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936" w:beforeLines="300" w:line="600" w:lineRule="exact"/>
        <w:ind w:right="50" w:rightChars="18"/>
        <w:jc w:val="center"/>
        <w:textAlignment w:val="auto"/>
        <w:rPr>
          <w:rFonts w:hint="default" w:ascii="Times New Roman" w:hAnsi="Times New Roman" w:cs="Times New Roman"/>
          <w:b/>
          <w:bCs/>
          <w:color w:val="auto"/>
          <w:sz w:val="72"/>
          <w:szCs w:val="72"/>
        </w:rPr>
      </w:pPr>
      <w:r>
        <w:rPr>
          <w:rFonts w:hint="default" w:ascii="Times New Roman" w:hAnsi="Times New Roman" w:cs="Times New Roman"/>
          <w:b/>
          <w:bCs/>
          <w:color w:val="auto"/>
          <w:sz w:val="72"/>
          <w:szCs w:val="72"/>
        </w:rPr>
        <w:t>忠 县 政 府 采 购</w:t>
      </w:r>
    </w:p>
    <w:p>
      <w:pPr>
        <w:spacing w:line="620" w:lineRule="exact"/>
        <w:ind w:right="-319" w:rightChars="-114"/>
        <w:jc w:val="center"/>
        <w:rPr>
          <w:rFonts w:hint="default" w:ascii="Times New Roman" w:hAnsi="Times New Roman" w:cs="Times New Roman"/>
          <w:b/>
          <w:bCs/>
          <w:color w:val="auto"/>
          <w:sz w:val="56"/>
          <w:szCs w:val="56"/>
        </w:rPr>
      </w:pPr>
      <w:r>
        <w:rPr>
          <w:rFonts w:hint="default" w:ascii="Times New Roman" w:hAnsi="Times New Roman" w:cs="Times New Roman"/>
          <w:b/>
          <w:bCs/>
          <w:color w:val="auto"/>
          <w:sz w:val="56"/>
          <w:szCs w:val="56"/>
        </w:rPr>
        <w:t xml:space="preserve"> </w:t>
      </w:r>
    </w:p>
    <w:p>
      <w:pPr>
        <w:spacing w:line="800" w:lineRule="exact"/>
        <w:ind w:right="50" w:rightChars="18"/>
        <w:jc w:val="center"/>
        <w:rPr>
          <w:rFonts w:hint="default" w:ascii="Times New Roman" w:hAnsi="Times New Roman" w:cs="Times New Roman"/>
          <w:b/>
          <w:bCs/>
          <w:color w:val="auto"/>
          <w:sz w:val="56"/>
          <w:szCs w:val="56"/>
        </w:rPr>
      </w:pPr>
      <w:r>
        <w:rPr>
          <w:rFonts w:hint="default" w:ascii="Times New Roman" w:hAnsi="Times New Roman" w:cs="Times New Roman"/>
          <w:b/>
          <w:bCs/>
          <w:color w:val="auto"/>
          <w:sz w:val="56"/>
          <w:szCs w:val="56"/>
        </w:rPr>
        <w:t>询</w:t>
      </w:r>
    </w:p>
    <w:p>
      <w:pPr>
        <w:spacing w:line="800" w:lineRule="exact"/>
        <w:ind w:right="50" w:rightChars="18"/>
        <w:jc w:val="center"/>
        <w:rPr>
          <w:rFonts w:hint="default" w:ascii="Times New Roman" w:hAnsi="Times New Roman" w:cs="Times New Roman"/>
          <w:b/>
          <w:bCs/>
          <w:color w:val="auto"/>
          <w:sz w:val="56"/>
          <w:szCs w:val="56"/>
        </w:rPr>
      </w:pPr>
      <w:r>
        <w:rPr>
          <w:rFonts w:hint="default" w:ascii="Times New Roman" w:hAnsi="Times New Roman" w:cs="Times New Roman"/>
          <w:b/>
          <w:bCs/>
          <w:color w:val="auto"/>
          <w:sz w:val="56"/>
          <w:szCs w:val="56"/>
        </w:rPr>
        <w:t>价</w:t>
      </w:r>
    </w:p>
    <w:p>
      <w:pPr>
        <w:spacing w:line="800" w:lineRule="exact"/>
        <w:ind w:right="50" w:rightChars="18"/>
        <w:jc w:val="center"/>
        <w:rPr>
          <w:rFonts w:hint="default" w:ascii="Times New Roman" w:hAnsi="Times New Roman" w:cs="Times New Roman"/>
          <w:b/>
          <w:bCs/>
          <w:color w:val="auto"/>
          <w:sz w:val="56"/>
          <w:szCs w:val="56"/>
        </w:rPr>
      </w:pPr>
      <w:r>
        <w:rPr>
          <w:rFonts w:hint="default" w:ascii="Times New Roman" w:hAnsi="Times New Roman" w:cs="Times New Roman"/>
          <w:b/>
          <w:bCs/>
          <w:color w:val="auto"/>
          <w:sz w:val="56"/>
          <w:szCs w:val="56"/>
        </w:rPr>
        <w:t>采</w:t>
      </w:r>
    </w:p>
    <w:p>
      <w:pPr>
        <w:spacing w:line="800" w:lineRule="exact"/>
        <w:ind w:right="50" w:rightChars="18"/>
        <w:jc w:val="center"/>
        <w:rPr>
          <w:rFonts w:hint="default" w:ascii="Times New Roman" w:hAnsi="Times New Roman" w:cs="Times New Roman"/>
          <w:b/>
          <w:bCs/>
          <w:color w:val="auto"/>
          <w:sz w:val="56"/>
          <w:szCs w:val="56"/>
        </w:rPr>
      </w:pPr>
      <w:r>
        <w:rPr>
          <w:rFonts w:hint="default" w:ascii="Times New Roman" w:hAnsi="Times New Roman" w:cs="Times New Roman"/>
          <w:b/>
          <w:bCs/>
          <w:color w:val="auto"/>
          <w:sz w:val="56"/>
          <w:szCs w:val="56"/>
        </w:rPr>
        <w:t>购</w:t>
      </w:r>
    </w:p>
    <w:p>
      <w:pPr>
        <w:spacing w:line="800" w:lineRule="exact"/>
        <w:ind w:right="50" w:rightChars="18"/>
        <w:jc w:val="center"/>
        <w:rPr>
          <w:rFonts w:hint="default" w:ascii="Times New Roman" w:hAnsi="Times New Roman" w:cs="Times New Roman"/>
          <w:b/>
          <w:bCs/>
          <w:color w:val="auto"/>
          <w:sz w:val="56"/>
          <w:szCs w:val="56"/>
          <w:lang w:eastAsia="zh-CN"/>
        </w:rPr>
      </w:pPr>
      <w:r>
        <w:rPr>
          <w:rFonts w:hint="default" w:ascii="Times New Roman" w:hAnsi="Times New Roman" w:cs="Times New Roman"/>
          <w:b/>
          <w:bCs/>
          <w:color w:val="auto"/>
          <w:sz w:val="56"/>
          <w:szCs w:val="56"/>
          <w:lang w:eastAsia="zh-CN"/>
        </w:rPr>
        <w:t>通</w:t>
      </w:r>
    </w:p>
    <w:p>
      <w:pPr>
        <w:spacing w:line="800" w:lineRule="exact"/>
        <w:ind w:right="50" w:rightChars="18"/>
        <w:jc w:val="center"/>
        <w:rPr>
          <w:rFonts w:hint="default" w:ascii="Times New Roman" w:hAnsi="Times New Roman" w:cs="Times New Roman"/>
          <w:b/>
          <w:bCs/>
          <w:color w:val="auto"/>
          <w:sz w:val="56"/>
          <w:szCs w:val="56"/>
          <w:lang w:eastAsia="zh-CN"/>
        </w:rPr>
      </w:pPr>
      <w:r>
        <w:rPr>
          <w:rFonts w:hint="default" w:ascii="Times New Roman" w:hAnsi="Times New Roman" w:cs="Times New Roman"/>
          <w:b/>
          <w:bCs/>
          <w:color w:val="auto"/>
          <w:sz w:val="56"/>
          <w:szCs w:val="56"/>
          <w:lang w:eastAsia="zh-CN"/>
        </w:rPr>
        <w:t>知</w:t>
      </w:r>
    </w:p>
    <w:p>
      <w:pPr>
        <w:spacing w:line="800" w:lineRule="exact"/>
        <w:ind w:right="50" w:rightChars="18"/>
        <w:jc w:val="center"/>
        <w:rPr>
          <w:rFonts w:hint="default" w:ascii="Times New Roman" w:hAnsi="Times New Roman" w:eastAsia="宋体" w:cs="Times New Roman"/>
          <w:b/>
          <w:bCs/>
          <w:color w:val="auto"/>
          <w:sz w:val="56"/>
          <w:szCs w:val="56"/>
          <w:lang w:eastAsia="zh-CN"/>
        </w:rPr>
      </w:pPr>
      <w:r>
        <w:rPr>
          <w:rFonts w:hint="default" w:ascii="Times New Roman" w:hAnsi="Times New Roman" w:cs="Times New Roman"/>
          <w:b/>
          <w:bCs/>
          <w:color w:val="auto"/>
          <w:sz w:val="56"/>
          <w:szCs w:val="56"/>
          <w:lang w:eastAsia="zh-CN"/>
        </w:rPr>
        <w:t>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321" w:firstLineChars="100"/>
        <w:jc w:val="both"/>
        <w:textAlignment w:val="auto"/>
        <w:rPr>
          <w:rFonts w:hint="default" w:ascii="Times New Roman" w:hAnsi="Times New Roman" w:cs="Times New Roman"/>
          <w:b/>
          <w:bCs/>
          <w:color w:val="auto"/>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firstLine="321" w:firstLineChars="100"/>
        <w:jc w:val="both"/>
        <w:textAlignment w:val="auto"/>
        <w:rPr>
          <w:rFonts w:hint="default" w:ascii="Times New Roman" w:hAnsi="Times New Roman" w:eastAsia="宋体" w:cs="Times New Roman"/>
          <w:b/>
          <w:color w:val="auto"/>
          <w:sz w:val="32"/>
          <w:szCs w:val="32"/>
          <w:u w:val="single"/>
          <w:lang w:val="en-US" w:eastAsia="zh-CN"/>
        </w:rPr>
      </w:pPr>
      <w:r>
        <w:rPr>
          <w:rFonts w:hint="default" w:ascii="Times New Roman" w:hAnsi="Times New Roman" w:cs="Times New Roman"/>
          <w:b/>
          <w:bCs/>
          <w:color w:val="auto"/>
          <w:sz w:val="32"/>
          <w:szCs w:val="32"/>
        </w:rPr>
        <w:t>采 购 编 号：Zxzfcg2024A00</w:t>
      </w:r>
      <w:r>
        <w:rPr>
          <w:rFonts w:hint="default" w:ascii="Times New Roman" w:hAnsi="Times New Roman" w:cs="Times New Roman"/>
          <w:b/>
          <w:bCs/>
          <w:color w:val="auto"/>
          <w:sz w:val="32"/>
          <w:szCs w:val="32"/>
          <w:lang w:val="en-US" w:eastAsia="zh-CN"/>
        </w:rPr>
        <w:t>6</w:t>
      </w:r>
    </w:p>
    <w:p>
      <w:pPr>
        <w:pStyle w:val="3"/>
        <w:keepNext w:val="0"/>
        <w:keepLines w:val="0"/>
        <w:pageBreakBefore w:val="0"/>
        <w:widowControl w:val="0"/>
        <w:kinsoku/>
        <w:wordWrap/>
        <w:overflowPunct/>
        <w:topLinePunct w:val="0"/>
        <w:autoSpaceDE/>
        <w:autoSpaceDN/>
        <w:bidi w:val="0"/>
        <w:adjustRightInd/>
        <w:snapToGrid/>
        <w:spacing w:line="480" w:lineRule="exact"/>
        <w:ind w:left="2568" w:leftChars="114" w:hanging="2249" w:hangingChars="700"/>
        <w:textAlignment w:val="auto"/>
        <w:outlineLvl w:val="0"/>
        <w:rPr>
          <w:rFonts w:hint="default" w:ascii="Times New Roman" w:hAnsi="Times New Roman" w:cs="Times New Roman"/>
          <w:b/>
          <w:color w:val="auto"/>
          <w:sz w:val="24"/>
          <w:szCs w:val="24"/>
          <w:lang w:eastAsia="zh-CN"/>
        </w:rPr>
      </w:pPr>
      <w:r>
        <w:rPr>
          <w:rFonts w:hint="default" w:ascii="Times New Roman" w:hAnsi="Times New Roman" w:cs="Times New Roman"/>
          <w:b/>
          <w:bCs/>
          <w:color w:val="auto"/>
          <w:sz w:val="32"/>
          <w:szCs w:val="32"/>
        </w:rPr>
        <w:t>采购项目名称：</w:t>
      </w:r>
      <w:r>
        <w:rPr>
          <w:rStyle w:val="11"/>
          <w:rFonts w:hint="default" w:ascii="Times New Roman" w:hAnsi="Times New Roman" w:cs="Times New Roman"/>
          <w:color w:val="auto"/>
          <w:sz w:val="32"/>
          <w:szCs w:val="32"/>
        </w:rPr>
        <w:t>农村集体产权制度改革档案整理及数字化服务</w:t>
      </w:r>
      <w:r>
        <w:rPr>
          <w:rStyle w:val="11"/>
          <w:rFonts w:hint="eastAsia" w:cs="Times New Roman"/>
          <w:color w:val="auto"/>
          <w:sz w:val="32"/>
          <w:szCs w:val="32"/>
        </w:rPr>
        <w:t>（第二次）</w:t>
      </w: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320" w:firstLineChars="100"/>
        <w:textAlignment w:val="auto"/>
        <w:outlineLvl w:val="0"/>
        <w:rPr>
          <w:rFonts w:hint="default" w:ascii="Times New Roman" w:hAnsi="Times New Roman" w:cs="Times New Roman"/>
          <w:color w:val="auto"/>
          <w:sz w:val="32"/>
          <w:szCs w:val="32"/>
          <w:u w:val="thick"/>
        </w:rPr>
      </w:pPr>
      <w:r>
        <w:rPr>
          <w:rFonts w:hint="default" w:ascii="Times New Roman" w:hAnsi="Times New Roman" w:cs="Times New Roman"/>
          <w:color w:val="auto"/>
          <w:sz w:val="32"/>
          <w:szCs w:val="32"/>
          <w:u w:val="thick"/>
        </w:rPr>
        <w:t xml:space="preserve">                      </w:t>
      </w:r>
      <w:r>
        <w:rPr>
          <w:rFonts w:hint="default" w:ascii="Times New Roman" w:hAnsi="Times New Roman" w:cs="Times New Roman"/>
          <w:color w:val="auto"/>
          <w:sz w:val="32"/>
          <w:szCs w:val="32"/>
          <w:u w:val="thick"/>
          <w:lang w:val="en-US" w:eastAsia="zh-CN"/>
        </w:rPr>
        <w:t xml:space="preserve">     </w:t>
      </w:r>
      <w:r>
        <w:rPr>
          <w:rFonts w:hint="default" w:ascii="Times New Roman" w:hAnsi="Times New Roman" w:cs="Times New Roman"/>
          <w:color w:val="auto"/>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line="594" w:lineRule="exact"/>
        <w:ind w:right="-319" w:rightChars="-114" w:firstLine="320" w:firstLineChars="1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rPr>
        <w:t>采   购   人（公章）：</w:t>
      </w:r>
      <w:r>
        <w:rPr>
          <w:rFonts w:hint="default" w:ascii="Times New Roman" w:hAnsi="Times New Roman" w:cs="Times New Roman"/>
          <w:color w:val="auto"/>
          <w:sz w:val="32"/>
          <w:szCs w:val="32"/>
          <w:lang w:eastAsia="zh-CN"/>
        </w:rPr>
        <w:t>忠县农业农村委员会</w:t>
      </w:r>
    </w:p>
    <w:p>
      <w:pPr>
        <w:keepNext w:val="0"/>
        <w:keepLines w:val="0"/>
        <w:pageBreakBefore w:val="0"/>
        <w:widowControl w:val="0"/>
        <w:kinsoku/>
        <w:wordWrap/>
        <w:overflowPunct/>
        <w:topLinePunct w:val="0"/>
        <w:autoSpaceDE/>
        <w:autoSpaceDN/>
        <w:bidi w:val="0"/>
        <w:adjustRightInd/>
        <w:snapToGrid/>
        <w:spacing w:line="594" w:lineRule="exact"/>
        <w:ind w:right="-319" w:rightChars="-114" w:firstLine="320" w:firstLineChars="100"/>
        <w:textAlignment w:val="auto"/>
        <w:rPr>
          <w:rStyle w:val="11"/>
          <w:rFonts w:hint="default" w:ascii="Times New Roman" w:hAnsi="Times New Roman" w:eastAsia="宋体" w:cs="Times New Roman"/>
          <w:color w:val="auto"/>
          <w:sz w:val="40"/>
          <w:szCs w:val="40"/>
        </w:rPr>
      </w:pPr>
      <w:r>
        <w:rPr>
          <w:rFonts w:hint="default" w:ascii="Times New Roman" w:hAnsi="Times New Roman" w:cs="Times New Roman"/>
          <w:color w:val="auto"/>
          <w:sz w:val="32"/>
          <w:szCs w:val="32"/>
        </w:rPr>
        <w:t>分散采购机构（公章）：</w:t>
      </w:r>
      <w:r>
        <w:rPr>
          <w:rFonts w:hint="default" w:ascii="Times New Roman" w:hAnsi="Times New Roman" w:cs="Times New Roman"/>
          <w:color w:val="auto"/>
          <w:sz w:val="32"/>
          <w:szCs w:val="32"/>
          <w:lang w:eastAsia="zh-CN"/>
        </w:rPr>
        <w:t>忠县农业农村委员会</w:t>
      </w:r>
    </w:p>
    <w:p>
      <w:pPr>
        <w:pStyle w:val="12"/>
        <w:keepNext w:val="0"/>
        <w:keepLines w:val="0"/>
        <w:pageBreakBefore w:val="0"/>
        <w:widowControl w:val="0"/>
        <w:kinsoku/>
        <w:wordWrap/>
        <w:overflowPunct/>
        <w:topLinePunct w:val="0"/>
        <w:autoSpaceDE/>
        <w:autoSpaceDN/>
        <w:bidi w:val="0"/>
        <w:adjustRightInd/>
        <w:snapToGrid w:val="0"/>
        <w:spacing w:line="594" w:lineRule="exact"/>
        <w:ind w:firstLine="3600" w:firstLineChars="1000"/>
        <w:jc w:val="left"/>
        <w:rPr>
          <w:rStyle w:val="11"/>
          <w:rFonts w:hint="default" w:ascii="Times New Roman" w:hAnsi="Times New Roman" w:eastAsia="宋体" w:cs="Times New Roman"/>
          <w:color w:val="auto"/>
          <w:sz w:val="36"/>
          <w:szCs w:val="36"/>
        </w:rPr>
      </w:pPr>
    </w:p>
    <w:p>
      <w:pPr>
        <w:pStyle w:val="12"/>
        <w:widowControl w:val="0"/>
        <w:snapToGrid w:val="0"/>
        <w:spacing w:line="600" w:lineRule="exact"/>
        <w:jc w:val="center"/>
        <w:outlineLvl w:val="0"/>
        <w:rPr>
          <w:rStyle w:val="11"/>
          <w:rFonts w:hint="default" w:ascii="Times New Roman" w:hAnsi="Times New Roman" w:eastAsia="宋体" w:cs="Times New Roman"/>
          <w:color w:val="auto"/>
          <w:sz w:val="36"/>
          <w:szCs w:val="36"/>
          <w:lang w:val="en-US"/>
        </w:rPr>
        <w:sectPr>
          <w:pgSz w:w="11906" w:h="16838"/>
          <w:pgMar w:top="2098" w:right="1474" w:bottom="1984" w:left="1587" w:header="851" w:footer="992" w:gutter="0"/>
          <w:pgNumType w:fmt="numberInDash" w:start="1"/>
          <w:cols w:space="720" w:num="1"/>
          <w:docGrid w:type="lines" w:linePitch="312" w:charSpace="0"/>
        </w:sectPr>
      </w:pPr>
      <w:r>
        <w:rPr>
          <w:rStyle w:val="11"/>
          <w:rFonts w:hint="default" w:ascii="Times New Roman" w:hAnsi="Times New Roman" w:eastAsia="宋体" w:cs="Times New Roman"/>
          <w:color w:val="auto"/>
          <w:sz w:val="36"/>
          <w:szCs w:val="36"/>
          <w:lang w:val="en-US"/>
        </w:rPr>
        <w:t>二零二四年</w:t>
      </w:r>
      <w:r>
        <w:rPr>
          <w:rStyle w:val="11"/>
          <w:rFonts w:hint="eastAsia" w:ascii="Times New Roman" w:eastAsia="宋体" w:cs="Times New Roman"/>
          <w:color w:val="auto"/>
          <w:sz w:val="36"/>
          <w:szCs w:val="36"/>
          <w:lang w:val="en-US"/>
        </w:rPr>
        <w:t>七月十</w:t>
      </w:r>
      <w:r>
        <w:rPr>
          <w:rStyle w:val="11"/>
          <w:rFonts w:hint="default" w:ascii="Times New Roman" w:hAnsi="Times New Roman" w:eastAsia="宋体" w:cs="Times New Roman"/>
          <w:color w:val="auto"/>
          <w:sz w:val="36"/>
          <w:szCs w:val="36"/>
          <w:lang w:val="en-US"/>
        </w:rPr>
        <w:t>日</w:t>
      </w:r>
    </w:p>
    <w:p>
      <w:pPr>
        <w:pStyle w:val="12"/>
        <w:widowControl w:val="0"/>
        <w:snapToGrid w:val="0"/>
        <w:spacing w:line="600" w:lineRule="exact"/>
        <w:jc w:val="center"/>
        <w:outlineLvl w:val="0"/>
        <w:rPr>
          <w:rStyle w:val="11"/>
          <w:rFonts w:hint="default" w:ascii="Times New Roman" w:hAnsi="Times New Roman" w:eastAsia="宋体" w:cs="Times New Roman"/>
          <w:color w:val="auto"/>
          <w:sz w:val="36"/>
          <w:szCs w:val="36"/>
          <w:lang w:val="en-US" w:eastAsia="zh-CN"/>
        </w:rPr>
        <w:sectPr>
          <w:pgSz w:w="11906" w:h="16838"/>
          <w:pgMar w:top="2098" w:right="1474" w:bottom="1984" w:left="158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第一篇</w:t>
      </w:r>
      <w:r>
        <w:rPr>
          <w:rFonts w:hint="default" w:ascii="Times New Roman" w:hAnsi="Times New Roman" w:eastAsia="方正黑体_GBK" w:cs="Times New Roman"/>
          <w:sz w:val="32"/>
          <w:szCs w:val="32"/>
          <w:lang w:val="en-US" w:eastAsia="zh-CN"/>
        </w:rPr>
        <w:t xml:space="preserve">  投标邀请书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忠县农业农村委员会对其“农村集体产权制度改革档案整理及数字化服务”进行询价采购，欢迎有资格的供应商前来参加询价。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0"/>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一、采购项目内容</w:t>
      </w:r>
    </w:p>
    <w:tbl>
      <w:tblPr>
        <w:tblStyle w:val="9"/>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1817"/>
        <w:gridCol w:w="1710"/>
        <w:gridCol w:w="156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655" w:type="dxa"/>
            <w:vAlign w:val="center"/>
          </w:tcPr>
          <w:p>
            <w:pPr>
              <w:pStyle w:val="3"/>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sz w:val="28"/>
                <w:szCs w:val="28"/>
                <w14:textFill>
                  <w14:solidFill>
                    <w14:schemeClr w14:val="tx1"/>
                  </w14:solidFill>
                </w14:textFill>
              </w:rPr>
              <w:t>项目内容</w:t>
            </w:r>
          </w:p>
        </w:tc>
        <w:tc>
          <w:tcPr>
            <w:tcW w:w="1817" w:type="dxa"/>
            <w:vAlign w:val="center"/>
          </w:tcPr>
          <w:p>
            <w:pPr>
              <w:pStyle w:val="3"/>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default" w:ascii="Times New Roman" w:hAnsi="Times New Roman" w:eastAsia="方正仿宋_GBK" w:cs="Times New Roman"/>
                <w:b/>
                <w:color w:val="000000" w:themeColor="text1"/>
                <w:sz w:val="28"/>
                <w:szCs w:val="28"/>
                <w:lang w:eastAsia="zh-CN"/>
                <w14:textFill>
                  <w14:solidFill>
                    <w14:schemeClr w14:val="tx1"/>
                  </w14:solidFill>
                </w14:textFill>
              </w:rPr>
            </w:pPr>
            <w:r>
              <w:rPr>
                <w:rFonts w:hint="eastAsia" w:eastAsia="方正仿宋_GBK" w:cs="Times New Roman"/>
                <w:b/>
                <w:color w:val="000000" w:themeColor="text1"/>
                <w:sz w:val="28"/>
                <w:szCs w:val="28"/>
                <w:lang w:eastAsia="zh-CN"/>
                <w14:textFill>
                  <w14:solidFill>
                    <w14:schemeClr w14:val="tx1"/>
                  </w14:solidFill>
                </w14:textFill>
              </w:rPr>
              <w:t>数量</w:t>
            </w:r>
          </w:p>
        </w:tc>
        <w:tc>
          <w:tcPr>
            <w:tcW w:w="1710" w:type="dxa"/>
            <w:vAlign w:val="center"/>
          </w:tcPr>
          <w:p>
            <w:pPr>
              <w:pStyle w:val="3"/>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default" w:ascii="Times New Roman" w:hAnsi="Times New Roman" w:eastAsia="方正仿宋_GBK" w:cs="Times New Roman"/>
                <w:b/>
                <w:color w:val="000000" w:themeColor="text1"/>
                <w:sz w:val="28"/>
                <w:szCs w:val="28"/>
                <w:lang w:eastAsia="zh-CN"/>
                <w14:textFill>
                  <w14:solidFill>
                    <w14:schemeClr w14:val="tx1"/>
                  </w14:solidFill>
                </w14:textFill>
              </w:rPr>
            </w:pPr>
            <w:r>
              <w:rPr>
                <w:rFonts w:hint="default" w:ascii="Times New Roman" w:hAnsi="Times New Roman" w:eastAsia="方正仿宋_GBK" w:cs="Times New Roman"/>
                <w:b/>
                <w:color w:val="000000" w:themeColor="text1"/>
                <w:sz w:val="28"/>
                <w:szCs w:val="28"/>
                <w:lang w:eastAsia="zh-CN"/>
                <w14:textFill>
                  <w14:solidFill>
                    <w14:schemeClr w14:val="tx1"/>
                  </w14:solidFill>
                </w14:textFill>
              </w:rPr>
              <w:t>采购预算</w:t>
            </w:r>
          </w:p>
          <w:p>
            <w:pPr>
              <w:pStyle w:val="3"/>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default" w:ascii="Times New Roman" w:hAnsi="Times New Roman" w:eastAsia="方正仿宋_GBK" w:cs="Times New Roman"/>
                <w:b/>
                <w:color w:val="000000" w:themeColor="text1"/>
                <w:sz w:val="28"/>
                <w:szCs w:val="28"/>
                <w:lang w:eastAsia="zh-CN"/>
                <w14:textFill>
                  <w14:solidFill>
                    <w14:schemeClr w14:val="tx1"/>
                  </w14:solidFill>
                </w14:textFill>
              </w:rPr>
            </w:pPr>
            <w:r>
              <w:rPr>
                <w:rFonts w:hint="default" w:ascii="Times New Roman" w:hAnsi="Times New Roman" w:eastAsia="方正仿宋_GBK" w:cs="Times New Roman"/>
                <w:b/>
                <w:color w:val="000000" w:themeColor="text1"/>
                <w:sz w:val="28"/>
                <w:szCs w:val="28"/>
                <w:lang w:eastAsia="zh-CN"/>
                <w14:textFill>
                  <w14:solidFill>
                    <w14:schemeClr w14:val="tx1"/>
                  </w14:solidFill>
                </w14:textFill>
              </w:rPr>
              <w:t>（万元）</w:t>
            </w:r>
          </w:p>
        </w:tc>
        <w:tc>
          <w:tcPr>
            <w:tcW w:w="1560" w:type="dxa"/>
            <w:vAlign w:val="center"/>
          </w:tcPr>
          <w:p>
            <w:pPr>
              <w:pStyle w:val="3"/>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sz w:val="28"/>
                <w:szCs w:val="28"/>
                <w14:textFill>
                  <w14:solidFill>
                    <w14:schemeClr w14:val="tx1"/>
                  </w14:solidFill>
                </w14:textFill>
              </w:rPr>
              <w:t>最高限价</w:t>
            </w:r>
          </w:p>
          <w:p>
            <w:pPr>
              <w:pStyle w:val="3"/>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sz w:val="28"/>
                <w:szCs w:val="28"/>
                <w14:textFill>
                  <w14:solidFill>
                    <w14:schemeClr w14:val="tx1"/>
                  </w14:solidFill>
                </w14:textFill>
              </w:rPr>
              <w:t>（万元）</w:t>
            </w:r>
          </w:p>
        </w:tc>
        <w:tc>
          <w:tcPr>
            <w:tcW w:w="1694" w:type="dxa"/>
            <w:vAlign w:val="center"/>
          </w:tcPr>
          <w:p>
            <w:pPr>
              <w:pStyle w:val="3"/>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sz w:val="28"/>
                <w:szCs w:val="28"/>
                <w14:textFill>
                  <w14:solidFill>
                    <w14:schemeClr w14:val="tx1"/>
                  </w14:solidFill>
                </w14:textFill>
              </w:rPr>
              <w:t>投标保证金</w:t>
            </w:r>
          </w:p>
          <w:p>
            <w:pPr>
              <w:pStyle w:val="3"/>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sz w:val="28"/>
                <w:szCs w:val="28"/>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655" w:type="dxa"/>
            <w:vAlign w:val="center"/>
          </w:tcPr>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2312" w:cs="Times New Roman"/>
                <w:color w:val="000000" w:themeColor="text1"/>
                <w:sz w:val="28"/>
                <w:szCs w:val="28"/>
                <w:lang w:eastAsia="zh-CN"/>
                <w14:textFill>
                  <w14:solidFill>
                    <w14:schemeClr w14:val="tx1"/>
                  </w14:solidFill>
                </w14:textFill>
              </w:rPr>
              <w:t>农村集体产权制度改革档案整理及数字化</w:t>
            </w:r>
            <w:r>
              <w:rPr>
                <w:rFonts w:hint="default" w:ascii="Times New Roman" w:hAnsi="Times New Roman" w:eastAsia="方正仿宋_GB2312" w:cs="Times New Roman"/>
                <w:color w:val="000000" w:themeColor="text1"/>
                <w:sz w:val="28"/>
                <w:szCs w:val="28"/>
                <w14:textFill>
                  <w14:solidFill>
                    <w14:schemeClr w14:val="tx1"/>
                  </w14:solidFill>
                </w14:textFill>
              </w:rPr>
              <w:t>服务</w:t>
            </w:r>
          </w:p>
        </w:tc>
        <w:tc>
          <w:tcPr>
            <w:tcW w:w="1817" w:type="dxa"/>
            <w:vAlign w:val="center"/>
          </w:tcPr>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eastAsia="方正仿宋_GBK" w:cs="Times New Roman"/>
                <w:color w:val="000000" w:themeColor="text1"/>
                <w:sz w:val="28"/>
                <w:szCs w:val="28"/>
                <w:lang w:val="en-US" w:eastAsia="zh-CN"/>
                <w14:textFill>
                  <w14:solidFill>
                    <w14:schemeClr w14:val="tx1"/>
                  </w14:solidFill>
                </w14:textFill>
              </w:rPr>
              <w:t>360个农村集体经济组织</w:t>
            </w:r>
          </w:p>
        </w:tc>
        <w:tc>
          <w:tcPr>
            <w:tcW w:w="1710" w:type="dxa"/>
            <w:vAlign w:val="center"/>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30</w:t>
            </w:r>
          </w:p>
        </w:tc>
        <w:tc>
          <w:tcPr>
            <w:tcW w:w="1560" w:type="dxa"/>
            <w:vAlign w:val="center"/>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30</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0.</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30</w:t>
            </w:r>
          </w:p>
        </w:tc>
      </w:tr>
    </w:tbl>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lang w:eastAsia="zh-CN"/>
        </w:rPr>
      </w:pPr>
      <w:r>
        <w:rPr>
          <w:rFonts w:hint="default" w:ascii="Times New Roman" w:hAnsi="Times New Roman" w:eastAsia="方正黑体_GBK" w:cs="Times New Roman"/>
          <w:lang w:eastAsia="zh-CN"/>
        </w:rPr>
        <w:t>二、资金来源：</w:t>
      </w:r>
      <w:r>
        <w:rPr>
          <w:rFonts w:hint="default" w:ascii="Times New Roman" w:hAnsi="Times New Roman" w:eastAsia="方正仿宋_GB2312" w:cs="Times New Roman"/>
          <w:lang w:eastAsia="zh-CN"/>
        </w:rPr>
        <w:t>财政预算资金。</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kern w:val="2"/>
          <w:sz w:val="28"/>
          <w:lang w:val="en-US" w:eastAsia="zh-CN" w:bidi="ar-SA"/>
        </w:rPr>
      </w:pPr>
      <w:r>
        <w:rPr>
          <w:rFonts w:hint="default" w:ascii="Times New Roman" w:hAnsi="Times New Roman" w:eastAsia="方正黑体_GBK" w:cs="Times New Roman"/>
          <w:kern w:val="2"/>
          <w:sz w:val="28"/>
          <w:lang w:val="en-US" w:eastAsia="zh-CN" w:bidi="ar-SA"/>
        </w:rPr>
        <w:t>三、供应商资格要求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合格供应商首先符合政府采购法第二十二条规定的基本条件，同时符合根据该项目特点设置的特定资格条件。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1"/>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（一）基本资格条件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1.具有独立承担民事责任的能力；</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2.具有良好的商业信誉和健全的财务会计制度；</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3.具有履行合同所必需的设备和专业技术能力；</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4.有依法缴纳税收和社会保障资金的良好记录；</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5.参加政府采购活动三年内，在经营活动中没有重大违法记录；</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6.法律、行政法规规定的其他条件。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1"/>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（二）特殊资格条件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1"/>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投标人需具备国家保密局颁发的“国家秘密载体印制资质证书”乙级及以上，非重庆本地企业的乙级资质须按《国家秘密载体印制资质管理办法》在重庆市国家保密局批准并备案登记（提供资质、批准并备案登记证明复印件并加盖投标人公章）。</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1"/>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（三）其他说明</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本项目不接受联合体投标，不许分包、转包。</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1"/>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（四）投标资料</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1.报价函；</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2.公司营业执照（复印件均盖鲜章）；</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3.法定代表人授权委托书（格式）/法定代表人；</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4.基本资格条件承诺函；</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lang w:val="en-US" w:eastAsia="zh-CN" w:bidi="ar-SA"/>
        </w:rPr>
      </w:pPr>
      <w:r>
        <w:rPr>
          <w:rFonts w:hint="default" w:ascii="Times New Roman" w:hAnsi="Times New Roman" w:eastAsia="方正仿宋_GB2312" w:cs="Times New Roman"/>
          <w:kern w:val="2"/>
          <w:sz w:val="28"/>
          <w:lang w:val="en-US" w:eastAsia="zh-CN" w:bidi="ar-SA"/>
        </w:rPr>
        <w:t>5.特殊资格资质证书。</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0"/>
        <w:rPr>
          <w:rFonts w:hint="default" w:ascii="Times New Roman" w:hAnsi="Times New Roman" w:eastAsia="方正黑体_GBK" w:cs="Times New Roman"/>
          <w:kern w:val="2"/>
          <w:sz w:val="28"/>
          <w:lang w:val="en-US" w:eastAsia="zh-CN" w:bidi="ar-SA"/>
        </w:rPr>
      </w:pPr>
      <w:r>
        <w:rPr>
          <w:rFonts w:hint="default" w:ascii="Times New Roman" w:hAnsi="Times New Roman" w:eastAsia="方正黑体_GBK" w:cs="Times New Roman"/>
          <w:kern w:val="2"/>
          <w:sz w:val="28"/>
          <w:lang w:val="en-US" w:eastAsia="zh-CN" w:bidi="ar-SA"/>
        </w:rPr>
        <w:t>四、采购服务内容及需求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对忠县推进农村集体产权制度改革工作中形成的，对国家、集体、个人有保存利用价值的文字、图表、音像、数据等档案进行收集整理和数字化处理，</w:t>
      </w:r>
      <w:r>
        <w:rPr>
          <w:rFonts w:hint="eastAsia" w:ascii="Times New Roman" w:eastAsia="方正仿宋_GBK" w:cs="Times New Roman"/>
          <w:sz w:val="28"/>
          <w:szCs w:val="28"/>
          <w:highlight w:val="none"/>
          <w:lang w:val="en-US" w:eastAsia="zh-CN"/>
        </w:rPr>
        <w:t>完成档案及数字化副本移交</w:t>
      </w:r>
      <w:r>
        <w:rPr>
          <w:rFonts w:hint="default" w:ascii="Times New Roman" w:hAnsi="Times New Roman" w:eastAsia="方正仿宋_GBK" w:cs="Times New Roman"/>
          <w:sz w:val="28"/>
          <w:szCs w:val="28"/>
          <w:highlight w:val="none"/>
          <w:lang w:val="en-US" w:eastAsia="zh-CN"/>
        </w:rPr>
        <w:t>进馆</w:t>
      </w:r>
      <w:r>
        <w:rPr>
          <w:rFonts w:hint="eastAsia" w:ascii="Times New Roman" w:eastAsia="方正仿宋_GBK" w:cs="Times New Roman"/>
          <w:sz w:val="28"/>
          <w:szCs w:val="28"/>
          <w:highlight w:val="none"/>
          <w:lang w:val="en-US" w:eastAsia="zh-CN"/>
        </w:rPr>
        <w:t>（忠县档案馆）</w:t>
      </w:r>
      <w:r>
        <w:rPr>
          <w:rFonts w:hint="default"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lang w:val="en-US" w:eastAsia="zh-CN"/>
        </w:rPr>
        <w:t>并部署一套档案软件系统，满足本单位对档案的收集、管理和利用的业务需求。</w:t>
      </w:r>
      <w:r>
        <w:rPr>
          <w:rFonts w:hint="default" w:ascii="Times New Roman" w:hAnsi="Times New Roman" w:eastAsia="方正仿宋_GBK" w:cs="Times New Roman"/>
          <w:sz w:val="28"/>
          <w:szCs w:val="28"/>
          <w:highlight w:val="none"/>
          <w:lang w:val="en-US" w:eastAsia="zh-CN"/>
        </w:rPr>
        <w:t>完成时间为2024年</w:t>
      </w:r>
      <w:r>
        <w:rPr>
          <w:rFonts w:hint="eastAsia" w:ascii="Times New Roman" w:eastAsia="方正仿宋_GBK" w:cs="Times New Roman"/>
          <w:sz w:val="28"/>
          <w:szCs w:val="28"/>
          <w:highlight w:val="none"/>
          <w:lang w:val="en-US" w:eastAsia="zh-CN"/>
        </w:rPr>
        <w:t>8</w:t>
      </w:r>
      <w:r>
        <w:rPr>
          <w:rFonts w:hint="default" w:ascii="Times New Roman" w:hAnsi="Times New Roman" w:eastAsia="方正仿宋_GBK" w:cs="Times New Roman"/>
          <w:sz w:val="28"/>
          <w:szCs w:val="28"/>
          <w:highlight w:val="none"/>
          <w:lang w:val="en-US" w:eastAsia="zh-CN"/>
        </w:rPr>
        <w:t>月3</w:t>
      </w:r>
      <w:r>
        <w:rPr>
          <w:rFonts w:hint="eastAsia" w:asci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val="en-US" w:eastAsia="zh-CN"/>
        </w:rPr>
        <w:t>日前。</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0"/>
        <w:rPr>
          <w:rFonts w:hint="default" w:ascii="Times New Roman" w:hAnsi="Times New Roman" w:eastAsia="方正黑体_GBK" w:cs="Times New Roman"/>
          <w:kern w:val="2"/>
          <w:sz w:val="28"/>
          <w:lang w:val="en-US" w:eastAsia="zh-CN" w:bidi="ar-SA"/>
        </w:rPr>
      </w:pPr>
      <w:r>
        <w:rPr>
          <w:rFonts w:hint="default" w:ascii="Times New Roman" w:hAnsi="Times New Roman" w:eastAsia="方正黑体_GBK" w:cs="Times New Roman"/>
          <w:kern w:val="2"/>
          <w:sz w:val="28"/>
          <w:lang w:val="en-US" w:eastAsia="zh-CN" w:bidi="ar-SA"/>
        </w:rPr>
        <w:t>五、投标、开标有关说明</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1"/>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（一）采购文件获取方式</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1.获取文件期限：2024年</w:t>
      </w:r>
      <w:r>
        <w:rPr>
          <w:rFonts w:hint="eastAsia" w:eastAsia="方正仿宋_GB2312" w:cs="Times New Roman"/>
          <w:sz w:val="28"/>
          <w:szCs w:val="28"/>
          <w:highlight w:val="none"/>
          <w:lang w:val="en-US" w:eastAsia="zh-CN"/>
        </w:rPr>
        <w:t>7</w:t>
      </w:r>
      <w:r>
        <w:rPr>
          <w:rFonts w:hint="default" w:ascii="Times New Roman" w:hAnsi="Times New Roman" w:eastAsia="方正仿宋_GB2312" w:cs="Times New Roman"/>
          <w:sz w:val="28"/>
          <w:szCs w:val="28"/>
          <w:highlight w:val="none"/>
          <w:lang w:val="en-US" w:eastAsia="zh-CN"/>
        </w:rPr>
        <w:t>月</w:t>
      </w:r>
      <w:r>
        <w:rPr>
          <w:rFonts w:hint="eastAsia" w:eastAsia="方正仿宋_GB2312" w:cs="Times New Roman"/>
          <w:sz w:val="28"/>
          <w:szCs w:val="28"/>
          <w:highlight w:val="none"/>
          <w:lang w:val="en-US" w:eastAsia="zh-CN"/>
        </w:rPr>
        <w:t>10</w:t>
      </w:r>
      <w:r>
        <w:rPr>
          <w:rFonts w:hint="default" w:ascii="Times New Roman" w:hAnsi="Times New Roman" w:eastAsia="方正仿宋_GB2312" w:cs="Times New Roman"/>
          <w:sz w:val="28"/>
          <w:szCs w:val="28"/>
          <w:highlight w:val="none"/>
          <w:lang w:val="en-US" w:eastAsia="zh-CN"/>
        </w:rPr>
        <w:t>日至2024年</w:t>
      </w:r>
      <w:r>
        <w:rPr>
          <w:rFonts w:hint="eastAsia" w:eastAsia="方正仿宋_GB2312" w:cs="Times New Roman"/>
          <w:sz w:val="28"/>
          <w:szCs w:val="28"/>
          <w:highlight w:val="none"/>
          <w:lang w:val="en-US" w:eastAsia="zh-CN"/>
        </w:rPr>
        <w:t>7</w:t>
      </w:r>
      <w:r>
        <w:rPr>
          <w:rFonts w:hint="default" w:ascii="Times New Roman" w:hAnsi="Times New Roman" w:eastAsia="方正仿宋_GB2312" w:cs="Times New Roman"/>
          <w:sz w:val="28"/>
          <w:szCs w:val="28"/>
          <w:highlight w:val="none"/>
          <w:lang w:val="en-US" w:eastAsia="zh-CN"/>
        </w:rPr>
        <w:t>月</w:t>
      </w:r>
      <w:r>
        <w:rPr>
          <w:rFonts w:hint="eastAsia" w:eastAsia="方正仿宋_GB2312" w:cs="Times New Roman"/>
          <w:sz w:val="28"/>
          <w:szCs w:val="28"/>
          <w:highlight w:val="none"/>
          <w:lang w:val="en-US" w:eastAsia="zh-CN"/>
        </w:rPr>
        <w:t>14</w:t>
      </w:r>
      <w:r>
        <w:rPr>
          <w:rFonts w:hint="default" w:ascii="Times New Roman" w:hAnsi="Times New Roman" w:eastAsia="方正仿宋_GB2312" w:cs="Times New Roman"/>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2.获取文件方式：投标人自行在重庆市忠县人民政府官网下载，网址：http://www.zhongxian.gov.cn/。</w:t>
      </w:r>
      <w:bookmarkStart w:id="5" w:name="_GoBack"/>
      <w:bookmarkEnd w:id="5"/>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1"/>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（二）报名方式</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供应商于2024年</w:t>
      </w:r>
      <w:r>
        <w:rPr>
          <w:rFonts w:hint="eastAsia" w:eastAsia="方正仿宋_GB2312" w:cs="Times New Roman"/>
          <w:sz w:val="28"/>
          <w:szCs w:val="28"/>
          <w:highlight w:val="none"/>
          <w:lang w:val="en-US" w:eastAsia="zh-CN"/>
        </w:rPr>
        <w:t>7</w:t>
      </w:r>
      <w:r>
        <w:rPr>
          <w:rFonts w:hint="default" w:ascii="Times New Roman" w:hAnsi="Times New Roman" w:eastAsia="方正仿宋_GB2312" w:cs="Times New Roman"/>
          <w:sz w:val="28"/>
          <w:szCs w:val="28"/>
          <w:highlight w:val="none"/>
          <w:lang w:val="en-US" w:eastAsia="zh-CN"/>
        </w:rPr>
        <w:t>月</w:t>
      </w:r>
      <w:r>
        <w:rPr>
          <w:rFonts w:hint="eastAsia" w:eastAsia="方正仿宋_GB2312" w:cs="Times New Roman"/>
          <w:sz w:val="28"/>
          <w:szCs w:val="28"/>
          <w:highlight w:val="none"/>
          <w:lang w:val="en-US" w:eastAsia="zh-CN"/>
        </w:rPr>
        <w:t>15</w:t>
      </w:r>
      <w:r>
        <w:rPr>
          <w:rFonts w:hint="default" w:ascii="Times New Roman" w:hAnsi="Times New Roman" w:eastAsia="方正仿宋_GB2312" w:cs="Times New Roman"/>
          <w:sz w:val="28"/>
          <w:szCs w:val="28"/>
          <w:highlight w:val="none"/>
          <w:lang w:val="en-US" w:eastAsia="zh-CN"/>
        </w:rPr>
        <w:t>日上午9:00时至9:30（北京时间）将响应文件密封后递交到忠县农业农村委员会（忠县忠州街道果园路3号附11号，联系人：魏薇），逾期送达的或不符合规定的响应文件将被拒绝接收。</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1"/>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（三）开标时间</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1.投标截止及开标时间：2024年</w:t>
      </w:r>
      <w:r>
        <w:rPr>
          <w:rFonts w:hint="eastAsia" w:eastAsia="方正仿宋_GB2312" w:cs="Times New Roman"/>
          <w:sz w:val="28"/>
          <w:szCs w:val="28"/>
          <w:highlight w:val="none"/>
          <w:lang w:val="en-US" w:eastAsia="zh-CN"/>
        </w:rPr>
        <w:t>7</w:t>
      </w:r>
      <w:r>
        <w:rPr>
          <w:rFonts w:hint="default" w:ascii="Times New Roman" w:hAnsi="Times New Roman" w:eastAsia="方正仿宋_GB2312" w:cs="Times New Roman"/>
          <w:sz w:val="28"/>
          <w:szCs w:val="28"/>
          <w:highlight w:val="none"/>
          <w:lang w:val="en-US" w:eastAsia="zh-CN"/>
        </w:rPr>
        <w:t>月</w:t>
      </w:r>
      <w:r>
        <w:rPr>
          <w:rFonts w:hint="eastAsia" w:eastAsia="方正仿宋_GB2312" w:cs="Times New Roman"/>
          <w:sz w:val="28"/>
          <w:szCs w:val="28"/>
          <w:highlight w:val="none"/>
          <w:lang w:val="en-US" w:eastAsia="zh-CN"/>
        </w:rPr>
        <w:t>15</w:t>
      </w:r>
      <w:r>
        <w:rPr>
          <w:rFonts w:hint="default" w:ascii="Times New Roman" w:hAnsi="Times New Roman" w:eastAsia="方正仿宋_GB2312" w:cs="Times New Roman"/>
          <w:sz w:val="28"/>
          <w:szCs w:val="28"/>
          <w:highlight w:val="none"/>
          <w:lang w:val="en-US" w:eastAsia="zh-CN"/>
        </w:rPr>
        <w:t>日9:30时（北京时间）。</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2.投标及开标地点：忠县农业农村委员会（忠县忠州街道果园路3号附11号）。</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0"/>
        <w:rPr>
          <w:rFonts w:hint="default" w:ascii="Times New Roman" w:hAnsi="Times New Roman" w:eastAsia="方正黑体_GBK" w:cs="Times New Roman"/>
          <w:kern w:val="2"/>
          <w:sz w:val="28"/>
          <w:lang w:val="en-US" w:eastAsia="zh-CN" w:bidi="ar-SA"/>
        </w:rPr>
      </w:pPr>
      <w:r>
        <w:rPr>
          <w:rFonts w:hint="default" w:ascii="Times New Roman" w:hAnsi="Times New Roman" w:eastAsia="方正黑体_GBK" w:cs="Times New Roman"/>
          <w:kern w:val="2"/>
          <w:sz w:val="28"/>
          <w:lang w:val="en-US" w:eastAsia="zh-CN" w:bidi="ar-SA"/>
        </w:rPr>
        <w:t>六、投标保证金</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1"/>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1、投标保证金的交纳</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投标供应商应在规定时间内向忠县农业农村委员会交纳投标保证金叁仟元整（￥3000.00元）。</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（1）投标保证金交纳方式及地点：投标供应商在忠县农业农村委员会交纳保证金叁仟元整（￥3000.00元）。</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（2）投标保证金交纳时间：2024年</w:t>
      </w:r>
      <w:r>
        <w:rPr>
          <w:rFonts w:hint="eastAsia" w:eastAsia="方正仿宋_GB2312" w:cs="Times New Roman"/>
          <w:sz w:val="28"/>
          <w:szCs w:val="28"/>
          <w:highlight w:val="none"/>
          <w:lang w:val="en-US" w:eastAsia="zh-CN"/>
        </w:rPr>
        <w:t>7</w:t>
      </w:r>
      <w:r>
        <w:rPr>
          <w:rFonts w:hint="default" w:ascii="Times New Roman" w:hAnsi="Times New Roman" w:eastAsia="方正仿宋_GB2312" w:cs="Times New Roman"/>
          <w:sz w:val="28"/>
          <w:szCs w:val="28"/>
          <w:highlight w:val="none"/>
          <w:lang w:val="en-US" w:eastAsia="zh-CN"/>
        </w:rPr>
        <w:t>月</w:t>
      </w:r>
      <w:r>
        <w:rPr>
          <w:rFonts w:hint="eastAsia" w:eastAsia="方正仿宋_GB2312" w:cs="Times New Roman"/>
          <w:sz w:val="28"/>
          <w:szCs w:val="28"/>
          <w:highlight w:val="none"/>
          <w:lang w:val="en-US" w:eastAsia="zh-CN"/>
        </w:rPr>
        <w:t>15</w:t>
      </w:r>
      <w:r>
        <w:rPr>
          <w:rFonts w:hint="default" w:ascii="Times New Roman" w:hAnsi="Times New Roman" w:eastAsia="方正仿宋_GB2312" w:cs="Times New Roman"/>
          <w:sz w:val="28"/>
          <w:szCs w:val="28"/>
          <w:highlight w:val="none"/>
          <w:lang w:val="en-US" w:eastAsia="zh-CN"/>
        </w:rPr>
        <w:t>日9:00时至9:30时；</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1"/>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2、投标保证金的退还</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未中标者投标保证金投标结束即退。中标者的投标保证金于供应商与采购人签订采购合同后10个工作日内退还。</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0"/>
        <w:rPr>
          <w:rFonts w:hint="default" w:ascii="Times New Roman" w:hAnsi="Times New Roman" w:eastAsia="方正黑体_GBK" w:cs="Times New Roman"/>
          <w:kern w:val="2"/>
          <w:sz w:val="28"/>
          <w:lang w:val="en-US" w:eastAsia="zh-CN" w:bidi="ar-SA"/>
        </w:rPr>
      </w:pPr>
      <w:r>
        <w:rPr>
          <w:rFonts w:hint="default" w:ascii="Times New Roman" w:hAnsi="Times New Roman" w:eastAsia="方正黑体_GBK" w:cs="Times New Roman"/>
          <w:kern w:val="2"/>
          <w:sz w:val="28"/>
          <w:lang w:val="en-US" w:eastAsia="zh-CN" w:bidi="ar-SA"/>
        </w:rPr>
        <w:t>七、付款方式</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在合同中约定。</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0"/>
        <w:rPr>
          <w:rFonts w:hint="default" w:ascii="Times New Roman" w:hAnsi="Times New Roman" w:eastAsia="方正黑体_GBK" w:cs="Times New Roman"/>
          <w:kern w:val="2"/>
          <w:sz w:val="28"/>
          <w:lang w:val="en-US" w:eastAsia="zh-CN" w:bidi="ar-SA"/>
        </w:rPr>
      </w:pPr>
      <w:r>
        <w:rPr>
          <w:rFonts w:hint="default" w:ascii="Times New Roman" w:hAnsi="Times New Roman" w:eastAsia="方正黑体_GBK" w:cs="Times New Roman"/>
          <w:kern w:val="2"/>
          <w:sz w:val="28"/>
          <w:lang w:val="en-US" w:eastAsia="zh-CN" w:bidi="ar-SA"/>
        </w:rPr>
        <w:t>八、评选方式</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采购人组成评审小组，在满足采购文件要求的投标人中（3家及以上），选择总报价最低的投标人为中选单位，投标人的总报价即为合同价。</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0"/>
        <w:rPr>
          <w:rFonts w:hint="default" w:ascii="Times New Roman" w:hAnsi="Times New Roman" w:eastAsia="方正黑体_GBK" w:cs="Times New Roman"/>
          <w:kern w:val="2"/>
          <w:sz w:val="28"/>
          <w:lang w:val="en-US" w:eastAsia="zh-CN" w:bidi="ar-SA"/>
        </w:rPr>
      </w:pPr>
      <w:r>
        <w:rPr>
          <w:rFonts w:hint="default" w:ascii="Times New Roman" w:hAnsi="Times New Roman" w:eastAsia="方正黑体_GBK" w:cs="Times New Roman"/>
          <w:kern w:val="2"/>
          <w:sz w:val="28"/>
          <w:lang w:val="en-US" w:eastAsia="zh-CN" w:bidi="ar-SA"/>
        </w:rPr>
        <w:t>九、投标有关规定</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一）凡有意参加询价采购的供应商，请于公告发布之日起至报名截止时间之前，在重庆市忠县人民政府官网下载（网址：http://www.zhongxian.gov.cn/）所有项目资料，无论供应商下载查看与否，均视为已知晓所有实质性要求内容。</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（二）单位负责人为同一人或者存在直接控股、管理关系的不同供应商，不得参加同一合同项（分包）下的政府采购活动。</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1"/>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（三）其他未尽事宜由供需双方在采购合同中详细约定。</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四）供应商制作的响应文件须按照要求制作，真实、准确，规定签字、盖章的地方必须按其规定签字、盖章，文件密封。投标总报价及单项报价均不得超过采购文件规定的对应最高限价，未按要求制作响应文件的进行废标处理。响应文件一式三份，其中正本一份，副本二份；副本可为正本的复印件，应与正本一致，如出现不一致情况以正本为准。</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1"/>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（五）供应商须满足以下三个条件，其响应文件才被接受：</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1.响应文件提交截止时间前按时报名签到；</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2.响应文件提交截止时间前完成了响应文件的递交；</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3.响应文件提交截止时间前足额缴纳了投标保证金。</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（六）无论询价结果如何，供应商参与本项目的所有费用均自行承担；供应商提供的所有资料无论成交与否，均不予退还。</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0"/>
        <w:rPr>
          <w:rFonts w:hint="default" w:ascii="Times New Roman" w:hAnsi="Times New Roman" w:eastAsia="方正黑体_GBK" w:cs="Times New Roman"/>
          <w:kern w:val="2"/>
          <w:sz w:val="28"/>
          <w:lang w:val="en-US" w:eastAsia="zh-CN" w:bidi="ar-SA"/>
        </w:rPr>
      </w:pPr>
      <w:r>
        <w:rPr>
          <w:rFonts w:hint="default" w:ascii="Times New Roman" w:hAnsi="Times New Roman" w:eastAsia="方正黑体_GBK" w:cs="Times New Roman"/>
          <w:kern w:val="2"/>
          <w:sz w:val="28"/>
          <w:lang w:val="en-US" w:eastAsia="zh-CN" w:bidi="ar-SA"/>
        </w:rPr>
        <w:t>十、联系方式</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1"/>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（一）分散采购机构：忠县农业农村委员会</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 xml:space="preserve">项目联系人：陈老师  质疑经办人：梁老师    </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2"/>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电  话：（023）54454126</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 xml:space="preserve">邮  编：404300 </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地  址：忠县忠州街道果园路3号附11号</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outlineLvl w:val="1"/>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（二）采购人：忠县农业农村委员会</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项目经办人：程老师   联系电话：（023）54231538</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质疑经办人：魏老师   联系电话：（023）54235338</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邮  编：404300</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K" w:cs="Times New Roman"/>
          <w:kern w:val="2"/>
          <w:sz w:val="28"/>
          <w:lang w:val="en-US" w:eastAsia="zh-CN" w:bidi="ar-SA"/>
        </w:rPr>
      </w:pPr>
      <w:r>
        <w:rPr>
          <w:rFonts w:hint="default" w:ascii="Times New Roman" w:hAnsi="Times New Roman" w:eastAsia="方正仿宋_GB2312" w:cs="Times New Roman"/>
          <w:sz w:val="28"/>
          <w:szCs w:val="28"/>
          <w:highlight w:val="none"/>
          <w:lang w:val="en-US" w:eastAsia="zh-CN"/>
        </w:rPr>
        <w:t>地  址：忠县忠州街道果园路3号附11号</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kern w:val="2"/>
          <w:sz w:val="28"/>
          <w:lang w:val="en-US" w:eastAsia="zh-CN" w:bidi="ar-SA"/>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第二篇  项目技术需求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kern w:val="2"/>
          <w:sz w:val="28"/>
          <w:szCs w:val="28"/>
          <w:highlight w:val="none"/>
          <w:lang w:val="en-US" w:eastAsia="zh-CN" w:bidi="ar-SA"/>
        </w:rPr>
      </w:pPr>
      <w:r>
        <w:rPr>
          <w:rFonts w:hint="default" w:ascii="Times New Roman" w:hAnsi="Times New Roman" w:eastAsia="方正黑体_GBK" w:cs="Times New Roman"/>
          <w:kern w:val="2"/>
          <w:sz w:val="28"/>
          <w:szCs w:val="28"/>
          <w:highlight w:val="none"/>
          <w:lang w:val="en-US" w:eastAsia="zh-CN" w:bidi="ar-SA"/>
        </w:rPr>
        <w:t>一、项目基本概况及技术需求</w:t>
      </w:r>
    </w:p>
    <w:tbl>
      <w:tblPr>
        <w:tblStyle w:val="9"/>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7"/>
        <w:gridCol w:w="2259"/>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897" w:type="dxa"/>
            <w:vAlign w:val="center"/>
          </w:tcPr>
          <w:p>
            <w:pPr>
              <w:pStyle w:val="3"/>
              <w:keepNext w:val="0"/>
              <w:keepLines w:val="0"/>
              <w:pageBreakBefore w:val="0"/>
              <w:widowControl w:val="0"/>
              <w:kinsoku/>
              <w:wordWrap/>
              <w:overflowPunct/>
              <w:topLinePunct w:val="0"/>
              <w:autoSpaceDE/>
              <w:autoSpaceDN/>
              <w:bidi w:val="0"/>
              <w:adjustRightInd/>
              <w:spacing w:line="460" w:lineRule="exact"/>
              <w:ind w:left="0" w:leftChars="0" w:firstLine="0" w:firstLineChars="0"/>
              <w:jc w:val="center"/>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sz w:val="28"/>
                <w:szCs w:val="28"/>
                <w:lang w:eastAsia="zh-CN"/>
                <w14:textFill>
                  <w14:solidFill>
                    <w14:schemeClr w14:val="tx1"/>
                  </w14:solidFill>
                </w14:textFill>
              </w:rPr>
              <w:t>采购</w:t>
            </w:r>
            <w:r>
              <w:rPr>
                <w:rFonts w:hint="default" w:ascii="Times New Roman" w:hAnsi="Times New Roman" w:eastAsia="方正仿宋_GBK" w:cs="Times New Roman"/>
                <w:b/>
                <w:color w:val="000000" w:themeColor="text1"/>
                <w:sz w:val="28"/>
                <w:szCs w:val="28"/>
                <w14:textFill>
                  <w14:solidFill>
                    <w14:schemeClr w14:val="tx1"/>
                  </w14:solidFill>
                </w14:textFill>
              </w:rPr>
              <w:t>项目内容</w:t>
            </w:r>
          </w:p>
        </w:tc>
        <w:tc>
          <w:tcPr>
            <w:tcW w:w="2259" w:type="dxa"/>
            <w:vAlign w:val="center"/>
          </w:tcPr>
          <w:p>
            <w:pPr>
              <w:pStyle w:val="3"/>
              <w:keepNext w:val="0"/>
              <w:keepLines w:val="0"/>
              <w:pageBreakBefore w:val="0"/>
              <w:widowControl w:val="0"/>
              <w:kinsoku/>
              <w:wordWrap/>
              <w:overflowPunct/>
              <w:topLinePunct w:val="0"/>
              <w:autoSpaceDE/>
              <w:autoSpaceDN/>
              <w:bidi w:val="0"/>
              <w:adjustRightInd/>
              <w:spacing w:line="460" w:lineRule="exact"/>
              <w:ind w:left="0" w:leftChars="0" w:firstLine="0" w:firstLineChars="0"/>
              <w:jc w:val="center"/>
              <w:textAlignment w:val="auto"/>
              <w:rPr>
                <w:rFonts w:hint="default" w:ascii="Times New Roman" w:hAnsi="Times New Roman" w:eastAsia="方正仿宋_GBK" w:cs="Times New Roman"/>
                <w:b/>
                <w:color w:val="000000" w:themeColor="text1"/>
                <w:sz w:val="28"/>
                <w:szCs w:val="28"/>
                <w:lang w:eastAsia="zh-CN"/>
                <w14:textFill>
                  <w14:solidFill>
                    <w14:schemeClr w14:val="tx1"/>
                  </w14:solidFill>
                </w14:textFill>
              </w:rPr>
            </w:pPr>
            <w:r>
              <w:rPr>
                <w:rFonts w:hint="default" w:ascii="Times New Roman" w:hAnsi="Times New Roman" w:eastAsia="方正仿宋_GBK" w:cs="Times New Roman"/>
                <w:b/>
                <w:color w:val="000000" w:themeColor="text1"/>
                <w:sz w:val="28"/>
                <w:szCs w:val="28"/>
                <w:lang w:eastAsia="zh-CN"/>
                <w14:textFill>
                  <w14:solidFill>
                    <w14:schemeClr w14:val="tx1"/>
                  </w14:solidFill>
                </w14:textFill>
              </w:rPr>
              <w:t>数量</w:t>
            </w:r>
          </w:p>
        </w:tc>
        <w:tc>
          <w:tcPr>
            <w:tcW w:w="2042" w:type="dxa"/>
            <w:vAlign w:val="center"/>
          </w:tcPr>
          <w:p>
            <w:pPr>
              <w:pStyle w:val="3"/>
              <w:keepNext w:val="0"/>
              <w:keepLines w:val="0"/>
              <w:pageBreakBefore w:val="0"/>
              <w:widowControl w:val="0"/>
              <w:kinsoku/>
              <w:wordWrap/>
              <w:overflowPunct/>
              <w:topLinePunct w:val="0"/>
              <w:autoSpaceDE/>
              <w:autoSpaceDN/>
              <w:bidi w:val="0"/>
              <w:adjustRightInd/>
              <w:spacing w:line="460" w:lineRule="exact"/>
              <w:ind w:left="0" w:leftChars="0" w:firstLine="0" w:firstLineChars="0"/>
              <w:jc w:val="center"/>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sz w:val="28"/>
                <w:szCs w:val="28"/>
                <w14:textFill>
                  <w14:solidFill>
                    <w14:schemeClr w14:val="tx1"/>
                  </w14:solidFill>
                </w14:textFill>
              </w:rPr>
              <w:t>最高限价</w:t>
            </w:r>
          </w:p>
          <w:p>
            <w:pPr>
              <w:pStyle w:val="3"/>
              <w:keepNext w:val="0"/>
              <w:keepLines w:val="0"/>
              <w:pageBreakBefore w:val="0"/>
              <w:widowControl w:val="0"/>
              <w:kinsoku/>
              <w:wordWrap/>
              <w:overflowPunct/>
              <w:topLinePunct w:val="0"/>
              <w:autoSpaceDE/>
              <w:autoSpaceDN/>
              <w:bidi w:val="0"/>
              <w:adjustRightInd/>
              <w:spacing w:line="460" w:lineRule="exact"/>
              <w:ind w:left="0" w:leftChars="0" w:firstLine="0" w:firstLineChars="0"/>
              <w:jc w:val="center"/>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sz w:val="28"/>
                <w:szCs w:val="28"/>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897" w:type="dxa"/>
            <w:vAlign w:val="center"/>
          </w:tcPr>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2312" w:cs="Times New Roman"/>
                <w:color w:val="000000" w:themeColor="text1"/>
                <w:sz w:val="28"/>
                <w:szCs w:val="28"/>
                <w:lang w:eastAsia="zh-CN"/>
                <w14:textFill>
                  <w14:solidFill>
                    <w14:schemeClr w14:val="tx1"/>
                  </w14:solidFill>
                </w14:textFill>
              </w:rPr>
              <w:t>农村集体产权制度改革档案整理及数字化</w:t>
            </w:r>
            <w:r>
              <w:rPr>
                <w:rFonts w:hint="default" w:ascii="Times New Roman" w:hAnsi="Times New Roman" w:eastAsia="方正仿宋_GB2312" w:cs="Times New Roman"/>
                <w:color w:val="000000" w:themeColor="text1"/>
                <w:sz w:val="28"/>
                <w:szCs w:val="28"/>
                <w14:textFill>
                  <w14:solidFill>
                    <w14:schemeClr w14:val="tx1"/>
                  </w14:solidFill>
                </w14:textFill>
              </w:rPr>
              <w:t>服务</w:t>
            </w:r>
          </w:p>
        </w:tc>
        <w:tc>
          <w:tcPr>
            <w:tcW w:w="2259" w:type="dxa"/>
            <w:vAlign w:val="center"/>
          </w:tcPr>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eastAsia="方正仿宋_GBK" w:cs="Times New Roman"/>
                <w:color w:val="000000" w:themeColor="text1"/>
                <w:sz w:val="28"/>
                <w:szCs w:val="28"/>
                <w:lang w:val="en-US" w:eastAsia="zh-CN"/>
                <w14:textFill>
                  <w14:solidFill>
                    <w14:schemeClr w14:val="tx1"/>
                  </w14:solidFill>
                </w14:textFill>
              </w:rPr>
              <w:t>360个农村集体经济组织</w:t>
            </w:r>
          </w:p>
        </w:tc>
        <w:tc>
          <w:tcPr>
            <w:tcW w:w="2042" w:type="dxa"/>
            <w:vAlign w:val="center"/>
          </w:tcPr>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30</w:t>
            </w:r>
          </w:p>
        </w:tc>
      </w:tr>
    </w:tbl>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kern w:val="2"/>
          <w:sz w:val="28"/>
          <w:szCs w:val="28"/>
          <w:highlight w:val="none"/>
          <w:lang w:val="en-US" w:eastAsia="zh-CN" w:bidi="ar-SA"/>
        </w:rPr>
      </w:pPr>
      <w:r>
        <w:rPr>
          <w:rFonts w:hint="default" w:ascii="Times New Roman" w:hAnsi="Times New Roman" w:eastAsia="方正黑体_GBK" w:cs="Times New Roman"/>
          <w:kern w:val="2"/>
          <w:sz w:val="28"/>
          <w:szCs w:val="28"/>
          <w:highlight w:val="none"/>
          <w:lang w:val="en-US" w:eastAsia="zh-CN" w:bidi="ar-SA"/>
        </w:rPr>
        <w:t>二、技术需求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对忠县推进农村集体产权制度改革工作中形成的，对国家、集体、个人有保存利用价值的文字、图表、音像、数据等档案进行收集整理和数字化处理，</w:t>
      </w:r>
      <w:r>
        <w:rPr>
          <w:rFonts w:hint="eastAsia" w:ascii="Times New Roman" w:eastAsia="方正仿宋_GB2312" w:cs="Times New Roman"/>
          <w:kern w:val="2"/>
          <w:sz w:val="28"/>
          <w:szCs w:val="28"/>
          <w:highlight w:val="none"/>
          <w:lang w:val="en-US" w:eastAsia="zh-CN" w:bidi="ar-SA"/>
        </w:rPr>
        <w:t>完成档案及数字化副本移交进馆（忠县档案馆），</w:t>
      </w:r>
      <w:r>
        <w:rPr>
          <w:rFonts w:hint="default" w:ascii="Times New Roman" w:hAnsi="Times New Roman" w:eastAsia="方正仿宋_GB2312" w:cs="Times New Roman"/>
          <w:kern w:val="2"/>
          <w:sz w:val="28"/>
          <w:szCs w:val="28"/>
          <w:highlight w:val="none"/>
          <w:lang w:val="en-US" w:eastAsia="zh-CN" w:bidi="ar-SA"/>
        </w:rPr>
        <w:t>并</w:t>
      </w:r>
      <w:r>
        <w:rPr>
          <w:rFonts w:hint="eastAsia" w:ascii="Times New Roman" w:eastAsia="方正仿宋_GB2312" w:cs="Times New Roman"/>
          <w:kern w:val="2"/>
          <w:sz w:val="28"/>
          <w:szCs w:val="28"/>
          <w:highlight w:val="none"/>
          <w:lang w:val="en-US" w:eastAsia="zh-CN" w:bidi="ar-SA"/>
        </w:rPr>
        <w:t>建立</w:t>
      </w:r>
      <w:r>
        <w:rPr>
          <w:rFonts w:hint="default" w:ascii="Times New Roman" w:hAnsi="Times New Roman" w:eastAsia="方正仿宋_GB2312" w:cs="Times New Roman"/>
          <w:kern w:val="2"/>
          <w:sz w:val="28"/>
          <w:szCs w:val="28"/>
          <w:highlight w:val="none"/>
          <w:lang w:val="en-US" w:eastAsia="zh-CN" w:bidi="ar-SA"/>
        </w:rPr>
        <w:t>一套档案软件系统，满足本单位对档案的收集、管理和利用的业务需求。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1"/>
        <w:rPr>
          <w:rFonts w:hint="default" w:ascii="Times New Roman" w:hAnsi="Times New Roman" w:eastAsia="方正仿宋_GB2312" w:cs="Times New Roman"/>
          <w:b/>
          <w:bCs/>
          <w:kern w:val="2"/>
          <w:sz w:val="28"/>
          <w:szCs w:val="28"/>
          <w:highlight w:val="none"/>
          <w:lang w:val="en-US" w:eastAsia="zh-CN" w:bidi="ar-SA"/>
        </w:rPr>
      </w:pPr>
      <w:r>
        <w:rPr>
          <w:rFonts w:hint="default" w:ascii="Times New Roman" w:hAnsi="Times New Roman" w:eastAsia="方正仿宋_GB2312" w:cs="Times New Roman"/>
          <w:b/>
          <w:bCs/>
          <w:kern w:val="2"/>
          <w:sz w:val="28"/>
          <w:szCs w:val="28"/>
          <w:highlight w:val="none"/>
          <w:lang w:val="en-US" w:eastAsia="zh-CN" w:bidi="ar-SA"/>
        </w:rPr>
        <w:t>（一）档案整理及数字化技术要求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2"/>
        <w:rPr>
          <w:rFonts w:hint="default" w:ascii="Times New Roman" w:hAnsi="Times New Roman" w:eastAsia="方正仿宋_GB2312" w:cs="Times New Roman"/>
          <w:b/>
          <w:bCs/>
          <w:kern w:val="2"/>
          <w:sz w:val="28"/>
          <w:szCs w:val="28"/>
          <w:highlight w:val="none"/>
          <w:lang w:val="en-US" w:eastAsia="zh-CN" w:bidi="ar-SA"/>
        </w:rPr>
      </w:pPr>
      <w:r>
        <w:rPr>
          <w:rFonts w:hint="default" w:ascii="Times New Roman" w:hAnsi="Times New Roman" w:eastAsia="方正仿宋_GB2312" w:cs="Times New Roman"/>
          <w:b/>
          <w:bCs/>
          <w:kern w:val="2"/>
          <w:sz w:val="28"/>
          <w:szCs w:val="28"/>
          <w:highlight w:val="none"/>
          <w:lang w:val="en-US" w:eastAsia="zh-CN" w:bidi="ar-SA"/>
        </w:rPr>
        <w:t>1.档案整理</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rPr>
        <w:t>参照《重庆市归档文件整理规则》档案归档规范要求，完成档案的规范整理工作</w:t>
      </w:r>
      <w:r>
        <w:rPr>
          <w:rFonts w:hint="eastAsia" w:eastAsia="方正仿宋_GB2312" w:cs="Times New Roman"/>
          <w:sz w:val="28"/>
          <w:szCs w:val="28"/>
          <w:highlight w:val="none"/>
          <w:lang w:eastAsia="zh-CN"/>
        </w:rPr>
        <w:t>，达到忠县档案馆进馆要求。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2"/>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2.档案数字化</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对档案进行数字化处理</w:t>
      </w:r>
      <w:r>
        <w:rPr>
          <w:rFonts w:hint="default" w:ascii="Times New Roman" w:hAnsi="Times New Roman" w:eastAsia="方正仿宋_GB2312" w:cs="Times New Roman"/>
          <w:sz w:val="28"/>
          <w:szCs w:val="28"/>
          <w:highlight w:val="none"/>
        </w:rPr>
        <w:t>加工，数字化档案</w:t>
      </w:r>
      <w:r>
        <w:rPr>
          <w:rFonts w:hint="default" w:ascii="Times New Roman" w:hAnsi="Times New Roman" w:eastAsia="方正仿宋_GB2312" w:cs="Times New Roman"/>
          <w:sz w:val="28"/>
          <w:szCs w:val="28"/>
          <w:highlight w:val="none"/>
          <w:lang w:val="en-US" w:eastAsia="zh-CN"/>
        </w:rPr>
        <w:t>JPG</w:t>
      </w:r>
      <w:r>
        <w:rPr>
          <w:rFonts w:hint="default" w:ascii="Times New Roman" w:hAnsi="Times New Roman" w:eastAsia="方正仿宋_GB2312" w:cs="Times New Roman"/>
          <w:sz w:val="28"/>
          <w:szCs w:val="28"/>
          <w:highlight w:val="none"/>
        </w:rPr>
        <w:t>和</w:t>
      </w:r>
      <w:r>
        <w:rPr>
          <w:rFonts w:hint="eastAsia" w:eastAsia="方正仿宋_GB2312" w:cs="Times New Roman"/>
          <w:sz w:val="28"/>
          <w:szCs w:val="28"/>
          <w:highlight w:val="none"/>
          <w:lang w:eastAsia="zh-CN"/>
        </w:rPr>
        <w:t>双层</w:t>
      </w:r>
      <w:r>
        <w:rPr>
          <w:rFonts w:hint="default" w:ascii="Times New Roman" w:hAnsi="Times New Roman" w:eastAsia="方正仿宋_GB2312" w:cs="Times New Roman"/>
          <w:sz w:val="28"/>
          <w:szCs w:val="28"/>
          <w:highlight w:val="none"/>
        </w:rPr>
        <w:t>PDF格式各一份，</w:t>
      </w:r>
      <w:r>
        <w:rPr>
          <w:rFonts w:hint="eastAsia" w:eastAsia="方正仿宋_GB2312" w:cs="Times New Roman"/>
          <w:sz w:val="28"/>
          <w:szCs w:val="28"/>
          <w:highlight w:val="none"/>
          <w:lang w:eastAsia="zh-CN"/>
        </w:rPr>
        <w:t>数据成果必须符合忠县档案馆的数据格式要求</w:t>
      </w:r>
      <w:r>
        <w:rPr>
          <w:rFonts w:hint="default" w:ascii="Times New Roman" w:hAnsi="Times New Roman" w:eastAsia="方正仿宋_GB2312" w:cs="Times New Roman"/>
          <w:sz w:val="28"/>
          <w:szCs w:val="28"/>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eastAsia="方正仿宋_GBK" w:cs="Times New Roman"/>
          <w:b/>
          <w:bCs/>
          <w:kern w:val="2"/>
          <w:sz w:val="28"/>
          <w:lang w:val="en-US" w:eastAsia="zh-CN" w:bidi="ar-SA"/>
        </w:rPr>
      </w:pPr>
      <w:r>
        <w:rPr>
          <w:rFonts w:hint="default" w:ascii="Times New Roman" w:hAnsi="Times New Roman" w:eastAsia="方正仿宋_GBK" w:cs="Times New Roman"/>
          <w:b/>
          <w:bCs/>
          <w:kern w:val="2"/>
          <w:sz w:val="28"/>
          <w:lang w:val="en-US" w:eastAsia="zh-CN" w:bidi="ar-SA"/>
        </w:rPr>
        <w:t>（二）系统功能要求</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eastAsia="方正仿宋_GBK" w:cs="Times New Roman"/>
          <w:b w:val="0"/>
          <w:bCs/>
          <w:kern w:val="2"/>
          <w:sz w:val="28"/>
          <w:szCs w:val="28"/>
          <w:lang w:val="en-US" w:eastAsia="zh-CN" w:bidi="ar-SA"/>
        </w:rPr>
      </w:pPr>
      <w:r>
        <w:rPr>
          <w:rFonts w:hint="eastAsia" w:eastAsia="方正仿宋_GBK" w:cs="Times New Roman"/>
          <w:b w:val="0"/>
          <w:bCs/>
          <w:kern w:val="2"/>
          <w:sz w:val="28"/>
          <w:szCs w:val="28"/>
          <w:lang w:val="en-US" w:eastAsia="zh-CN" w:bidi="ar-SA"/>
        </w:rPr>
        <w:t>建立一套独立运行的忠县</w:t>
      </w:r>
      <w:r>
        <w:rPr>
          <w:rFonts w:hint="default" w:ascii="Times New Roman" w:hAnsi="Times New Roman" w:eastAsia="方正仿宋_GB2312" w:cs="Times New Roman"/>
          <w:kern w:val="2"/>
          <w:sz w:val="28"/>
          <w:szCs w:val="28"/>
          <w:highlight w:val="none"/>
          <w:lang w:val="en-US" w:eastAsia="zh-CN" w:bidi="ar-SA"/>
        </w:rPr>
        <w:t>农村集体产权制度改革档案软件系统</w:t>
      </w:r>
      <w:r>
        <w:rPr>
          <w:rFonts w:hint="eastAsia" w:eastAsia="方正仿宋_GB2312" w:cs="Times New Roman"/>
          <w:kern w:val="2"/>
          <w:sz w:val="28"/>
          <w:szCs w:val="28"/>
          <w:highlight w:val="none"/>
          <w:lang w:val="en-US" w:eastAsia="zh-CN" w:bidi="ar-SA"/>
        </w:rPr>
        <w:t>，用于</w:t>
      </w:r>
      <w:r>
        <w:rPr>
          <w:rFonts w:hint="default" w:ascii="Times New Roman" w:hAnsi="Times New Roman" w:eastAsia="方正仿宋_GB2312" w:cs="Times New Roman"/>
          <w:kern w:val="2"/>
          <w:sz w:val="28"/>
          <w:szCs w:val="28"/>
          <w:highlight w:val="none"/>
          <w:lang w:val="en-US" w:eastAsia="zh-CN" w:bidi="ar-SA"/>
        </w:rPr>
        <w:t>本单位对档案的收集、管理和利用</w:t>
      </w:r>
      <w:r>
        <w:rPr>
          <w:rFonts w:hint="eastAsia" w:eastAsia="方正仿宋_GB2312" w:cs="Times New Roman"/>
          <w:kern w:val="2"/>
          <w:sz w:val="28"/>
          <w:szCs w:val="28"/>
          <w:highlight w:val="none"/>
          <w:lang w:val="en-US" w:eastAsia="zh-CN" w:bidi="ar-SA"/>
        </w:rPr>
        <w:t>，要求包含“</w:t>
      </w:r>
      <w:r>
        <w:rPr>
          <w:rFonts w:hint="default" w:ascii="Times New Roman" w:hAnsi="Times New Roman" w:eastAsia="方正仿宋_GBK" w:cs="Times New Roman"/>
          <w:b w:val="0"/>
          <w:bCs/>
          <w:kern w:val="2"/>
          <w:sz w:val="28"/>
          <w:szCs w:val="28"/>
          <w:lang w:val="en-US" w:eastAsia="zh-CN" w:bidi="ar-SA"/>
        </w:rPr>
        <w:t>档案信息收集</w:t>
      </w:r>
      <w:r>
        <w:rPr>
          <w:rFonts w:hint="eastAsia" w:eastAsia="方正仿宋_GBK" w:cs="Times New Roman"/>
          <w:b w:val="0"/>
          <w:bCs/>
          <w:kern w:val="2"/>
          <w:sz w:val="28"/>
          <w:szCs w:val="28"/>
          <w:lang w:val="en-US" w:eastAsia="zh-CN" w:bidi="ar-SA"/>
        </w:rPr>
        <w:t>、</w:t>
      </w:r>
      <w:r>
        <w:rPr>
          <w:rFonts w:hint="default" w:ascii="Times New Roman" w:hAnsi="Times New Roman" w:eastAsia="方正仿宋_GBK" w:cs="Times New Roman"/>
          <w:b w:val="0"/>
          <w:bCs/>
          <w:kern w:val="2"/>
          <w:sz w:val="28"/>
          <w:szCs w:val="28"/>
          <w:lang w:val="en-US" w:eastAsia="zh-CN" w:bidi="ar-SA"/>
        </w:rPr>
        <w:t>档案管理</w:t>
      </w:r>
      <w:r>
        <w:rPr>
          <w:rFonts w:hint="eastAsia" w:eastAsia="方正仿宋_GBK" w:cs="Times New Roman"/>
          <w:b w:val="0"/>
          <w:bCs/>
          <w:kern w:val="2"/>
          <w:sz w:val="28"/>
          <w:szCs w:val="28"/>
          <w:lang w:val="en-US" w:eastAsia="zh-CN" w:bidi="ar-SA"/>
        </w:rPr>
        <w:t>、档案检索、</w:t>
      </w:r>
      <w:r>
        <w:rPr>
          <w:rFonts w:hint="default" w:ascii="Times New Roman" w:hAnsi="Times New Roman" w:eastAsia="方正仿宋_GBK" w:cs="Times New Roman"/>
          <w:b w:val="0"/>
          <w:bCs/>
          <w:kern w:val="2"/>
          <w:sz w:val="28"/>
          <w:szCs w:val="28"/>
          <w:lang w:val="en-US" w:eastAsia="zh-CN" w:bidi="ar-SA"/>
        </w:rPr>
        <w:t>档案查阅</w:t>
      </w:r>
      <w:r>
        <w:rPr>
          <w:rFonts w:hint="eastAsia" w:eastAsia="方正仿宋_GBK" w:cs="Times New Roman"/>
          <w:b w:val="0"/>
          <w:bCs/>
          <w:kern w:val="2"/>
          <w:sz w:val="28"/>
          <w:szCs w:val="28"/>
          <w:lang w:val="en-US" w:eastAsia="zh-CN" w:bidi="ar-SA"/>
        </w:rPr>
        <w:t>、</w:t>
      </w:r>
      <w:r>
        <w:rPr>
          <w:rFonts w:hint="default" w:ascii="Times New Roman" w:hAnsi="Times New Roman" w:eastAsia="方正仿宋_GBK" w:cs="Times New Roman"/>
          <w:b w:val="0"/>
          <w:bCs/>
          <w:kern w:val="2"/>
          <w:sz w:val="28"/>
          <w:szCs w:val="28"/>
          <w:lang w:val="en-US" w:eastAsia="zh-CN" w:bidi="ar-SA"/>
        </w:rPr>
        <w:t>档案元数据管理</w:t>
      </w:r>
      <w:r>
        <w:rPr>
          <w:rFonts w:hint="eastAsia" w:eastAsia="方正仿宋_GBK" w:cs="Times New Roman"/>
          <w:b w:val="0"/>
          <w:bCs/>
          <w:kern w:val="2"/>
          <w:sz w:val="28"/>
          <w:szCs w:val="28"/>
          <w:lang w:val="en-US" w:eastAsia="zh-CN" w:bidi="ar-SA"/>
        </w:rPr>
        <w:t>、数据导出、档案统计、系统设置</w:t>
      </w:r>
      <w:r>
        <w:rPr>
          <w:rFonts w:hint="eastAsia" w:eastAsia="方正仿宋_GB2312" w:cs="Times New Roman"/>
          <w:kern w:val="2"/>
          <w:sz w:val="28"/>
          <w:szCs w:val="28"/>
          <w:highlight w:val="none"/>
          <w:lang w:val="en-US" w:eastAsia="zh-CN" w:bidi="ar-SA"/>
        </w:rPr>
        <w:t>”等功能模块。</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三、其他要求</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w:t>
      </w:r>
      <w:r>
        <w:rPr>
          <w:rFonts w:hint="eastAsia" w:eastAsia="方正仿宋_GBK" w:cs="Times New Roman"/>
          <w:sz w:val="28"/>
          <w:szCs w:val="28"/>
          <w:highlight w:val="none"/>
          <w:lang w:val="en-US" w:eastAsia="zh-CN"/>
        </w:rPr>
        <w:t>供应商负责完成档案及数字化副本移交进馆（忠县档案馆）。</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eastAsia="方正仿宋_GBK" w:cs="Times New Roman"/>
          <w:b w:val="0"/>
          <w:bCs/>
          <w:kern w:val="2"/>
          <w:sz w:val="28"/>
          <w:szCs w:val="28"/>
          <w:lang w:val="en-US" w:eastAsia="zh-CN" w:bidi="ar-SA"/>
        </w:rPr>
      </w:pPr>
      <w:r>
        <w:rPr>
          <w:rFonts w:hint="default" w:ascii="Times New Roman" w:hAnsi="Times New Roman" w:eastAsia="方正仿宋_GBK" w:cs="Times New Roman"/>
          <w:sz w:val="28"/>
          <w:szCs w:val="28"/>
          <w:highlight w:val="none"/>
          <w:lang w:val="en-US" w:eastAsia="zh-CN"/>
        </w:rPr>
        <w:t>（二）完成时间为2024年</w:t>
      </w:r>
      <w:r>
        <w:rPr>
          <w:rFonts w:hint="eastAsia" w:eastAsia="方正仿宋_GBK" w:cs="Times New Roman"/>
          <w:sz w:val="28"/>
          <w:szCs w:val="28"/>
          <w:highlight w:val="none"/>
          <w:lang w:val="en-US" w:eastAsia="zh-CN"/>
        </w:rPr>
        <w:t>7月</w:t>
      </w:r>
      <w:r>
        <w:rPr>
          <w:rFonts w:hint="default" w:ascii="Times New Roman" w:hAnsi="Times New Roman" w:eastAsia="方正仿宋_GBK" w:cs="Times New Roman"/>
          <w:sz w:val="28"/>
          <w:szCs w:val="28"/>
          <w:highlight w:val="none"/>
          <w:lang w:val="en-US" w:eastAsia="zh-CN"/>
        </w:rPr>
        <w:t>3</w:t>
      </w:r>
      <w:r>
        <w:rPr>
          <w:rFonts w:hint="eastAsia"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val="en-US" w:eastAsia="zh-CN"/>
        </w:rPr>
        <w:t>日前。</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br w:type="page"/>
      </w:r>
    </w:p>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第三篇  项目商务要求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一、服务期、服务地点、验收方式</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（一）服务期：服务期自合同签订之日起至完成项目所有服务内容止。</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（二）服务地点：采购人指定地点。</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（三）验收标准：成交人按照本询价文件的要求完成所有工作，并达到相关服务、技术支持和安全要求，提交建设成果，在全部达到要求时，采购人验收合格出具项目验收书。</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二、报价要求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本次报价须为人民币综合包干价形式报价，包含项目实施过程中所有费用，因成交供应商自身原因造成漏报、少报皆由其自行承担责任，采购人不再补偿。</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三、质量保证</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（一）档案整理及数字化服务达到规定标准，档案资料移交进忠县档案馆保存。</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（二）建立的档案软件系统实现第二篇中的“系统功能要求”，供应商为采购人提供技术援助，解答用户在使用中遇到的问题，及时为用户提出解决问题的建议。</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（三）软件系统维保期：2年。</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四、付款方式</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（一）成交供应商在签订合同前应向采购人交纳合同总金额10%的履约保证金；</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（二）成交供应商完成项目服务内容，经验收合格后采购人出具项目验收书；</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（三）成交供应商向采购人开具发票，采购人提交采购合同、验收书、发票复印件、资金支付申请表等材料，向财政部门申请付款；</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（四）财政部门对采购人提交的付款资料审核通过后，以转账方式向成交供应商支付采购资金（一次性付清全款）；</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（五）履约保证金的退还：成交供应商按法律法规规定与采购人签订政府采购合同，并严格履行合同条款，待验收合格后5个工作日内无息退还，否则履约保证金不退，并承担相应的经济损失和法律责任；</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五、知识产权</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六、其他</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（一）投标供应商必须在投标文件中对以上条款和服务承诺明确列出，承诺内容必须达到本篇及询价通知书其他条款的要求。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方正仿宋_GBK" w:cs="Times New Roman"/>
          <w:sz w:val="28"/>
          <w:szCs w:val="28"/>
          <w:highlight w:val="none"/>
          <w:lang w:val="en-US" w:eastAsia="zh-CN"/>
        </w:rPr>
        <w:t>（二）其他未尽事宜由供需双方在采购合同中详细约定。</w:t>
      </w:r>
    </w:p>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第四篇  评标方法、无效投标条款及终止条款</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一、评标方法</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询价采购按询价采购文件规定的询价时间进行，询价小组对各供应商的资格条件、响应文件的有效性、完整性和响应程度进行审查。各供应商只有在完全符合要求的前提下，才能参与正式询价采购。</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（一）资格性检查。依据法律法规和询价采购文件的规定，对响应文件中的资格证明、进行审查，以确定供应商是否具备询价采购资格。资格性检查资料表如下：</w:t>
      </w:r>
    </w:p>
    <w:tbl>
      <w:tblPr>
        <w:tblStyle w:val="9"/>
        <w:tblW w:w="9585"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10"/>
        <w:gridCol w:w="3570"/>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80" w:type="dxa"/>
            <w:noWrap w:val="0"/>
            <w:vAlign w:val="center"/>
          </w:tcPr>
          <w:p>
            <w:pPr>
              <w:pageBreakBefore w:val="0"/>
              <w:kinsoku/>
              <w:wordWrap/>
              <w:overflowPunct/>
              <w:topLinePunct w:val="0"/>
              <w:autoSpaceDE/>
              <w:autoSpaceDN/>
              <w:bidi w:val="0"/>
              <w:spacing w:line="460" w:lineRule="exact"/>
              <w:jc w:val="center"/>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序号</w:t>
            </w:r>
          </w:p>
        </w:tc>
        <w:tc>
          <w:tcPr>
            <w:tcW w:w="4680" w:type="dxa"/>
            <w:gridSpan w:val="2"/>
            <w:noWrap w:val="0"/>
            <w:vAlign w:val="center"/>
          </w:tcPr>
          <w:p>
            <w:pPr>
              <w:pageBreakBefore w:val="0"/>
              <w:kinsoku/>
              <w:wordWrap/>
              <w:overflowPunct/>
              <w:topLinePunct w:val="0"/>
              <w:autoSpaceDE/>
              <w:autoSpaceDN/>
              <w:bidi w:val="0"/>
              <w:spacing w:line="460" w:lineRule="exact"/>
              <w:jc w:val="center"/>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检查因素</w:t>
            </w:r>
          </w:p>
        </w:tc>
        <w:tc>
          <w:tcPr>
            <w:tcW w:w="4125" w:type="dxa"/>
            <w:noWrap w:val="0"/>
            <w:vAlign w:val="center"/>
          </w:tcPr>
          <w:p>
            <w:pPr>
              <w:pageBreakBefore w:val="0"/>
              <w:kinsoku/>
              <w:wordWrap/>
              <w:overflowPunct/>
              <w:topLinePunct w:val="0"/>
              <w:autoSpaceDE/>
              <w:autoSpaceDN/>
              <w:bidi w:val="0"/>
              <w:spacing w:line="460" w:lineRule="exact"/>
              <w:jc w:val="center"/>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7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一</w:t>
            </w:r>
            <w:r>
              <w:rPr>
                <w:rFonts w:hint="default" w:ascii="Times New Roman" w:hAnsi="Times New Roman" w:eastAsia="方正仿宋_GBK" w:cs="Times New Roman"/>
                <w:color w:val="auto"/>
                <w:sz w:val="24"/>
                <w:szCs w:val="24"/>
                <w:lang w:val="en-US" w:eastAsia="zh-CN"/>
              </w:rPr>
              <w:t>)</w:t>
            </w:r>
          </w:p>
        </w:tc>
        <w:tc>
          <w:tcPr>
            <w:tcW w:w="11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lang w:val="zh-CN"/>
              </w:rPr>
              <w:t>《中华人民共和国政府采购法》第二十二条规定</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1.具有独立承担民事责任的能力</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1.供应商法人营业执照（副本）或事业单位法人证书（副本）或个体工商户营业执照或有效的自然人身份证明或社会团体法人登记证书（提供复印件）。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zh-CN"/>
              </w:rPr>
              <w:t>2.</w:t>
            </w:r>
            <w:r>
              <w:rPr>
                <w:rFonts w:hint="default" w:ascii="Times New Roman" w:hAnsi="Times New Roman" w:eastAsia="方正仿宋_GBK" w:cs="Times New Roman"/>
                <w:color w:val="auto"/>
                <w:sz w:val="24"/>
                <w:szCs w:val="24"/>
              </w:rPr>
              <w:t>具有良好的商业信誉和健全的财务会计制度</w:t>
            </w:r>
          </w:p>
        </w:tc>
        <w:tc>
          <w:tcPr>
            <w:tcW w:w="4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val="0"/>
                <w:bCs/>
                <w:color w:val="auto"/>
                <w:sz w:val="24"/>
                <w:szCs w:val="24"/>
              </w:rPr>
              <w:t>供应商提供承诺函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lang w:val="zh-CN"/>
              </w:rPr>
              <w:t>3.具有履行合同所必需的设备和专业技术能力</w:t>
            </w:r>
          </w:p>
        </w:tc>
        <w:tc>
          <w:tcPr>
            <w:tcW w:w="4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lang w:val="zh-CN"/>
              </w:rPr>
              <w:t>4.有依法缴纳税收和社会保障金的良好记录</w:t>
            </w:r>
          </w:p>
        </w:tc>
        <w:tc>
          <w:tcPr>
            <w:tcW w:w="4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eastAsia="zh-CN"/>
              </w:rPr>
            </w:pPr>
            <w:r>
              <w:rPr>
                <w:rFonts w:hint="default" w:ascii="Times New Roman" w:hAnsi="Times New Roman" w:eastAsia="方正仿宋_GBK" w:cs="Times New Roman"/>
                <w:color w:val="auto"/>
                <w:sz w:val="24"/>
                <w:szCs w:val="24"/>
              </w:rPr>
              <w:t>5.参加政府采购活动前三年内，在经营活动中没有重大违法记录</w:t>
            </w:r>
            <w:r>
              <w:rPr>
                <w:rFonts w:hint="default" w:ascii="Times New Roman" w:hAnsi="Times New Roman" w:eastAsia="方正仿宋_GBK" w:cs="Times New Roman"/>
                <w:color w:val="auto"/>
                <w:sz w:val="24"/>
                <w:szCs w:val="24"/>
                <w:lang w:eastAsia="zh-CN"/>
              </w:rPr>
              <w:t>。</w:t>
            </w:r>
          </w:p>
        </w:tc>
        <w:tc>
          <w:tcPr>
            <w:tcW w:w="4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6.法律、行政法规规定的其他条件</w:t>
            </w:r>
          </w:p>
        </w:tc>
        <w:tc>
          <w:tcPr>
            <w:tcW w:w="4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7.本项目的特定资格要求</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按“第一篇</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三、供应商资格条件</w:t>
            </w:r>
            <w:r>
              <w:rPr>
                <w:rFonts w:hint="default" w:ascii="Times New Roman" w:hAnsi="Times New Roman" w:eastAsia="方正仿宋_GBK" w:cs="Times New Roman"/>
                <w:color w:val="auto"/>
                <w:sz w:val="24"/>
                <w:szCs w:val="24"/>
                <w:lang w:val="en-US" w:eastAsia="zh-CN"/>
              </w:rPr>
              <w:t xml:space="preserve"> （二）特殊资格条件</w:t>
            </w:r>
            <w:r>
              <w:rPr>
                <w:rFonts w:hint="default" w:ascii="Times New Roman" w:hAnsi="Times New Roman" w:eastAsia="方正仿宋_GBK" w:cs="Times New Roman"/>
                <w:color w:val="auto"/>
                <w:sz w:val="24"/>
                <w:szCs w:val="24"/>
              </w:rPr>
              <w:t>”的要求提交。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二</w:t>
            </w:r>
            <w:r>
              <w:rPr>
                <w:rFonts w:hint="default" w:ascii="Times New Roman" w:hAnsi="Times New Roman" w:eastAsia="方正仿宋_GBK" w:cs="Times New Roman"/>
                <w:color w:val="auto"/>
                <w:sz w:val="24"/>
                <w:szCs w:val="24"/>
                <w:lang w:val="en-US" w:eastAsia="zh-CN"/>
              </w:rPr>
              <w:t>)</w:t>
            </w:r>
          </w:p>
        </w:tc>
        <w:tc>
          <w:tcPr>
            <w:tcW w:w="4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保证金</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按照</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文件要求足额交纳保证金。</w:t>
            </w:r>
          </w:p>
        </w:tc>
      </w:tr>
    </w:tbl>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（二）符合性检查。依据询价采购文件的规定，从响应文件的有效性、完整性和对询价采购文件的响应程度进行审查，以确定是否对询价采购文件的实质性要求作出响应。符合性检查资料表如下：</w:t>
      </w:r>
    </w:p>
    <w:tbl>
      <w:tblPr>
        <w:tblStyle w:val="9"/>
        <w:tblW w:w="9585"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25"/>
        <w:gridCol w:w="2340"/>
        <w:gridCol w:w="5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序号</w:t>
            </w:r>
          </w:p>
        </w:tc>
        <w:tc>
          <w:tcPr>
            <w:tcW w:w="34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评审因素</w:t>
            </w:r>
          </w:p>
        </w:tc>
        <w:tc>
          <w:tcPr>
            <w:tcW w:w="53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有效性审查</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响应文件签署或盖章</w:t>
            </w:r>
          </w:p>
        </w:tc>
        <w:tc>
          <w:tcPr>
            <w:tcW w:w="53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rPr>
              <w:t>按</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文件“第七篇 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w:t>
            </w:r>
          </w:p>
        </w:tc>
        <w:tc>
          <w:tcPr>
            <w:tcW w:w="53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法定代表人身份证明及授权委托书有效，符合</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采购文件规定的格式，签署或盖章齐全。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rPr>
              <w:t>响应</w:t>
            </w:r>
            <w:r>
              <w:rPr>
                <w:rFonts w:hint="default" w:ascii="Times New Roman" w:hAnsi="Times New Roman" w:eastAsia="方正仿宋_GBK" w:cs="Times New Roman"/>
                <w:color w:val="auto"/>
                <w:sz w:val="24"/>
                <w:szCs w:val="24"/>
                <w:lang w:val="zh-CN"/>
              </w:rPr>
              <w:t>方案</w:t>
            </w:r>
          </w:p>
        </w:tc>
        <w:tc>
          <w:tcPr>
            <w:tcW w:w="53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lang w:val="zh-CN"/>
              </w:rPr>
              <w:t>只能有一个</w:t>
            </w:r>
            <w:r>
              <w:rPr>
                <w:rFonts w:hint="default" w:ascii="Times New Roman" w:hAnsi="Times New Roman" w:eastAsia="方正仿宋_GBK" w:cs="Times New Roman"/>
                <w:color w:val="auto"/>
                <w:sz w:val="24"/>
                <w:szCs w:val="24"/>
              </w:rPr>
              <w:t>响应</w:t>
            </w:r>
            <w:r>
              <w:rPr>
                <w:rFonts w:hint="default" w:ascii="Times New Roman" w:hAnsi="Times New Roman" w:eastAsia="方正仿宋_GBK" w:cs="Times New Roman"/>
                <w:color w:val="auto"/>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rPr>
              <w:t>报价唯一</w:t>
            </w:r>
          </w:p>
        </w:tc>
        <w:tc>
          <w:tcPr>
            <w:tcW w:w="53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lang w:val="zh-CN"/>
              </w:rPr>
              <w:t>只能在采购预算或最高限价范围内报价，</w:t>
            </w:r>
            <w:r>
              <w:rPr>
                <w:rFonts w:hint="default" w:ascii="Times New Roman" w:hAnsi="Times New Roman" w:eastAsia="方正仿宋_GBK" w:cs="Times New Roman"/>
                <w:color w:val="auto"/>
                <w:sz w:val="24"/>
                <w:szCs w:val="24"/>
              </w:rPr>
              <w:t>只能有一个有效报价，不得提交选择性报价（且总价及分项报价均不能超最高限价）。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完整性审查</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rPr>
              <w:t>响应</w:t>
            </w:r>
            <w:r>
              <w:rPr>
                <w:rFonts w:hint="default" w:ascii="Times New Roman" w:hAnsi="Times New Roman" w:eastAsia="方正仿宋_GBK" w:cs="Times New Roman"/>
                <w:color w:val="auto"/>
                <w:sz w:val="24"/>
                <w:szCs w:val="24"/>
                <w:lang w:val="zh-CN"/>
              </w:rPr>
              <w:t>文件份数</w:t>
            </w:r>
          </w:p>
        </w:tc>
        <w:tc>
          <w:tcPr>
            <w:tcW w:w="53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lang w:val="zh-CN"/>
              </w:rPr>
              <w:t>响应文件正、副本数量符合询价文件要求。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kern w:val="0"/>
                <w:sz w:val="24"/>
                <w:szCs w:val="24"/>
              </w:rPr>
              <w:t>响应程度审查</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实质性响应</w:t>
            </w:r>
          </w:p>
        </w:tc>
        <w:tc>
          <w:tcPr>
            <w:tcW w:w="532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对</w:t>
            </w:r>
            <w:r>
              <w:rPr>
                <w:rFonts w:hint="default" w:ascii="Times New Roman" w:hAnsi="Times New Roman" w:eastAsia="方正仿宋_GBK" w:cs="Times New Roman"/>
                <w:color w:val="auto"/>
                <w:kern w:val="0"/>
                <w:sz w:val="24"/>
                <w:szCs w:val="24"/>
                <w:lang w:eastAsia="zh-CN"/>
              </w:rPr>
              <w:t>询价</w:t>
            </w:r>
            <w:r>
              <w:rPr>
                <w:rFonts w:hint="default" w:ascii="Times New Roman" w:hAnsi="Times New Roman" w:eastAsia="方正仿宋_GBK" w:cs="Times New Roman"/>
                <w:color w:val="auto"/>
                <w:kern w:val="0"/>
                <w:sz w:val="24"/>
                <w:szCs w:val="24"/>
              </w:rPr>
              <w:t>采购文件第二篇、第三篇规定的</w:t>
            </w:r>
            <w:r>
              <w:rPr>
                <w:rFonts w:hint="default" w:ascii="Times New Roman" w:hAnsi="Times New Roman" w:eastAsia="方正仿宋_GBK" w:cs="Times New Roman"/>
                <w:color w:val="auto"/>
                <w:kern w:val="0"/>
                <w:sz w:val="24"/>
                <w:szCs w:val="24"/>
                <w:lang w:eastAsia="zh-CN"/>
              </w:rPr>
              <w:t>询价</w:t>
            </w:r>
            <w:r>
              <w:rPr>
                <w:rFonts w:hint="default" w:ascii="Times New Roman" w:hAnsi="Times New Roman" w:eastAsia="方正仿宋_GBK" w:cs="Times New Roman"/>
                <w:color w:val="auto"/>
                <w:kern w:val="0"/>
                <w:sz w:val="24"/>
                <w:szCs w:val="24"/>
              </w:rPr>
              <w:t>采购内容作出响应。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sz w:val="24"/>
                <w:szCs w:val="24"/>
                <w:lang w:val="zh-CN"/>
              </w:rPr>
            </w:pP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询价</w:t>
            </w:r>
            <w:r>
              <w:rPr>
                <w:rFonts w:hint="default" w:ascii="Times New Roman" w:hAnsi="Times New Roman" w:eastAsia="方正仿宋_GBK" w:cs="Times New Roman"/>
                <w:color w:val="auto"/>
                <w:kern w:val="0"/>
                <w:sz w:val="24"/>
                <w:szCs w:val="24"/>
              </w:rPr>
              <w:t>采购有效期</w:t>
            </w:r>
          </w:p>
        </w:tc>
        <w:tc>
          <w:tcPr>
            <w:tcW w:w="53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lang w:val="zh-CN"/>
              </w:rPr>
              <w:t>响应文件及有关承诺文件有效期为提交响应文件截止时间起90天。</w:t>
            </w:r>
          </w:p>
        </w:tc>
      </w:tr>
    </w:tbl>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澄清有关问题。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四）询价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（五）在询价采购过程中询价采购的任何一方不得向他人透露与询价采购有关的服务资料、价格或其他信息。</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（六）询价采购小组采用最低价评标价法对每个有效响应（通过资格性检查、符合性检查的供应商）的响应文件进行评价。</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（七）启封报价单，公开报价，由评审小组按照报价进行排名，按照最低价中标原则确定中选人。若出现报价相同的情况，由评委投票决定，得票数多者中选。</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（八）</w:t>
      </w:r>
      <w:r>
        <w:rPr>
          <w:rFonts w:hint="default" w:ascii="Times New Roman" w:hAnsi="Times New Roman" w:eastAsia="方正仿宋_GBK" w:cs="Times New Roman"/>
          <w:sz w:val="28"/>
          <w:szCs w:val="28"/>
          <w:highlight w:val="none"/>
          <w:lang w:val="en-US" w:eastAsia="zh-CN"/>
        </w:rPr>
        <w:t>本项目采用最低价评标价法进行评审。</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最低评价标法，是指投标文件满足招标文件全部实质性要求且投标报价最低的供应商为中标候选人的评标方法。</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eastAsia" w:ascii="Times New Roman" w:hAnsi="Times New Roman" w:eastAsia="方正黑体_GBK" w:cs="Times New Roman"/>
          <w:sz w:val="28"/>
          <w:szCs w:val="28"/>
          <w:highlight w:val="none"/>
          <w:lang w:val="en-US" w:eastAsia="zh-CN"/>
        </w:rPr>
        <w:t>二</w:t>
      </w:r>
      <w:r>
        <w:rPr>
          <w:rFonts w:hint="default" w:ascii="Times New Roman" w:hAnsi="Times New Roman" w:eastAsia="方正黑体_GBK" w:cs="Times New Roman"/>
          <w:sz w:val="28"/>
          <w:szCs w:val="28"/>
          <w:highlight w:val="none"/>
          <w:lang w:val="en-US" w:eastAsia="zh-CN"/>
        </w:rPr>
        <w:t>、无效投标条款</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投标供应商或其投标文件出现下列情况之一者，应为无效投标：</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（一）供应商未通过资格性检查或响应文件未通过符合性检查的；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（二）供应商的法定代表人或其授权代表未参加询价；</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（三）供应商未按照询价采购文件的要求缴纳询价保证金；</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（四）供应商所提交的响应文件未按照第七篇“响应文件格式要求”规定签署、盖章；</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（五）供应商的报价超过采购预算或最高限价的；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（六）单位负责人为同一人或者存在直接控股、管理关系的不同供应商，参加同一合同项下的政府采购活动的；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（七）为采购项目提供整体设计、规范编制或者项目管理、监理、检测等服务的供应商再参加本项目的采购活动的；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（八）供应商响应文件内容有与国家现行法律法规相违背的内容，或附有采购人无法接受的条件。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（九）同一合同项（分包）下的货物，制造商参与询价的，再委托代理商参与询价的；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（十）供应商以联合体形式参与询价的；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（十一）法律法规和网上询价文件规定的其他无效响应情形。</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（十二）供应商被列入失信被执行人、重大税收违法案件当事人名单、政府采购严重违法失信行为记录名单及其他不符合《中华人民共和国政府采购法》第二十二条规定条件的。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eastAsia" w:ascii="Times New Roman" w:hAnsi="Times New Roman" w:eastAsia="方正黑体_GBK" w:cs="Times New Roman"/>
          <w:sz w:val="28"/>
          <w:szCs w:val="28"/>
          <w:highlight w:val="none"/>
          <w:lang w:val="en-US" w:eastAsia="zh-CN"/>
        </w:rPr>
        <w:t>三</w:t>
      </w:r>
      <w:r>
        <w:rPr>
          <w:rFonts w:hint="default" w:ascii="Times New Roman" w:hAnsi="Times New Roman" w:eastAsia="方正黑体_GBK" w:cs="Times New Roman"/>
          <w:sz w:val="28"/>
          <w:szCs w:val="28"/>
          <w:highlight w:val="none"/>
          <w:lang w:val="en-US" w:eastAsia="zh-CN"/>
        </w:rPr>
        <w:t>、终止</w:t>
      </w:r>
      <w:r>
        <w:rPr>
          <w:rFonts w:hint="eastAsia" w:ascii="Times New Roman" w:hAnsi="Times New Roman" w:eastAsia="方正黑体_GBK" w:cs="Times New Roman"/>
          <w:sz w:val="28"/>
          <w:szCs w:val="28"/>
          <w:highlight w:val="none"/>
          <w:lang w:val="en-US" w:eastAsia="zh-CN"/>
        </w:rPr>
        <w:t>条款</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出现下列情形之一的，采购人或者采购代理机构应当终止本次采购活动，发布项目终止公告并说明原因，重新开展采购活动：</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（一）因情况变化，不再符合规定的询价采购采购方式适用情形的；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（二）出现影响采购公正的违法、违规行为的；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（三）因重大变故，采购任务取消的。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（四）在采购过程中符合要求的供应商或者对询价通知书作实质响应的供应商不足3家的。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（五）投标供应商的报价均超过了采购预算，采购人不能支付的。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第五篇  投标供应商须知</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一、投标供应商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合格投标供应商条件。合格投标供应商应完全符合询价文件第一篇中规定的供应商资格条件，并对询价文件作出实质性响应。</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投标供应商的风险。投标供应商没有按照询价文件要求提供全部资料，或者投标供应商没有对询价文件在各方面作出实质性响应，可能导致投标被拒绝或评定为无效投标。</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二、投标费用</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无论投标结果如何，投标供应商参与本项目投标的所有费用均应由投标供应商自行承担。</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三、询价文件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询价文件是投标供应商编制投标文件的依据，是询价小组评判依据和标准。询价文件也是采购人与成交供应商签订合同的基础。</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询价文件由投标邀请书项目技术需求；项目商务要求；评审程序及方法、评审标准、无效响应和采购终止；投标供应商须知；合同；投标文件格式等七部分组成。</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忠县农业农村委员会对询价文件所作的一切有效的修改及补充，都是询价文件不可分割的部分。请投标供应商随时关注忠县人民政府网关于本项目的补遗、答疑等一切信息。</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三</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忠县农业农村委员会可以视采购具体情况，延长投标截止时间和开标时间，并在忠县人民政府网上公开发布变更通知。</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四、投标文件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投标供应商应当按照询价文件的要求编制投标文件，并对询价文件提出的要求和条件作出实质性响应。</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一</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投标文件组成。投标文件由“投标文件格式”内容和投标供应商所作的一切有效补充、修改和承诺等文件组成，投标供应商应按照第七篇“投标文件格式”规定的目录顺序组织编写和装订。</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联合体投标。本次采购项目不接受联合体投标。</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三</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投标有效期。投标有效期为投标截止日期后10天内。</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四</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投标保证金。投标供应商应在规定时间内，按询价文件第一篇规定向忠县农业农村委员会交纳投标保证金叁仟元整。</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五</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投标文件的份数和签署</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val="en-US" w:eastAsia="zh-CN"/>
        </w:rPr>
        <w:t>投标文件一式二份，其中正本一份，副本一份。副本可为正本的复印件，必须与正本一致，如出现不一致情况以正本为准。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投标文件正副本中，每一页均应由投标供应商加盖公章（如双面打印的投标文件只需一面盖章），其中规定格式的文件应当按要求签名和加盖投标供应商公章。</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val="en-US" w:eastAsia="zh-CN"/>
        </w:rPr>
        <w:t>若投标供应商对投标文件的错处作必要修改，则应在修改处加盖投标供应商公章或由法人或法人授权代表签字确认。</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val="en-US" w:eastAsia="zh-CN"/>
        </w:rPr>
        <w:t>电报、电话、传真形式的投标文件概不接受。</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六</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投标报价</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val="en-US" w:eastAsia="zh-CN"/>
        </w:rPr>
        <w:t>投标供应商应严格按照“响应文件格式”中询价报价函格式填写报价。</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投标供应商的报价为一次性报价，即在投标有效期内投标价格固定不变。</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val="en-US" w:eastAsia="zh-CN"/>
        </w:rPr>
        <w:t>本项目只接受一个投标报价，有选择的或有条件的报价将不予接受。</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（七）</w:t>
      </w:r>
      <w:r>
        <w:rPr>
          <w:rFonts w:hint="default" w:ascii="Times New Roman" w:hAnsi="Times New Roman" w:eastAsia="方正仿宋_GBK" w:cs="Times New Roman"/>
          <w:sz w:val="28"/>
          <w:szCs w:val="28"/>
          <w:highlight w:val="none"/>
          <w:lang w:val="en-US" w:eastAsia="zh-CN"/>
        </w:rPr>
        <w:t>修正错误。若投标文件出现计算或表达上的错误，修正错误的原则如下：</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val="en-US" w:eastAsia="zh-CN"/>
        </w:rPr>
        <w:t>投标文件的大写金额和小写金额不一致的，以大写金额为准；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对不同文字文本投标文件的解释发生异议的，以中文文本为准。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询价小组按上述修正错误的原则及方法调整或修正投标供应商投标报价，投标供应商同意签字确认后，调整后的投标报价对投标供应商具有约束作用。如果投标供应商不接受修正后的报价，则其投标将作为无效投标处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八</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投标文件的密封与标记</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val="en-US" w:eastAsia="zh-CN"/>
        </w:rPr>
        <w:t>投标文件的正本、副本均应用信封分别密封。信封上正面注明项目名称、投标人名称及地址、“正本”、“副本”及“不准提前启封”字样。信封的封口须加盖投标人公章或授权代表签字。</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如果未按上述规定进行密封和标记，忠县农业农村委对投标文件误投、丢失或提前拆封不负责任。</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五、开标</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一</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开标应当在询价文件中“投标邀请书”确定的时间和地点公开进行。</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开标由忠县农业农村委员会主持，邀请采购人、办公室、财务科和人事科参加。</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三</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开标时，由投标供应商或者其推选的代表检查投标文件的密封情况；经确认密封完好的投标文件，由忠县农业农村委员会工作人员当众拆封，宣读投标文件正本的投标人名称和投标报价，以及投标文件的其他主要内容并记录。</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四</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投标人代表、采购人代表、监督人等有关人员在开标记录上签字确认，投标人代表未到场签字确认或者拒绝签字确认的，不影响评标过程。</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五</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开标过程应由忠县农业农村委员会指定专人负责记录，并存档备查。</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六、评标</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见第四篇“评标”内容。</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七、定标</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一</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定标原则</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采购人按照评标报告中推荐的成交候选供应商排名顺序确定成交供应商。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定标程序</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val="en-US" w:eastAsia="zh-CN"/>
        </w:rPr>
        <w:t>忠县农业农村委员会在评标结束之日起2个工作日内将评标报告交采购人确认。</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采购人在收到评标报告之日起5个工作日内确定成交供应商。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val="en-US" w:eastAsia="zh-CN"/>
        </w:rPr>
        <w:t>成交供应商变更</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成交供应商因不可抗力或者自身原因不能履行合同的，采购人可以确定排名其后一位的成交候选供应商为成交供应商，以此类推，否则应重新招标。</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成交供应商无充分理由放弃成交的，采购人将会同采购机构把相关情况报财政部门，财政部门将根据财政部十八号令第七十五条的规定对违规供应商进行处罚。</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八、成交文件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一</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采购人依法确定成交供应商之日起2个工作日内，忠县农业农村委员会会同采购人以书面形式发出成交文件，并在忠县人民政府网对采购结果进行公告。</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公告内容包括采购人和采购代理机构名称、地址、联系方式，项目名称和项目编号，成交供应商名称及成交金额。</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三</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如有投标供应商对采购结果提出质疑的，在质疑处理完毕后发出成交文件。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四</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成交文件发出后，采购人改变成交结果，或者成交供应商放弃成交资格，应当承担相应的法律责任。</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九、签订合同</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一</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成交供应商在《成交文件》发出之日起2个工作日内与采购人代表签订书面合同，所签订的合同不得对采购文件和成交供应商投标文件作实质性修改。</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采购文件、成交供应商的投标文件及澄清文件等，均为签订政府采购合同的依据。</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方正仿宋_GBK" w:cs="Times New Roman"/>
          <w:sz w:val="28"/>
          <w:szCs w:val="28"/>
          <w:highlight w:val="none"/>
          <w:lang w:val="en-US" w:eastAsia="zh-CN"/>
        </w:rPr>
        <w:t>（</w:t>
      </w:r>
      <w:r>
        <w:rPr>
          <w:rFonts w:hint="eastAsia" w:ascii="Times New Roman" w:eastAsia="方正仿宋_GBK" w:cs="Times New Roman"/>
          <w:sz w:val="28"/>
          <w:szCs w:val="28"/>
          <w:highlight w:val="none"/>
          <w:lang w:val="en-US" w:eastAsia="zh-CN"/>
        </w:rPr>
        <w:t>三</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合同生效条款由供需双方约定，法律、行政法规规定应当办理批准、登记等手续后生效的合同，依照其规定。</w:t>
      </w:r>
    </w:p>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第六篇  政府采购合同</w:t>
      </w:r>
    </w:p>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重庆市政府采购合同</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（项目号：     ）</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甲方（需方）：</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 xml:space="preserve">  计价单位：</w:t>
      </w:r>
      <w:r>
        <w:rPr>
          <w:rFonts w:hint="default" w:ascii="Times New Roman" w:hAnsi="Times New Roman" w:eastAsia="方正仿宋_GBK" w:cs="Times New Roman"/>
          <w:sz w:val="28"/>
          <w:szCs w:val="28"/>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乙方（供方）：</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 xml:space="preserve">  计量单位：</w:t>
      </w:r>
      <w:r>
        <w:rPr>
          <w:rFonts w:hint="default" w:ascii="Times New Roman" w:hAnsi="Times New Roman" w:eastAsia="方正仿宋_GBK" w:cs="Times New Roman"/>
          <w:sz w:val="28"/>
          <w:szCs w:val="28"/>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经双方协商一致，达成以下购销合同：</w:t>
      </w:r>
    </w:p>
    <w:tbl>
      <w:tblPr>
        <w:tblStyle w:val="9"/>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915"/>
        <w:gridCol w:w="390"/>
        <w:gridCol w:w="795"/>
        <w:gridCol w:w="945"/>
        <w:gridCol w:w="150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tc>
        <w:tc>
          <w:tcPr>
            <w:tcW w:w="915"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数量</w:t>
            </w:r>
          </w:p>
        </w:tc>
        <w:tc>
          <w:tcPr>
            <w:tcW w:w="1185" w:type="dxa"/>
            <w:gridSpan w:val="2"/>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综合单价</w:t>
            </w:r>
          </w:p>
        </w:tc>
        <w:tc>
          <w:tcPr>
            <w:tcW w:w="945"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总价</w:t>
            </w:r>
          </w:p>
        </w:tc>
        <w:tc>
          <w:tcPr>
            <w:tcW w:w="1500"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服务时间</w:t>
            </w:r>
          </w:p>
        </w:tc>
        <w:tc>
          <w:tcPr>
            <w:tcW w:w="1470"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915"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1185" w:type="dxa"/>
            <w:gridSpan w:val="2"/>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945"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1500"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1470"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915"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1185" w:type="dxa"/>
            <w:gridSpan w:val="2"/>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945"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1500"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c>
          <w:tcPr>
            <w:tcW w:w="1470" w:type="dxa"/>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1" w:type="dxa"/>
            <w:gridSpan w:val="7"/>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1" w:type="dxa"/>
            <w:gridSpan w:val="7"/>
            <w:noWrap w:val="0"/>
            <w:vAlign w:val="center"/>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71" w:type="dxa"/>
            <w:gridSpan w:val="7"/>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一、质量要求和技术标准。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71" w:type="dxa"/>
            <w:gridSpan w:val="7"/>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1" w:type="dxa"/>
            <w:gridSpan w:val="7"/>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三、交提货方式：</w:t>
            </w:r>
          </w:p>
          <w:p>
            <w:pPr>
              <w:pStyle w:val="4"/>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1" w:type="dxa"/>
            <w:gridSpan w:val="7"/>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四、验收标准、方法：</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如有异议，请于</w:t>
            </w:r>
            <w:r>
              <w:rPr>
                <w:rFonts w:hint="default" w:ascii="Times New Roman" w:hAnsi="Times New Roman" w:eastAsia="宋体"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rPr>
              <w:t>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1" w:type="dxa"/>
            <w:gridSpan w:val="7"/>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五、付款方式：</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1" w:type="dxa"/>
            <w:gridSpan w:val="7"/>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六、违约责任：</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按《中华人民共和国民法典》、《中华人民共和国政府采购法》执行，或按双方约定。（采购人应按项目实际情况完整填写）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1" w:type="dxa"/>
            <w:gridSpan w:val="7"/>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七、其他约定事项：</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1.招标文件及其澄清文件、投标文件和承诺是本合同不可分割的部分。</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2.本合同如发生争议由双方协商解决，协商不成向需方所在地仲裁机构提请仲裁。</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3.本合同一式</w:t>
            </w:r>
            <w:r>
              <w:rPr>
                <w:rFonts w:hint="default"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rPr>
              <w:t>份，需方</w:t>
            </w:r>
            <w:r>
              <w:rPr>
                <w:rFonts w:hint="default"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rPr>
              <w:t>份，供方</w:t>
            </w:r>
            <w:r>
              <w:rPr>
                <w:rFonts w:hint="default"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rPr>
              <w:t>份，具备同等法律效力。</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3"/>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需方：</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地址：</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授权代表：</w:t>
            </w:r>
          </w:p>
        </w:tc>
        <w:tc>
          <w:tcPr>
            <w:tcW w:w="4710" w:type="dxa"/>
            <w:gridSpan w:val="4"/>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供方：</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地址：</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电话：</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传真：</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开户银行：</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账号：</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授权代表：</w:t>
            </w:r>
          </w:p>
          <w:p>
            <w:pPr>
              <w:pageBreakBefore w:val="0"/>
              <w:widowControl/>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971" w:type="dxa"/>
            <w:gridSpan w:val="7"/>
            <w:noWrap w:val="0"/>
            <w:vAlign w:val="top"/>
          </w:tcPr>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p>
            <w:pPr>
              <w:pageBreakBefore w:val="0"/>
              <w:kinsoku/>
              <w:wordWrap/>
              <w:overflowPunct/>
              <w:topLinePunct w:val="0"/>
              <w:autoSpaceDE/>
              <w:autoSpaceDN/>
              <w:bidi w:val="0"/>
              <w:spacing w:line="460" w:lineRule="exact"/>
              <w:jc w:val="left"/>
              <w:rPr>
                <w:rFonts w:hint="default" w:ascii="Times New Roman" w:hAnsi="Times New Roman" w:eastAsia="宋体" w:cs="Times New Roman"/>
                <w:color w:val="auto"/>
                <w:sz w:val="24"/>
                <w:szCs w:val="24"/>
              </w:rPr>
            </w:pPr>
          </w:p>
        </w:tc>
      </w:tr>
    </w:tbl>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方正仿宋_GBK" w:cs="Times New Roman"/>
          <w:sz w:val="28"/>
          <w:szCs w:val="28"/>
          <w:highlight w:val="none"/>
          <w:lang w:val="en-US" w:eastAsia="zh-CN"/>
        </w:rPr>
        <w:t>签约时间：    年   月   日      签约地点：</w:t>
      </w:r>
    </w:p>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第七篇  响应文件格式要求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一、经济部分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（一）询价报价函</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二、资格条件部分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（一）法人营业执照（副本）或事业单位法人证书（副本）或个体工商户营业执照或有效的自然人身份证明或社会团体法人登记证书复印件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（二）特定资格条件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（三）法定代表人身份证明书（格式）</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（四）法定代表人授权委托书（格式）</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（五）基本资格条件承诺函</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三、技术及商务部分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（一）技术条款差异表</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（二）商务条款差异表</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三</w:t>
      </w:r>
      <w:r>
        <w:rPr>
          <w:rFonts w:hint="default" w:ascii="Times New Roman" w:hAnsi="Times New Roman" w:eastAsia="方正仿宋_GBK" w:cs="Times New Roman"/>
          <w:sz w:val="28"/>
          <w:szCs w:val="28"/>
        </w:rPr>
        <w:t>）服务实施方案（格式自拟）</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（四）其他与项目有关的资料（自附）</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kern w:val="2"/>
          <w:sz w:val="28"/>
          <w:lang w:val="en-US" w:eastAsia="zh-CN" w:bidi="ar-SA"/>
        </w:rPr>
        <w:sectPr>
          <w:pgSz w:w="11906" w:h="16838"/>
          <w:pgMar w:top="1440" w:right="1800" w:bottom="1440" w:left="1800" w:header="851" w:footer="992" w:gutter="0"/>
          <w:pgNumType w:fmt="numberInDash"/>
          <w:cols w:space="425" w:num="1"/>
          <w:docGrid w:type="lines" w:linePitch="312" w:charSpace="0"/>
        </w:sectPr>
      </w:pPr>
    </w:p>
    <w:p>
      <w:pPr>
        <w:tabs>
          <w:tab w:val="left" w:pos="3395"/>
          <w:tab w:val="left" w:pos="5940"/>
        </w:tabs>
        <w:autoSpaceDE w:val="0"/>
        <w:autoSpaceDN w:val="0"/>
        <w:adjustRightInd w:val="0"/>
        <w:snapToGrid w:val="0"/>
        <w:spacing w:line="360" w:lineRule="auto"/>
        <w:rPr>
          <w:rFonts w:hint="default" w:ascii="Times New Roman" w:hAnsi="Times New Roman" w:cs="Times New Roman"/>
          <w:b/>
          <w:kern w:val="0"/>
          <w:szCs w:val="28"/>
          <w:u w:val="single"/>
        </w:rPr>
      </w:pPr>
    </w:p>
    <w:p>
      <w:pPr>
        <w:tabs>
          <w:tab w:val="left" w:pos="3395"/>
          <w:tab w:val="left" w:pos="5940"/>
        </w:tabs>
        <w:autoSpaceDE w:val="0"/>
        <w:autoSpaceDN w:val="0"/>
        <w:adjustRightInd w:val="0"/>
        <w:snapToGrid w:val="0"/>
        <w:spacing w:line="360" w:lineRule="auto"/>
        <w:rPr>
          <w:rFonts w:hint="default" w:ascii="Times New Roman" w:hAnsi="Times New Roman" w:cs="Times New Roman"/>
          <w:b/>
          <w:kern w:val="0"/>
          <w:szCs w:val="28"/>
          <w:u w:val="single"/>
        </w:rPr>
      </w:pPr>
    </w:p>
    <w:p>
      <w:pPr>
        <w:tabs>
          <w:tab w:val="left" w:pos="3395"/>
          <w:tab w:val="left" w:pos="5940"/>
        </w:tabs>
        <w:autoSpaceDE w:val="0"/>
        <w:autoSpaceDN w:val="0"/>
        <w:adjustRightInd w:val="0"/>
        <w:snapToGrid w:val="0"/>
        <w:spacing w:line="360" w:lineRule="auto"/>
        <w:rPr>
          <w:rFonts w:hint="default" w:ascii="Times New Roman" w:hAnsi="Times New Roman" w:cs="Times New Roman"/>
          <w:b/>
          <w:kern w:val="0"/>
          <w:szCs w:val="28"/>
          <w:u w:val="single"/>
        </w:rPr>
      </w:pPr>
    </w:p>
    <w:p>
      <w:pPr>
        <w:tabs>
          <w:tab w:val="left" w:pos="3395"/>
          <w:tab w:val="left" w:pos="5940"/>
        </w:tabs>
        <w:autoSpaceDE w:val="0"/>
        <w:autoSpaceDN w:val="0"/>
        <w:adjustRightInd w:val="0"/>
        <w:snapToGrid w:val="0"/>
        <w:spacing w:line="360" w:lineRule="auto"/>
        <w:rPr>
          <w:rFonts w:hint="default" w:ascii="Times New Roman" w:hAnsi="Times New Roman" w:cs="Times New Roman"/>
          <w:b/>
          <w:kern w:val="0"/>
          <w:szCs w:val="28"/>
        </w:rPr>
      </w:pPr>
      <w:r>
        <w:rPr>
          <w:rFonts w:hint="default" w:ascii="Times New Roman" w:hAnsi="Times New Roman" w:cs="Times New Roman"/>
          <w:b/>
          <w:kern w:val="0"/>
          <w:szCs w:val="28"/>
          <w:u w:val="single"/>
        </w:rPr>
        <w:tab/>
      </w:r>
      <w:r>
        <w:rPr>
          <w:rFonts w:hint="default" w:ascii="Times New Roman" w:hAnsi="Times New Roman" w:cs="Times New Roman"/>
          <w:b/>
          <w:w w:val="99"/>
          <w:kern w:val="0"/>
          <w:szCs w:val="28"/>
        </w:rPr>
        <w:t>（项目名称</w:t>
      </w:r>
      <w:r>
        <w:rPr>
          <w:rFonts w:hint="default" w:ascii="Times New Roman" w:hAnsi="Times New Roman" w:cs="Times New Roman"/>
          <w:b/>
          <w:spacing w:val="1"/>
          <w:w w:val="99"/>
          <w:kern w:val="0"/>
          <w:szCs w:val="28"/>
        </w:rPr>
        <w:t>）</w:t>
      </w:r>
    </w:p>
    <w:p>
      <w:pPr>
        <w:tabs>
          <w:tab w:val="left" w:pos="3600"/>
          <w:tab w:val="left" w:pos="4480"/>
          <w:tab w:val="left" w:pos="5360"/>
        </w:tabs>
        <w:autoSpaceDE w:val="0"/>
        <w:autoSpaceDN w:val="0"/>
        <w:adjustRightInd w:val="0"/>
        <w:snapToGrid w:val="0"/>
        <w:spacing w:line="360" w:lineRule="auto"/>
        <w:jc w:val="center"/>
        <w:rPr>
          <w:rFonts w:hint="default" w:ascii="Times New Roman" w:hAnsi="Times New Roman" w:cs="Times New Roman"/>
          <w:kern w:val="0"/>
          <w:sz w:val="44"/>
          <w:szCs w:val="44"/>
        </w:rPr>
      </w:pPr>
    </w:p>
    <w:p>
      <w:pPr>
        <w:tabs>
          <w:tab w:val="left" w:pos="3600"/>
          <w:tab w:val="left" w:pos="4480"/>
          <w:tab w:val="left" w:pos="5360"/>
        </w:tabs>
        <w:autoSpaceDE w:val="0"/>
        <w:autoSpaceDN w:val="0"/>
        <w:adjustRightInd w:val="0"/>
        <w:snapToGrid w:val="0"/>
        <w:spacing w:line="360" w:lineRule="auto"/>
        <w:jc w:val="center"/>
        <w:rPr>
          <w:rFonts w:hint="default" w:ascii="Times New Roman" w:hAnsi="Times New Roman" w:cs="Times New Roman"/>
          <w:b/>
          <w:kern w:val="0"/>
          <w:sz w:val="84"/>
          <w:szCs w:val="84"/>
        </w:rPr>
      </w:pPr>
    </w:p>
    <w:p>
      <w:pPr>
        <w:tabs>
          <w:tab w:val="left" w:pos="3600"/>
          <w:tab w:val="left" w:pos="4480"/>
          <w:tab w:val="left" w:pos="5360"/>
        </w:tabs>
        <w:autoSpaceDE w:val="0"/>
        <w:autoSpaceDN w:val="0"/>
        <w:adjustRightInd w:val="0"/>
        <w:snapToGrid w:val="0"/>
        <w:spacing w:line="360" w:lineRule="auto"/>
        <w:jc w:val="center"/>
        <w:rPr>
          <w:rFonts w:hint="default" w:ascii="Times New Roman" w:hAnsi="Times New Roman" w:cs="Times New Roman"/>
          <w:b/>
          <w:kern w:val="0"/>
          <w:sz w:val="84"/>
          <w:szCs w:val="84"/>
        </w:rPr>
      </w:pPr>
      <w:r>
        <w:rPr>
          <w:rFonts w:hint="default" w:ascii="Times New Roman" w:hAnsi="Times New Roman" w:cs="Times New Roman"/>
          <w:b/>
          <w:kern w:val="0"/>
          <w:sz w:val="84"/>
          <w:szCs w:val="84"/>
        </w:rPr>
        <w:t>响  应  文  件</w:t>
      </w:r>
    </w:p>
    <w:p>
      <w:pPr>
        <w:autoSpaceDE w:val="0"/>
        <w:autoSpaceDN w:val="0"/>
        <w:adjustRightInd w:val="0"/>
        <w:snapToGrid w:val="0"/>
        <w:spacing w:line="360" w:lineRule="auto"/>
        <w:jc w:val="center"/>
        <w:rPr>
          <w:rFonts w:hint="default" w:ascii="Times New Roman" w:hAnsi="Times New Roman" w:cs="Times New Roman"/>
          <w:kern w:val="0"/>
          <w:sz w:val="16"/>
          <w:szCs w:val="16"/>
        </w:rPr>
      </w:pPr>
    </w:p>
    <w:p>
      <w:pPr>
        <w:autoSpaceDE w:val="0"/>
        <w:autoSpaceDN w:val="0"/>
        <w:adjustRightInd w:val="0"/>
        <w:snapToGrid w:val="0"/>
        <w:spacing w:line="360" w:lineRule="auto"/>
        <w:jc w:val="center"/>
        <w:rPr>
          <w:rFonts w:hint="default" w:ascii="Times New Roman" w:hAnsi="Times New Roman" w:cs="Times New Roman"/>
          <w:b/>
          <w:kern w:val="0"/>
          <w:sz w:val="20"/>
        </w:rPr>
      </w:pPr>
    </w:p>
    <w:p>
      <w:pPr>
        <w:autoSpaceDE w:val="0"/>
        <w:autoSpaceDN w:val="0"/>
        <w:adjustRightInd w:val="0"/>
        <w:snapToGrid w:val="0"/>
        <w:spacing w:line="360" w:lineRule="auto"/>
        <w:jc w:val="center"/>
        <w:rPr>
          <w:rFonts w:hint="default" w:ascii="Times New Roman" w:hAnsi="Times New Roman" w:cs="Times New Roman"/>
          <w:b/>
          <w:kern w:val="0"/>
          <w:sz w:val="20"/>
        </w:rPr>
      </w:pPr>
    </w:p>
    <w:p>
      <w:pPr>
        <w:autoSpaceDE w:val="0"/>
        <w:autoSpaceDN w:val="0"/>
        <w:adjustRightInd w:val="0"/>
        <w:snapToGrid w:val="0"/>
        <w:spacing w:line="360" w:lineRule="auto"/>
        <w:jc w:val="center"/>
        <w:rPr>
          <w:rFonts w:hint="default" w:ascii="Times New Roman" w:hAnsi="Times New Roman" w:cs="Times New Roman"/>
          <w:b/>
          <w:kern w:val="0"/>
          <w:sz w:val="20"/>
        </w:rPr>
      </w:pPr>
    </w:p>
    <w:p>
      <w:pPr>
        <w:autoSpaceDE w:val="0"/>
        <w:autoSpaceDN w:val="0"/>
        <w:adjustRightInd w:val="0"/>
        <w:snapToGrid w:val="0"/>
        <w:spacing w:line="360" w:lineRule="auto"/>
        <w:jc w:val="center"/>
        <w:rPr>
          <w:rFonts w:hint="default" w:ascii="Times New Roman" w:hAnsi="Times New Roman" w:cs="Times New Roman"/>
          <w:b/>
          <w:kern w:val="0"/>
          <w:sz w:val="20"/>
        </w:rPr>
      </w:pPr>
    </w:p>
    <w:p>
      <w:pPr>
        <w:autoSpaceDE w:val="0"/>
        <w:autoSpaceDN w:val="0"/>
        <w:adjustRightInd w:val="0"/>
        <w:snapToGrid w:val="0"/>
        <w:spacing w:line="360" w:lineRule="auto"/>
        <w:jc w:val="center"/>
        <w:rPr>
          <w:rFonts w:hint="default" w:ascii="Times New Roman" w:hAnsi="Times New Roman" w:cs="Times New Roman"/>
          <w:b/>
          <w:kern w:val="0"/>
          <w:sz w:val="20"/>
        </w:rPr>
      </w:pPr>
    </w:p>
    <w:p>
      <w:pPr>
        <w:autoSpaceDE w:val="0"/>
        <w:autoSpaceDN w:val="0"/>
        <w:adjustRightInd w:val="0"/>
        <w:snapToGrid w:val="0"/>
        <w:spacing w:line="360" w:lineRule="auto"/>
        <w:jc w:val="center"/>
        <w:rPr>
          <w:rFonts w:hint="default" w:ascii="Times New Roman" w:hAnsi="Times New Roman" w:cs="Times New Roman"/>
          <w:b/>
          <w:kern w:val="0"/>
          <w:sz w:val="20"/>
        </w:rPr>
      </w:pPr>
    </w:p>
    <w:p>
      <w:pPr>
        <w:autoSpaceDE w:val="0"/>
        <w:autoSpaceDN w:val="0"/>
        <w:adjustRightInd w:val="0"/>
        <w:snapToGrid w:val="0"/>
        <w:spacing w:line="360" w:lineRule="auto"/>
        <w:jc w:val="center"/>
        <w:rPr>
          <w:rFonts w:hint="default" w:ascii="Times New Roman" w:hAnsi="Times New Roman" w:cs="Times New Roman"/>
          <w:b/>
          <w:kern w:val="0"/>
          <w:sz w:val="20"/>
        </w:rPr>
      </w:pPr>
    </w:p>
    <w:p>
      <w:pPr>
        <w:autoSpaceDE w:val="0"/>
        <w:autoSpaceDN w:val="0"/>
        <w:adjustRightInd w:val="0"/>
        <w:snapToGrid w:val="0"/>
        <w:spacing w:line="360" w:lineRule="auto"/>
        <w:jc w:val="center"/>
        <w:rPr>
          <w:rFonts w:hint="default" w:ascii="Times New Roman" w:hAnsi="Times New Roman" w:cs="Times New Roman"/>
          <w:b/>
          <w:kern w:val="0"/>
          <w:sz w:val="20"/>
        </w:rPr>
      </w:pPr>
    </w:p>
    <w:p>
      <w:pPr>
        <w:autoSpaceDE w:val="0"/>
        <w:autoSpaceDN w:val="0"/>
        <w:adjustRightInd w:val="0"/>
        <w:snapToGrid w:val="0"/>
        <w:spacing w:line="360" w:lineRule="auto"/>
        <w:jc w:val="center"/>
        <w:rPr>
          <w:rFonts w:hint="default" w:ascii="Times New Roman" w:hAnsi="Times New Roman" w:cs="Times New Roman"/>
          <w:b/>
          <w:kern w:val="0"/>
          <w:sz w:val="20"/>
        </w:rPr>
      </w:pPr>
    </w:p>
    <w:p>
      <w:pPr>
        <w:autoSpaceDE w:val="0"/>
        <w:autoSpaceDN w:val="0"/>
        <w:adjustRightInd w:val="0"/>
        <w:snapToGrid w:val="0"/>
        <w:spacing w:line="360" w:lineRule="auto"/>
        <w:rPr>
          <w:rFonts w:hint="default" w:ascii="Times New Roman" w:hAnsi="Times New Roman" w:cs="Times New Roman"/>
          <w:b/>
          <w:kern w:val="0"/>
          <w:sz w:val="20"/>
        </w:rPr>
      </w:pPr>
    </w:p>
    <w:p>
      <w:pPr>
        <w:tabs>
          <w:tab w:val="left" w:pos="6080"/>
          <w:tab w:val="left" w:pos="6640"/>
        </w:tabs>
        <w:autoSpaceDE w:val="0"/>
        <w:autoSpaceDN w:val="0"/>
        <w:adjustRightInd w:val="0"/>
        <w:snapToGrid w:val="0"/>
        <w:spacing w:line="360" w:lineRule="auto"/>
        <w:jc w:val="center"/>
        <w:outlineLvl w:val="2"/>
        <w:rPr>
          <w:rFonts w:hint="default" w:ascii="Times New Roman" w:hAnsi="Times New Roman" w:cs="Times New Roman"/>
          <w:b/>
          <w:w w:val="99"/>
          <w:kern w:val="0"/>
          <w:szCs w:val="28"/>
        </w:rPr>
      </w:pPr>
      <w:r>
        <w:rPr>
          <w:rFonts w:hint="default" w:ascii="Times New Roman" w:hAnsi="Times New Roman" w:cs="Times New Roman"/>
          <w:b/>
          <w:w w:val="99"/>
          <w:kern w:val="0"/>
          <w:szCs w:val="28"/>
        </w:rPr>
        <w:t>投标人</w:t>
      </w:r>
      <w:r>
        <w:rPr>
          <w:rFonts w:hint="default" w:ascii="Times New Roman" w:hAnsi="Times New Roman" w:cs="Times New Roman"/>
          <w:b/>
          <w:spacing w:val="1"/>
          <w:w w:val="99"/>
          <w:kern w:val="0"/>
          <w:szCs w:val="28"/>
        </w:rPr>
        <w:t>：</w:t>
      </w:r>
      <w:r>
        <w:rPr>
          <w:rFonts w:hint="default" w:ascii="Times New Roman" w:hAnsi="Times New Roman" w:cs="Times New Roman"/>
          <w:b/>
          <w:w w:val="198"/>
          <w:kern w:val="0"/>
          <w:szCs w:val="28"/>
          <w:u w:val="single"/>
        </w:rPr>
        <w:t>　　　　 　　</w:t>
      </w:r>
      <w:r>
        <w:rPr>
          <w:rFonts w:hint="default" w:ascii="Times New Roman" w:hAnsi="Times New Roman" w:cs="Times New Roman"/>
          <w:b/>
          <w:w w:val="99"/>
          <w:kern w:val="0"/>
          <w:szCs w:val="28"/>
        </w:rPr>
        <w:t>（盖单位公章）</w:t>
      </w:r>
    </w:p>
    <w:p>
      <w:pPr>
        <w:tabs>
          <w:tab w:val="left" w:pos="6080"/>
          <w:tab w:val="left" w:pos="6640"/>
        </w:tabs>
        <w:autoSpaceDE w:val="0"/>
        <w:autoSpaceDN w:val="0"/>
        <w:adjustRightInd w:val="0"/>
        <w:snapToGrid w:val="0"/>
        <w:spacing w:line="360" w:lineRule="auto"/>
        <w:jc w:val="center"/>
        <w:rPr>
          <w:rFonts w:hint="default" w:ascii="Times New Roman" w:hAnsi="Times New Roman" w:cs="Times New Roman"/>
          <w:b/>
          <w:kern w:val="0"/>
          <w:szCs w:val="28"/>
        </w:rPr>
      </w:pPr>
      <w:r>
        <w:rPr>
          <w:rFonts w:hint="default" w:ascii="Times New Roman" w:hAnsi="Times New Roman" w:cs="Times New Roman"/>
          <w:b/>
          <w:w w:val="99"/>
          <w:kern w:val="0"/>
          <w:szCs w:val="28"/>
        </w:rPr>
        <w:t>法定代表人或其委托代理人：</w:t>
      </w:r>
      <w:r>
        <w:rPr>
          <w:rFonts w:hint="default" w:ascii="Times New Roman" w:hAnsi="Times New Roman" w:cs="Times New Roman"/>
          <w:b/>
          <w:w w:val="198"/>
          <w:kern w:val="0"/>
          <w:szCs w:val="28"/>
          <w:u w:val="single"/>
        </w:rPr>
        <w:t>　　 　</w:t>
      </w:r>
      <w:r>
        <w:rPr>
          <w:rFonts w:hint="default" w:ascii="Times New Roman" w:hAnsi="Times New Roman" w:cs="Times New Roman"/>
          <w:b/>
          <w:w w:val="99"/>
          <w:kern w:val="0"/>
          <w:szCs w:val="28"/>
        </w:rPr>
        <w:t>（签字）</w:t>
      </w:r>
    </w:p>
    <w:p>
      <w:pPr>
        <w:pStyle w:val="2"/>
        <w:keepNext w:val="0"/>
        <w:keepLines w:val="0"/>
        <w:pageBreakBefore w:val="0"/>
        <w:widowControl w:val="0"/>
        <w:kinsoku/>
        <w:wordWrap/>
        <w:overflowPunct/>
        <w:topLinePunct w:val="0"/>
        <w:autoSpaceDE/>
        <w:autoSpaceDN/>
        <w:bidi w:val="0"/>
        <w:adjustRightInd/>
        <w:snapToGrid/>
        <w:spacing w:line="460" w:lineRule="exact"/>
        <w:ind w:firstLine="2855" w:firstLineChars="9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cs="Times New Roman"/>
          <w:b/>
          <w:w w:val="99"/>
          <w:kern w:val="0"/>
          <w:szCs w:val="28"/>
          <w:u w:val="single"/>
        </w:rPr>
        <w:t xml:space="preserve">     　</w:t>
      </w:r>
      <w:r>
        <w:rPr>
          <w:rFonts w:hint="default" w:ascii="Times New Roman" w:hAnsi="Times New Roman" w:cs="Times New Roman"/>
          <w:b/>
          <w:w w:val="99"/>
          <w:kern w:val="0"/>
          <w:szCs w:val="28"/>
        </w:rPr>
        <w:t>年</w:t>
      </w:r>
      <w:r>
        <w:rPr>
          <w:rFonts w:hint="default" w:ascii="Times New Roman" w:hAnsi="Times New Roman" w:cs="Times New Roman"/>
          <w:b/>
          <w:w w:val="99"/>
          <w:kern w:val="0"/>
          <w:szCs w:val="28"/>
          <w:u w:val="single"/>
        </w:rPr>
        <w:t xml:space="preserve"> </w:t>
      </w:r>
      <w:r>
        <w:rPr>
          <w:rFonts w:hint="default" w:ascii="Times New Roman" w:hAnsi="Times New Roman" w:cs="Times New Roman"/>
          <w:b/>
          <w:w w:val="99"/>
          <w:kern w:val="0"/>
          <w:szCs w:val="28"/>
          <w:u w:val="single"/>
          <w:lang w:val="en-US" w:eastAsia="zh-CN"/>
        </w:rPr>
        <w:t xml:space="preserve"> </w:t>
      </w:r>
      <w:r>
        <w:rPr>
          <w:rFonts w:hint="default" w:ascii="Times New Roman" w:hAnsi="Times New Roman" w:cs="Times New Roman"/>
          <w:b/>
          <w:w w:val="99"/>
          <w:kern w:val="0"/>
          <w:szCs w:val="28"/>
          <w:u w:val="single"/>
        </w:rPr>
        <w:t xml:space="preserve">  </w:t>
      </w:r>
      <w:r>
        <w:rPr>
          <w:rFonts w:hint="default" w:ascii="Times New Roman" w:hAnsi="Times New Roman" w:cs="Times New Roman"/>
          <w:b/>
          <w:w w:val="99"/>
          <w:kern w:val="0"/>
          <w:szCs w:val="28"/>
        </w:rPr>
        <w:t>月</w:t>
      </w:r>
      <w:r>
        <w:rPr>
          <w:rFonts w:hint="default" w:ascii="Times New Roman" w:hAnsi="Times New Roman" w:cs="Times New Roman"/>
          <w:b/>
          <w:w w:val="99"/>
          <w:kern w:val="0"/>
          <w:szCs w:val="28"/>
          <w:u w:val="single"/>
        </w:rPr>
        <w:t xml:space="preserve"> </w:t>
      </w:r>
      <w:r>
        <w:rPr>
          <w:rFonts w:hint="default" w:ascii="Times New Roman" w:hAnsi="Times New Roman" w:cs="Times New Roman"/>
          <w:b/>
          <w:w w:val="99"/>
          <w:kern w:val="0"/>
          <w:szCs w:val="28"/>
          <w:u w:val="single"/>
          <w:lang w:val="en-US" w:eastAsia="zh-CN"/>
        </w:rPr>
        <w:t xml:space="preserve"> </w:t>
      </w:r>
      <w:r>
        <w:rPr>
          <w:rFonts w:hint="default" w:ascii="Times New Roman" w:hAnsi="Times New Roman" w:cs="Times New Roman"/>
          <w:b/>
          <w:w w:val="99"/>
          <w:kern w:val="0"/>
          <w:szCs w:val="28"/>
          <w:u w:val="single"/>
        </w:rPr>
        <w:t xml:space="preserve">  </w:t>
      </w:r>
      <w:r>
        <w:rPr>
          <w:rFonts w:hint="default" w:ascii="Times New Roman" w:hAnsi="Times New Roman" w:cs="Times New Roman"/>
          <w:b/>
          <w:w w:val="99"/>
          <w:kern w:val="0"/>
          <w:szCs w:val="28"/>
        </w:rPr>
        <w:t>日</w:t>
      </w:r>
      <w:r>
        <w:rPr>
          <w:rFonts w:hint="default" w:ascii="Times New Roman" w:hAnsi="Times New Roman" w:cs="Times New Roman"/>
          <w:kern w:val="0"/>
          <w:sz w:val="24"/>
          <w:szCs w:val="21"/>
        </w:rPr>
        <w:br w:type="page"/>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一、经济部分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（一）询价报价函</w:t>
      </w:r>
    </w:p>
    <w:p>
      <w:pPr>
        <w:spacing w:line="420" w:lineRule="exact"/>
        <w:jc w:val="right"/>
        <w:rPr>
          <w:rFonts w:hint="default" w:ascii="Times New Roman" w:hAnsi="Times New Roman" w:cs="Times New Roman"/>
        </w:rPr>
      </w:pPr>
    </w:p>
    <w:p>
      <w:pPr>
        <w:spacing w:line="420" w:lineRule="exact"/>
        <w:jc w:val="center"/>
        <w:rPr>
          <w:rFonts w:hint="default" w:ascii="Times New Roman" w:hAnsi="Times New Roman" w:cs="Times New Roman"/>
          <w:b/>
          <w:bCs/>
          <w:sz w:val="36"/>
          <w:szCs w:val="36"/>
        </w:rPr>
      </w:pPr>
      <w:r>
        <w:rPr>
          <w:rFonts w:hint="default" w:ascii="Times New Roman" w:hAnsi="Times New Roman" w:cs="Times New Roman"/>
          <w:b/>
          <w:bCs/>
          <w:sz w:val="36"/>
          <w:szCs w:val="36"/>
          <w:lang w:eastAsia="zh-CN"/>
        </w:rPr>
        <w:t>询价</w:t>
      </w:r>
      <w:r>
        <w:rPr>
          <w:rFonts w:hint="default" w:ascii="Times New Roman" w:hAnsi="Times New Roman" w:cs="Times New Roman"/>
          <w:b/>
          <w:bCs/>
          <w:sz w:val="36"/>
          <w:szCs w:val="36"/>
        </w:rPr>
        <w:t>报价函</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Times New Roman" w:hAnsi="Times New Roman" w:cs="Times New Roman"/>
        </w:rPr>
      </w:pP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忠县农业农村委员会：</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我方收到</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eastAsia="zh-CN"/>
        </w:rPr>
        <w:t>（项目名称）及</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eastAsia="zh-CN"/>
        </w:rPr>
        <w:t>（项目编号）的询价文件，经详细研究，决定参加该项目的询价。</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1.我方愿意按照询价文件中的一切要求，提供本项目的服务，报价为人民币大写：</w:t>
      </w:r>
      <w:r>
        <w:rPr>
          <w:rFonts w:hint="default" w:ascii="Times New Roman" w:hAnsi="Times New Roman" w:cs="Times New Roman"/>
          <w:sz w:val="28"/>
          <w:szCs w:val="28"/>
          <w:u w:val="single"/>
          <w:lang w:eastAsia="zh-CN"/>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lang w:eastAsia="zh-CN"/>
        </w:rPr>
        <w:t xml:space="preserve"> </w:t>
      </w:r>
      <w:r>
        <w:rPr>
          <w:rFonts w:hint="default" w:ascii="Times New Roman" w:hAnsi="Times New Roman" w:cs="Times New Roman"/>
          <w:sz w:val="28"/>
          <w:szCs w:val="28"/>
          <w:lang w:eastAsia="zh-CN"/>
        </w:rPr>
        <w:t>元整人民币；小写：</w:t>
      </w:r>
      <w:r>
        <w:rPr>
          <w:rFonts w:hint="default" w:ascii="Times New Roman" w:hAnsi="Times New Roman" w:cs="Times New Roman"/>
          <w:sz w:val="28"/>
          <w:szCs w:val="28"/>
          <w:u w:val="single"/>
          <w:lang w:eastAsia="zh-CN"/>
        </w:rPr>
        <w:t xml:space="preserve">      </w:t>
      </w:r>
      <w:r>
        <w:rPr>
          <w:rFonts w:hint="default" w:ascii="Times New Roman" w:hAnsi="Times New Roman" w:cs="Times New Roman"/>
          <w:sz w:val="28"/>
          <w:szCs w:val="28"/>
          <w:lang w:eastAsia="zh-CN"/>
        </w:rPr>
        <w:t>元。</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2.我方现提交的响应文件为：响应文件正本</w:t>
      </w:r>
      <w:r>
        <w:rPr>
          <w:rFonts w:hint="default" w:ascii="Times New Roman" w:hAnsi="Times New Roman" w:cs="Times New Roman"/>
          <w:sz w:val="28"/>
          <w:szCs w:val="28"/>
          <w:u w:val="single"/>
          <w:lang w:eastAsia="zh-CN"/>
        </w:rPr>
        <w:t xml:space="preserve">    </w:t>
      </w:r>
      <w:r>
        <w:rPr>
          <w:rFonts w:hint="default" w:ascii="Times New Roman" w:hAnsi="Times New Roman" w:cs="Times New Roman"/>
          <w:sz w:val="28"/>
          <w:szCs w:val="28"/>
          <w:lang w:eastAsia="zh-CN"/>
        </w:rPr>
        <w:t>份，副本</w:t>
      </w:r>
      <w:r>
        <w:rPr>
          <w:rFonts w:hint="default" w:ascii="Times New Roman" w:hAnsi="Times New Roman" w:cs="Times New Roman"/>
          <w:sz w:val="28"/>
          <w:szCs w:val="28"/>
          <w:u w:val="single"/>
          <w:lang w:eastAsia="zh-CN"/>
        </w:rPr>
        <w:t xml:space="preserve">    </w:t>
      </w:r>
      <w:r>
        <w:rPr>
          <w:rFonts w:hint="default" w:ascii="Times New Roman" w:hAnsi="Times New Roman" w:cs="Times New Roman"/>
          <w:sz w:val="28"/>
          <w:szCs w:val="28"/>
          <w:lang w:eastAsia="zh-CN"/>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outlineLvl w:val="2"/>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3.我方承诺：本次询价的有效期为90天。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4.我方完全理解和接受贵方询价文件的一切规定和要求及评审办法。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5.在整个询价过程中，我方若有违规行为，接受按照《中华人民共和国政府采购法》及其实施条例等规定给予惩罚。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6.我方若成为成交供应商，将按照最终询价结果签订合同，并且严格履行合同义务。本承诺函将成为合同不可分割的一部分，与合同具有同等的法律效力。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7.我方理解，最低报价不是成交的唯一条件。</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8.我方同意按询价文件规定，交纳询价文件要求的询价保证金。</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lang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lang w:eastAsia="zh-CN"/>
        </w:rPr>
      </w:pP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地址：</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联系人：</w:t>
      </w:r>
    </w:p>
    <w:p>
      <w:pPr>
        <w:pStyle w:val="2"/>
        <w:rPr>
          <w:rFonts w:hint="default" w:ascii="Times New Roman" w:hAnsi="Times New Roman" w:cs="Times New Roman"/>
          <w:lang w:eastAsia="zh-CN"/>
        </w:rPr>
      </w:pP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320" w:firstLineChars="1900"/>
        <w:textAlignment w:val="auto"/>
        <w:rPr>
          <w:rFonts w:hint="default" w:ascii="Times New Roman" w:hAnsi="Times New Roman" w:cs="Times New Roman"/>
          <w:sz w:val="28"/>
          <w:szCs w:val="28"/>
          <w:lang w:eastAsia="zh-CN"/>
        </w:rPr>
        <w:sectPr>
          <w:headerReference r:id="rId4" w:type="default"/>
          <w:footerReference r:id="rId5" w:type="default"/>
          <w:pgSz w:w="11907" w:h="16840"/>
          <w:pgMar w:top="1134" w:right="1191" w:bottom="1134" w:left="1304" w:header="964" w:footer="992" w:gutter="0"/>
          <w:pgNumType w:fmt="numberInDash"/>
          <w:cols w:space="720" w:num="1"/>
          <w:docGrid w:type="lines" w:linePitch="380" w:charSpace="-5735"/>
        </w:sectPr>
      </w:pPr>
      <w:r>
        <w:rPr>
          <w:rFonts w:hint="default" w:ascii="Times New Roman" w:hAnsi="Times New Roman" w:cs="Times New Roman"/>
          <w:sz w:val="28"/>
          <w:szCs w:val="28"/>
          <w:lang w:eastAsia="zh-CN"/>
        </w:rPr>
        <w:t>年   月   日</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二、资格条件部分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（一）法人营业执照（副本）或事业单位法人证书（副本）或个体工商户营业执照或有效的自然人身份证明或社会团体法人登记证书复印件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sectPr>
          <w:pgSz w:w="11907" w:h="16840"/>
          <w:pgMar w:top="1134" w:right="1191" w:bottom="1134" w:left="1304" w:header="964" w:footer="992" w:gutter="0"/>
          <w:pgNumType w:fmt="numberInDash"/>
          <w:cols w:space="720" w:num="1"/>
          <w:docGrid w:type="lines" w:linePitch="380" w:charSpace="-5735"/>
        </w:sectPr>
      </w:pPr>
      <w:r>
        <w:rPr>
          <w:rFonts w:hint="default" w:ascii="Times New Roman" w:hAnsi="Times New Roman" w:eastAsia="方正仿宋_GBK" w:cs="Times New Roman"/>
          <w:sz w:val="28"/>
          <w:szCs w:val="28"/>
          <w:highlight w:val="none"/>
          <w:lang w:val="en-US" w:eastAsia="zh-CN"/>
        </w:rPr>
        <w:t>（二）特定资格条件</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（三）法定代表人身份证明书（格式）</w:t>
      </w:r>
    </w:p>
    <w:p>
      <w:pPr>
        <w:spacing w:line="360" w:lineRule="auto"/>
        <w:jc w:val="center"/>
        <w:outlineLvl w:val="0"/>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szCs w:val="28"/>
        </w:rPr>
      </w:pPr>
      <w:r>
        <w:rPr>
          <w:rFonts w:hint="default" w:ascii="Times New Roman" w:hAnsi="Times New Roman" w:cs="Times New Roman"/>
          <w:b/>
          <w:bCs/>
          <w:sz w:val="36"/>
          <w:szCs w:val="36"/>
        </w:rPr>
        <w:t>法定代表人身份证明书</w:t>
      </w:r>
    </w:p>
    <w:p>
      <w:pPr>
        <w:spacing w:line="360" w:lineRule="auto"/>
        <w:rPr>
          <w:rFonts w:hint="default" w:ascii="Times New Roman" w:hAnsi="Times New Roman" w:cs="Times New Roman"/>
          <w:szCs w:val="28"/>
        </w:rPr>
      </w:pPr>
    </w:p>
    <w:p>
      <w:pPr>
        <w:spacing w:line="360" w:lineRule="auto"/>
        <w:ind w:firstLine="600" w:firstLineChars="200"/>
        <w:rPr>
          <w:rFonts w:hint="default" w:ascii="Times New Roman" w:hAnsi="Times New Roman" w:cs="Times New Roman"/>
          <w:sz w:val="30"/>
          <w:szCs w:val="30"/>
          <w:u w:val="single"/>
        </w:rPr>
      </w:pPr>
      <w:r>
        <w:rPr>
          <w:rFonts w:hint="default" w:ascii="Times New Roman" w:hAnsi="Times New Roman" w:cs="Times New Roman"/>
          <w:sz w:val="30"/>
          <w:szCs w:val="30"/>
        </w:rPr>
        <w:t>竞标供应商名称：</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p>
    <w:p>
      <w:pPr>
        <w:spacing w:line="360" w:lineRule="auto"/>
        <w:ind w:firstLine="600" w:firstLineChars="200"/>
        <w:rPr>
          <w:rFonts w:hint="default" w:ascii="Times New Roman" w:hAnsi="Times New Roman" w:cs="Times New Roman"/>
          <w:sz w:val="30"/>
          <w:szCs w:val="30"/>
          <w:u w:val="single"/>
        </w:rPr>
      </w:pPr>
      <w:r>
        <w:rPr>
          <w:rFonts w:hint="default" w:ascii="Times New Roman" w:hAnsi="Times New Roman" w:cs="Times New Roman"/>
          <w:sz w:val="30"/>
          <w:szCs w:val="30"/>
        </w:rPr>
        <w:t>经营期限：</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营业执照号</w:t>
      </w:r>
      <w:r>
        <w:rPr>
          <w:rFonts w:hint="default" w:ascii="Times New Roman" w:hAnsi="Times New Roman" w:cs="Times New Roman"/>
          <w:sz w:val="30"/>
          <w:szCs w:val="30"/>
          <w:u w:val="none"/>
        </w:rPr>
        <w:t>：</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本人系</w:t>
      </w:r>
      <w:r>
        <w:rPr>
          <w:rFonts w:hint="default" w:ascii="Times New Roman" w:hAnsi="Times New Roman" w:cs="Times New Roman"/>
          <w:sz w:val="30"/>
          <w:szCs w:val="30"/>
          <w:lang w:val="en-US" w:eastAsia="zh-CN"/>
        </w:rPr>
        <w:t>忠县</w:t>
      </w:r>
      <w:r>
        <w:rPr>
          <w:rFonts w:hint="default" w:ascii="Times New Roman" w:hAnsi="Times New Roman" w:cs="Times New Roman"/>
          <w:sz w:val="30"/>
          <w:szCs w:val="30"/>
          <w:lang w:eastAsia="zh-CN"/>
        </w:rPr>
        <w:t>农村集体产权制度改革档案整理及数字化</w:t>
      </w:r>
      <w:r>
        <w:rPr>
          <w:rFonts w:hint="default" w:ascii="Times New Roman" w:hAnsi="Times New Roman" w:cs="Times New Roman"/>
          <w:sz w:val="30"/>
          <w:szCs w:val="30"/>
        </w:rPr>
        <w:t>服务</w:t>
      </w:r>
      <w:r>
        <w:rPr>
          <w:rFonts w:hint="default" w:ascii="Times New Roman" w:hAnsi="Times New Roman" w:cs="Times New Roman"/>
          <w:sz w:val="30"/>
          <w:szCs w:val="30"/>
          <w:lang w:eastAsia="zh-CN"/>
        </w:rPr>
        <w:t>询价采购</w:t>
      </w:r>
      <w:r>
        <w:rPr>
          <w:rFonts w:hint="default" w:ascii="Times New Roman" w:hAnsi="Times New Roman" w:cs="Times New Roman"/>
          <w:sz w:val="30"/>
          <w:szCs w:val="30"/>
        </w:rPr>
        <w:t>的法定代表人。</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 xml:space="preserve">特此证明。   </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 xml:space="preserve">                   竞标供应商：(盖章)</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 xml:space="preserve">                   日      期：    年    月    日</w:t>
      </w:r>
    </w:p>
    <w:p>
      <w:pPr>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 xml:space="preserve">  </w:t>
      </w:r>
    </w:p>
    <w:tbl>
      <w:tblPr>
        <w:tblStyle w:val="9"/>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8"/>
        <w:gridCol w:w="1134"/>
        <w:gridCol w:w="396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8"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sz w:val="30"/>
                <w:szCs w:val="30"/>
              </w:rPr>
            </w:pPr>
            <w:r>
              <w:rPr>
                <w:rFonts w:hint="default" w:ascii="Times New Roman" w:hAnsi="Times New Roman" w:cs="Times New Roman"/>
                <w:sz w:val="30"/>
                <w:szCs w:val="30"/>
              </w:rPr>
              <w:t>此处粘贴</w:t>
            </w:r>
          </w:p>
          <w:p>
            <w:pPr>
              <w:spacing w:line="360" w:lineRule="auto"/>
              <w:jc w:val="center"/>
              <w:rPr>
                <w:rFonts w:hint="default" w:ascii="Times New Roman" w:hAnsi="Times New Roman" w:cs="Times New Roman"/>
                <w:sz w:val="30"/>
                <w:szCs w:val="30"/>
              </w:rPr>
            </w:pPr>
            <w:r>
              <w:rPr>
                <w:rFonts w:hint="default" w:ascii="Times New Roman" w:hAnsi="Times New Roman" w:cs="Times New Roman"/>
                <w:sz w:val="30"/>
                <w:szCs w:val="30"/>
              </w:rPr>
              <w:t>法定代表人身份证复印件</w:t>
            </w:r>
          </w:p>
          <w:p>
            <w:pPr>
              <w:spacing w:line="360" w:lineRule="auto"/>
              <w:jc w:val="center"/>
              <w:rPr>
                <w:rFonts w:hint="default" w:ascii="Times New Roman" w:hAnsi="Times New Roman" w:cs="Times New Roman"/>
                <w:b/>
                <w:bCs/>
                <w:sz w:val="30"/>
                <w:szCs w:val="30"/>
              </w:rPr>
            </w:pPr>
            <w:r>
              <w:rPr>
                <w:rFonts w:hint="default" w:ascii="Times New Roman" w:hAnsi="Times New Roman" w:cs="Times New Roman"/>
                <w:sz w:val="30"/>
                <w:szCs w:val="30"/>
              </w:rPr>
              <w:t>正面</w:t>
            </w:r>
          </w:p>
        </w:tc>
        <w:tc>
          <w:tcPr>
            <w:tcW w:w="1134" w:type="dxa"/>
            <w:tcBorders>
              <w:top w:val="nil"/>
              <w:left w:val="single" w:color="auto" w:sz="4" w:space="0"/>
              <w:bottom w:val="nil"/>
              <w:right w:val="single" w:color="auto" w:sz="4" w:space="0"/>
            </w:tcBorders>
            <w:noWrap w:val="0"/>
            <w:vAlign w:val="center"/>
          </w:tcPr>
          <w:p>
            <w:pPr>
              <w:spacing w:line="360" w:lineRule="auto"/>
              <w:jc w:val="left"/>
              <w:rPr>
                <w:rFonts w:hint="default" w:ascii="Times New Roman" w:hAnsi="Times New Roman" w:cs="Times New Roman"/>
                <w:b/>
                <w:bCs/>
                <w:sz w:val="30"/>
                <w:szCs w:val="30"/>
              </w:rPr>
            </w:pPr>
          </w:p>
        </w:tc>
        <w:tc>
          <w:tcPr>
            <w:tcW w:w="3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sz w:val="30"/>
                <w:szCs w:val="30"/>
              </w:rPr>
            </w:pPr>
            <w:r>
              <w:rPr>
                <w:rFonts w:hint="default" w:ascii="Times New Roman" w:hAnsi="Times New Roman" w:cs="Times New Roman"/>
                <w:sz w:val="30"/>
                <w:szCs w:val="30"/>
              </w:rPr>
              <w:t>此处粘贴</w:t>
            </w:r>
          </w:p>
          <w:p>
            <w:pPr>
              <w:spacing w:line="360" w:lineRule="auto"/>
              <w:jc w:val="center"/>
              <w:rPr>
                <w:rFonts w:hint="default" w:ascii="Times New Roman" w:hAnsi="Times New Roman" w:cs="Times New Roman"/>
                <w:sz w:val="30"/>
                <w:szCs w:val="30"/>
              </w:rPr>
            </w:pPr>
            <w:r>
              <w:rPr>
                <w:rFonts w:hint="default" w:ascii="Times New Roman" w:hAnsi="Times New Roman" w:cs="Times New Roman"/>
                <w:sz w:val="30"/>
                <w:szCs w:val="30"/>
              </w:rPr>
              <w:t>法定代表人身份证复印件</w:t>
            </w:r>
          </w:p>
          <w:p>
            <w:pPr>
              <w:spacing w:line="360" w:lineRule="auto"/>
              <w:jc w:val="center"/>
              <w:rPr>
                <w:rFonts w:hint="default" w:ascii="Times New Roman" w:hAnsi="Times New Roman" w:cs="Times New Roman"/>
                <w:b/>
                <w:bCs/>
                <w:sz w:val="30"/>
                <w:szCs w:val="30"/>
              </w:rPr>
            </w:pPr>
            <w:r>
              <w:rPr>
                <w:rFonts w:hint="default" w:ascii="Times New Roman" w:hAnsi="Times New Roman" w:cs="Times New Roman"/>
                <w:sz w:val="30"/>
                <w:szCs w:val="30"/>
              </w:rPr>
              <w:t>背面</w:t>
            </w:r>
          </w:p>
        </w:tc>
      </w:tr>
    </w:tbl>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sectPr>
          <w:pgSz w:w="11907" w:h="16840"/>
          <w:pgMar w:top="1134" w:right="1191" w:bottom="1134" w:left="1304" w:header="964" w:footer="992" w:gutter="0"/>
          <w:pgNumType w:fmt="numberInDash"/>
          <w:cols w:space="720" w:num="1"/>
          <w:docGrid w:type="lines" w:linePitch="380" w:charSpace="-5735"/>
        </w:sect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（四）法定代表人授权委托书（格式）</w:t>
      </w: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default" w:ascii="Times New Roman" w:hAnsi="Times New Roman" w:cs="Times New Roman"/>
          <w:b/>
          <w:bCs/>
          <w:sz w:val="36"/>
          <w:szCs w:val="48"/>
        </w:rPr>
      </w:pPr>
    </w:p>
    <w:p>
      <w:pPr>
        <w:pStyle w:val="8"/>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cs="Times New Roman"/>
        </w:rPr>
      </w:pPr>
      <w:r>
        <w:rPr>
          <w:rFonts w:hint="default" w:ascii="Times New Roman" w:hAnsi="Times New Roman" w:cs="Times New Roman"/>
          <w:b/>
          <w:bCs/>
          <w:sz w:val="36"/>
          <w:szCs w:val="48"/>
        </w:rPr>
        <w:t>法定代表人授权书</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t>本授权书声明：我</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lang w:eastAsia="zh-CN"/>
        </w:rPr>
        <w:t>（</w:t>
      </w:r>
      <w:r>
        <w:rPr>
          <w:rFonts w:hint="default" w:ascii="Times New Roman" w:hAnsi="Times New Roman" w:cs="Times New Roman"/>
          <w:sz w:val="30"/>
          <w:szCs w:val="30"/>
        </w:rPr>
        <w:t>姓名</w:t>
      </w:r>
      <w:r>
        <w:rPr>
          <w:rFonts w:hint="default" w:ascii="Times New Roman" w:hAnsi="Times New Roman" w:cs="Times New Roman"/>
          <w:sz w:val="30"/>
          <w:szCs w:val="30"/>
          <w:lang w:eastAsia="zh-CN"/>
        </w:rPr>
        <w:t>）</w:t>
      </w:r>
      <w:r>
        <w:rPr>
          <w:rFonts w:hint="default" w:ascii="Times New Roman" w:hAnsi="Times New Roman" w:cs="Times New Roman"/>
          <w:sz w:val="30"/>
          <w:szCs w:val="30"/>
        </w:rPr>
        <w:t>系</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lang w:eastAsia="zh-CN"/>
        </w:rPr>
        <w:t>（</w:t>
      </w:r>
      <w:r>
        <w:rPr>
          <w:rFonts w:hint="default" w:ascii="Times New Roman" w:hAnsi="Times New Roman" w:cs="Times New Roman"/>
          <w:sz w:val="30"/>
          <w:szCs w:val="30"/>
        </w:rPr>
        <w:t>竞标供应商单位名称</w:t>
      </w:r>
      <w:r>
        <w:rPr>
          <w:rFonts w:hint="default" w:ascii="Times New Roman" w:hAnsi="Times New Roman" w:cs="Times New Roman"/>
          <w:sz w:val="30"/>
          <w:szCs w:val="30"/>
          <w:lang w:eastAsia="zh-CN"/>
        </w:rPr>
        <w:t>）</w:t>
      </w:r>
      <w:r>
        <w:rPr>
          <w:rFonts w:hint="default" w:ascii="Times New Roman" w:hAnsi="Times New Roman" w:cs="Times New Roman"/>
          <w:sz w:val="30"/>
          <w:szCs w:val="30"/>
        </w:rPr>
        <w:t>的法定代表人，现授权我单位的</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lang w:eastAsia="zh-CN"/>
        </w:rPr>
        <w:t>（</w:t>
      </w:r>
      <w:r>
        <w:rPr>
          <w:rFonts w:hint="default" w:ascii="Times New Roman" w:hAnsi="Times New Roman" w:cs="Times New Roman"/>
          <w:sz w:val="30"/>
          <w:szCs w:val="30"/>
        </w:rPr>
        <w:t>姓名</w:t>
      </w:r>
      <w:r>
        <w:rPr>
          <w:rFonts w:hint="default" w:ascii="Times New Roman" w:hAnsi="Times New Roman" w:cs="Times New Roman"/>
          <w:sz w:val="30"/>
          <w:szCs w:val="30"/>
          <w:lang w:eastAsia="zh-CN"/>
        </w:rPr>
        <w:t>）</w:t>
      </w:r>
      <w:r>
        <w:rPr>
          <w:rFonts w:hint="default" w:ascii="Times New Roman" w:hAnsi="Times New Roman" w:cs="Times New Roman"/>
          <w:sz w:val="30"/>
          <w:szCs w:val="30"/>
        </w:rPr>
        <w:t>为我公司授权代理人，以本公司的名义参加</w:t>
      </w:r>
      <w:r>
        <w:rPr>
          <w:rFonts w:hint="default" w:ascii="Times New Roman" w:hAnsi="Times New Roman" w:cs="Times New Roman"/>
          <w:sz w:val="30"/>
          <w:szCs w:val="30"/>
          <w:lang w:val="en-US" w:eastAsia="zh-CN"/>
        </w:rPr>
        <w:t>忠县</w:t>
      </w:r>
      <w:r>
        <w:rPr>
          <w:rFonts w:hint="default" w:ascii="Times New Roman" w:hAnsi="Times New Roman" w:cs="Times New Roman"/>
          <w:sz w:val="30"/>
          <w:szCs w:val="30"/>
          <w:lang w:eastAsia="zh-CN"/>
        </w:rPr>
        <w:t>农村集体产权制度改革档案整理及数字化</w:t>
      </w:r>
      <w:r>
        <w:rPr>
          <w:rFonts w:hint="default" w:ascii="Times New Roman" w:hAnsi="Times New Roman" w:cs="Times New Roman"/>
          <w:sz w:val="30"/>
          <w:szCs w:val="30"/>
        </w:rPr>
        <w:t>服务</w:t>
      </w:r>
      <w:r>
        <w:rPr>
          <w:rFonts w:hint="default" w:ascii="Times New Roman" w:hAnsi="Times New Roman" w:cs="Times New Roman"/>
          <w:sz w:val="30"/>
          <w:szCs w:val="30"/>
          <w:lang w:val="en-US" w:eastAsia="zh-CN"/>
        </w:rPr>
        <w:t>项目</w:t>
      </w:r>
      <w:r>
        <w:rPr>
          <w:rFonts w:hint="default" w:ascii="Times New Roman" w:hAnsi="Times New Roman" w:cs="Times New Roman"/>
          <w:sz w:val="30"/>
          <w:szCs w:val="30"/>
        </w:rPr>
        <w:t>的竞标活动。代理人在开标、评审、合同谈判过程中所签署的一切文件和处理与之有关的一切事务，我均予以承认，并对被授权人的签名负全部责任。</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t>在撤销授权的书面通知以前，本授权书一直有效。被授权人在授权书有效期内签署的所有文件不因授权的撤销而失效。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t>授权代理人：</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，性别：</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 xml:space="preserve">，身份证号码 </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t>授权代理人无转让权，特此授权。</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t xml:space="preserve">                   竞标供应商：(盖章)</w:t>
      </w:r>
    </w:p>
    <w:p>
      <w:pPr>
        <w:keepNext w:val="0"/>
        <w:keepLines w:val="0"/>
        <w:pageBreakBefore w:val="0"/>
        <w:widowControl w:val="0"/>
        <w:kinsoku/>
        <w:wordWrap/>
        <w:overflowPunct/>
        <w:topLinePunct w:val="0"/>
        <w:autoSpaceDE/>
        <w:autoSpaceDN/>
        <w:bidi w:val="0"/>
        <w:adjustRightInd/>
        <w:snapToGrid/>
        <w:spacing w:line="540" w:lineRule="exact"/>
        <w:ind w:firstLine="3450" w:firstLineChars="1150"/>
        <w:textAlignment w:val="auto"/>
        <w:rPr>
          <w:rFonts w:hint="default" w:ascii="Times New Roman" w:hAnsi="Times New Roman" w:cs="Times New Roman"/>
          <w:sz w:val="30"/>
          <w:szCs w:val="30"/>
        </w:rPr>
      </w:pPr>
      <w:r>
        <w:rPr>
          <w:rFonts w:hint="default" w:ascii="Times New Roman" w:hAnsi="Times New Roman" w:cs="Times New Roman"/>
          <w:sz w:val="30"/>
          <w:szCs w:val="30"/>
        </w:rPr>
        <w:t xml:space="preserve">法定代表人（签字或签章）：     </w:t>
      </w:r>
    </w:p>
    <w:p>
      <w:pPr>
        <w:keepNext w:val="0"/>
        <w:keepLines w:val="0"/>
        <w:pageBreakBefore w:val="0"/>
        <w:widowControl w:val="0"/>
        <w:kinsoku/>
        <w:wordWrap/>
        <w:overflowPunct/>
        <w:topLinePunct w:val="0"/>
        <w:autoSpaceDE/>
        <w:autoSpaceDN/>
        <w:bidi w:val="0"/>
        <w:adjustRightInd/>
        <w:snapToGrid/>
        <w:spacing w:line="540" w:lineRule="exact"/>
        <w:ind w:firstLine="4500" w:firstLineChars="1500"/>
        <w:textAlignment w:val="auto"/>
        <w:rPr>
          <w:rFonts w:hint="default" w:ascii="Times New Roman" w:hAnsi="Times New Roman" w:cs="Times New Roman"/>
          <w:sz w:val="30"/>
          <w:szCs w:val="30"/>
        </w:rPr>
      </w:pPr>
      <w:r>
        <w:rPr>
          <w:rFonts w:hint="default" w:ascii="Times New Roman" w:hAnsi="Times New Roman" w:cs="Times New Roman"/>
          <w:sz w:val="30"/>
          <w:szCs w:val="30"/>
        </w:rPr>
        <w:t>日期：    年  月  日</w:t>
      </w:r>
    </w:p>
    <w:tbl>
      <w:tblPr>
        <w:tblStyle w:val="9"/>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395"/>
        <w:gridCol w:w="970"/>
        <w:gridCol w:w="3395"/>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37" w:hRule="atLeast"/>
          <w:jc w:val="center"/>
        </w:trPr>
        <w:tc>
          <w:tcPr>
            <w:tcW w:w="3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sz w:val="30"/>
                <w:szCs w:val="30"/>
              </w:rPr>
            </w:pPr>
            <w:r>
              <w:rPr>
                <w:rFonts w:hint="default" w:ascii="Times New Roman" w:hAnsi="Times New Roman" w:cs="Times New Roman"/>
                <w:sz w:val="30"/>
                <w:szCs w:val="30"/>
              </w:rPr>
              <w:t>此处粘贴</w:t>
            </w:r>
          </w:p>
          <w:p>
            <w:pPr>
              <w:spacing w:line="360" w:lineRule="auto"/>
              <w:jc w:val="center"/>
              <w:rPr>
                <w:rFonts w:hint="default" w:ascii="Times New Roman" w:hAnsi="Times New Roman" w:cs="Times New Roman"/>
                <w:b/>
                <w:bCs/>
                <w:sz w:val="30"/>
                <w:szCs w:val="30"/>
              </w:rPr>
            </w:pPr>
            <w:r>
              <w:rPr>
                <w:rFonts w:hint="default" w:ascii="Times New Roman" w:hAnsi="Times New Roman" w:cs="Times New Roman"/>
                <w:sz w:val="30"/>
                <w:szCs w:val="30"/>
              </w:rPr>
              <w:t>法定代表人身份证复印件正面</w:t>
            </w:r>
          </w:p>
        </w:tc>
        <w:tc>
          <w:tcPr>
            <w:tcW w:w="970" w:type="dxa"/>
            <w:tcBorders>
              <w:top w:val="nil"/>
              <w:left w:val="single" w:color="auto" w:sz="4" w:space="0"/>
              <w:bottom w:val="nil"/>
              <w:right w:val="single" w:color="auto" w:sz="4" w:space="0"/>
            </w:tcBorders>
            <w:noWrap w:val="0"/>
            <w:vAlign w:val="center"/>
          </w:tcPr>
          <w:p>
            <w:pPr>
              <w:spacing w:line="360" w:lineRule="auto"/>
              <w:jc w:val="left"/>
              <w:rPr>
                <w:rFonts w:hint="default" w:ascii="Times New Roman" w:hAnsi="Times New Roman" w:cs="Times New Roman"/>
                <w:b/>
                <w:bCs/>
                <w:sz w:val="30"/>
                <w:szCs w:val="30"/>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sz w:val="30"/>
                <w:szCs w:val="30"/>
              </w:rPr>
            </w:pPr>
            <w:r>
              <w:rPr>
                <w:rFonts w:hint="default" w:ascii="Times New Roman" w:hAnsi="Times New Roman" w:cs="Times New Roman"/>
                <w:sz w:val="30"/>
                <w:szCs w:val="30"/>
              </w:rPr>
              <w:t>此处粘贴</w:t>
            </w:r>
          </w:p>
          <w:p>
            <w:pPr>
              <w:spacing w:line="360" w:lineRule="auto"/>
              <w:jc w:val="center"/>
              <w:rPr>
                <w:rFonts w:hint="default" w:ascii="Times New Roman" w:hAnsi="Times New Roman" w:cs="Times New Roman"/>
                <w:b/>
                <w:bCs/>
                <w:sz w:val="30"/>
                <w:szCs w:val="30"/>
              </w:rPr>
            </w:pPr>
            <w:r>
              <w:rPr>
                <w:rFonts w:hint="default" w:ascii="Times New Roman" w:hAnsi="Times New Roman" w:cs="Times New Roman"/>
                <w:sz w:val="30"/>
                <w:szCs w:val="30"/>
              </w:rPr>
              <w:t>授权代理人身份证复印件正面</w:t>
            </w:r>
          </w:p>
        </w:tc>
      </w:tr>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48" w:hRule="atLeast"/>
          <w:jc w:val="center"/>
        </w:trPr>
        <w:tc>
          <w:tcPr>
            <w:tcW w:w="3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sz w:val="30"/>
                <w:szCs w:val="30"/>
              </w:rPr>
            </w:pPr>
            <w:r>
              <w:rPr>
                <w:rFonts w:hint="default" w:ascii="Times New Roman" w:hAnsi="Times New Roman" w:cs="Times New Roman"/>
                <w:sz w:val="30"/>
                <w:szCs w:val="30"/>
              </w:rPr>
              <w:t>此处粘贴</w:t>
            </w:r>
          </w:p>
          <w:p>
            <w:pPr>
              <w:spacing w:line="360" w:lineRule="auto"/>
              <w:jc w:val="center"/>
              <w:rPr>
                <w:rFonts w:hint="default" w:ascii="Times New Roman" w:hAnsi="Times New Roman" w:cs="Times New Roman"/>
                <w:b/>
                <w:bCs/>
                <w:sz w:val="30"/>
                <w:szCs w:val="30"/>
              </w:rPr>
            </w:pPr>
            <w:r>
              <w:rPr>
                <w:rFonts w:hint="default" w:ascii="Times New Roman" w:hAnsi="Times New Roman" w:cs="Times New Roman"/>
                <w:sz w:val="30"/>
                <w:szCs w:val="30"/>
              </w:rPr>
              <w:t>法定代表人身份证复印件背面</w:t>
            </w:r>
          </w:p>
        </w:tc>
        <w:tc>
          <w:tcPr>
            <w:tcW w:w="970" w:type="dxa"/>
            <w:tcBorders>
              <w:top w:val="nil"/>
              <w:left w:val="single" w:color="auto" w:sz="4" w:space="0"/>
              <w:bottom w:val="nil"/>
              <w:right w:val="single" w:color="auto" w:sz="4" w:space="0"/>
            </w:tcBorders>
            <w:noWrap w:val="0"/>
            <w:vAlign w:val="center"/>
          </w:tcPr>
          <w:p>
            <w:pPr>
              <w:spacing w:line="360" w:lineRule="auto"/>
              <w:jc w:val="left"/>
              <w:rPr>
                <w:rFonts w:hint="default" w:ascii="Times New Roman" w:hAnsi="Times New Roman" w:cs="Times New Roman"/>
                <w:b/>
                <w:bCs/>
                <w:sz w:val="30"/>
                <w:szCs w:val="30"/>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sz w:val="30"/>
                <w:szCs w:val="30"/>
              </w:rPr>
            </w:pPr>
            <w:r>
              <w:rPr>
                <w:rFonts w:hint="default" w:ascii="Times New Roman" w:hAnsi="Times New Roman" w:cs="Times New Roman"/>
                <w:sz w:val="30"/>
                <w:szCs w:val="30"/>
              </w:rPr>
              <w:t>此处粘贴</w:t>
            </w:r>
          </w:p>
          <w:p>
            <w:pPr>
              <w:spacing w:line="360" w:lineRule="auto"/>
              <w:jc w:val="center"/>
              <w:rPr>
                <w:rFonts w:hint="default" w:ascii="Times New Roman" w:hAnsi="Times New Roman" w:cs="Times New Roman"/>
                <w:sz w:val="30"/>
                <w:szCs w:val="30"/>
              </w:rPr>
            </w:pPr>
            <w:r>
              <w:rPr>
                <w:rFonts w:hint="default" w:ascii="Times New Roman" w:hAnsi="Times New Roman" w:cs="Times New Roman"/>
                <w:sz w:val="30"/>
                <w:szCs w:val="30"/>
              </w:rPr>
              <w:t>授权代理人身份证复印件背面</w:t>
            </w:r>
          </w:p>
        </w:tc>
      </w:tr>
    </w:tbl>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p>
    <w:p>
      <w:pPr>
        <w:rPr>
          <w:rFonts w:hint="default" w:ascii="Times New Roman" w:hAnsi="Times New Roman" w:cs="Times New Roman"/>
          <w:sz w:val="30"/>
          <w:szCs w:val="30"/>
        </w:rPr>
        <w:sectPr>
          <w:pgSz w:w="11907" w:h="16840"/>
          <w:pgMar w:top="1134" w:right="1191" w:bottom="1134" w:left="1304" w:header="964" w:footer="992" w:gutter="0"/>
          <w:pgNumType w:fmt="numberInDash"/>
          <w:cols w:space="720" w:num="1"/>
          <w:docGrid w:type="lines" w:linePitch="380" w:charSpace="-5735"/>
        </w:sectPr>
      </w:pPr>
    </w:p>
    <w:p>
      <w:pPr>
        <w:widowControl/>
        <w:spacing w:line="530" w:lineRule="exact"/>
        <w:ind w:firstLine="560" w:firstLineChars="200"/>
        <w:jc w:val="left"/>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（五）基本资格条件承诺函</w:t>
      </w:r>
    </w:p>
    <w:p>
      <w:pPr>
        <w:pStyle w:val="2"/>
        <w:rPr>
          <w:rFonts w:hint="default" w:ascii="Times New Roman" w:hAnsi="Times New Roman" w:cs="Times New Roman"/>
        </w:rPr>
      </w:pPr>
    </w:p>
    <w:p>
      <w:pPr>
        <w:tabs>
          <w:tab w:val="left" w:pos="6300"/>
        </w:tabs>
        <w:snapToGrid w:val="0"/>
        <w:spacing w:line="530" w:lineRule="exact"/>
        <w:jc w:val="center"/>
        <w:rPr>
          <w:rFonts w:hint="default" w:ascii="Times New Roman" w:hAnsi="Times New Roman" w:eastAsia="方正小标宋_GBK" w:cs="Times New Roman"/>
          <w:sz w:val="44"/>
        </w:rPr>
      </w:pPr>
      <w:r>
        <w:rPr>
          <w:rFonts w:hint="default" w:ascii="Times New Roman" w:hAnsi="Times New Roman" w:eastAsia="方正小标宋_GBK" w:cs="Times New Roman"/>
          <w:sz w:val="44"/>
        </w:rPr>
        <w:t>基本资格条件承诺函</w:t>
      </w:r>
    </w:p>
    <w:p>
      <w:pPr>
        <w:tabs>
          <w:tab w:val="left" w:pos="6300"/>
        </w:tabs>
        <w:snapToGrid w:val="0"/>
        <w:spacing w:line="530" w:lineRule="exact"/>
        <w:rPr>
          <w:rFonts w:hint="default" w:ascii="Times New Roman" w:hAnsi="Times New Roman" w:cs="Times New Roman"/>
          <w:sz w:val="24"/>
        </w:rPr>
      </w:pPr>
    </w:p>
    <w:p>
      <w:pPr>
        <w:tabs>
          <w:tab w:val="left" w:pos="6300"/>
        </w:tabs>
        <w:snapToGrid w:val="0"/>
        <w:spacing w:line="600" w:lineRule="exact"/>
        <w:jc w:val="left"/>
        <w:rPr>
          <w:rFonts w:hint="default" w:ascii="Times New Roman" w:hAnsi="Times New Roman" w:cs="Times New Roman"/>
          <w:sz w:val="30"/>
          <w:szCs w:val="30"/>
          <w:u w:val="single"/>
        </w:rPr>
      </w:pPr>
      <w:r>
        <w:rPr>
          <w:rFonts w:hint="default" w:ascii="Times New Roman" w:hAnsi="Times New Roman" w:cs="Times New Roman"/>
          <w:sz w:val="30"/>
          <w:szCs w:val="30"/>
        </w:rPr>
        <w:t>致</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（采购</w:t>
      </w:r>
      <w:r>
        <w:rPr>
          <w:rFonts w:hint="default" w:ascii="Times New Roman" w:hAnsi="Times New Roman" w:cs="Times New Roman"/>
          <w:sz w:val="30"/>
          <w:szCs w:val="30"/>
          <w:lang w:eastAsia="zh-CN"/>
        </w:rPr>
        <w:t>人</w:t>
      </w:r>
      <w:r>
        <w:rPr>
          <w:rFonts w:hint="default" w:ascii="Times New Roman" w:hAnsi="Times New Roman" w:cs="Times New Roman"/>
          <w:sz w:val="30"/>
          <w:szCs w:val="30"/>
        </w:rPr>
        <w:t>名称）：</w:t>
      </w:r>
    </w:p>
    <w:p>
      <w:pPr>
        <w:tabs>
          <w:tab w:val="left" w:pos="6300"/>
        </w:tabs>
        <w:snapToGrid w:val="0"/>
        <w:spacing w:line="600" w:lineRule="exact"/>
        <w:ind w:firstLine="600" w:firstLineChars="200"/>
        <w:jc w:val="left"/>
        <w:rPr>
          <w:rFonts w:hint="default" w:ascii="Times New Roman" w:hAnsi="Times New Roman" w:cs="Times New Roman"/>
          <w:sz w:val="30"/>
          <w:szCs w:val="30"/>
        </w:rPr>
      </w:pP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投标人名称）郑重承诺：</w:t>
      </w:r>
    </w:p>
    <w:p>
      <w:pPr>
        <w:tabs>
          <w:tab w:val="left" w:pos="6300"/>
        </w:tabs>
        <w:snapToGrid w:val="0"/>
        <w:spacing w:line="600" w:lineRule="exact"/>
        <w:ind w:firstLine="600" w:firstLineChars="200"/>
        <w:jc w:val="left"/>
        <w:rPr>
          <w:rFonts w:hint="default" w:ascii="Times New Roman" w:hAnsi="Times New Roman" w:cs="Times New Roman"/>
          <w:sz w:val="30"/>
          <w:szCs w:val="30"/>
        </w:rPr>
      </w:pPr>
      <w:r>
        <w:rPr>
          <w:rFonts w:hint="default" w:ascii="Times New Roman" w:hAnsi="Times New Roman" w:cs="Times New Roman"/>
          <w:sz w:val="30"/>
          <w:szCs w:val="30"/>
        </w:rPr>
        <w:t>1.我方具有良好的商业信誉和健全的财务会计制度，具有履行合同所必需的设备和专业技术能力，具</w:t>
      </w:r>
      <w:r>
        <w:rPr>
          <w:rFonts w:hint="default" w:ascii="Times New Roman" w:hAnsi="Times New Roman" w:cs="Times New Roman"/>
          <w:sz w:val="30"/>
          <w:szCs w:val="30"/>
          <w:lang w:val="zh-CN"/>
        </w:rPr>
        <w:t>有依法缴纳税收和社会保障金的良好记录</w:t>
      </w:r>
      <w:r>
        <w:rPr>
          <w:rFonts w:hint="default" w:ascii="Times New Roman" w:hAnsi="Times New Roman" w:cs="Times New Roman"/>
          <w:sz w:val="30"/>
          <w:szCs w:val="30"/>
        </w:rPr>
        <w:t>，参加本项目采购活动前三年内无重大违法活动记录。</w:t>
      </w:r>
    </w:p>
    <w:p>
      <w:pPr>
        <w:tabs>
          <w:tab w:val="left" w:pos="6300"/>
        </w:tabs>
        <w:snapToGrid w:val="0"/>
        <w:spacing w:line="600" w:lineRule="exact"/>
        <w:ind w:firstLine="600" w:firstLineChars="200"/>
        <w:jc w:val="left"/>
        <w:rPr>
          <w:rFonts w:hint="default" w:ascii="Times New Roman" w:hAnsi="Times New Roman" w:cs="Times New Roman"/>
          <w:sz w:val="30"/>
          <w:szCs w:val="30"/>
        </w:rPr>
      </w:pPr>
      <w:r>
        <w:rPr>
          <w:rFonts w:hint="default" w:ascii="Times New Roman" w:hAnsi="Times New Roman" w:cs="Times New Roman"/>
          <w:sz w:val="30"/>
          <w:szCs w:val="30"/>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600" w:lineRule="exact"/>
        <w:ind w:firstLine="600" w:firstLineChars="200"/>
        <w:jc w:val="left"/>
        <w:rPr>
          <w:rFonts w:hint="default" w:ascii="Times New Roman" w:hAnsi="Times New Roman" w:cs="Times New Roman"/>
          <w:sz w:val="30"/>
          <w:szCs w:val="30"/>
        </w:rPr>
      </w:pPr>
      <w:r>
        <w:rPr>
          <w:rFonts w:hint="default" w:ascii="Times New Roman" w:hAnsi="Times New Roman" w:cs="Times New Roman"/>
          <w:sz w:val="30"/>
          <w:szCs w:val="30"/>
        </w:rPr>
        <w:t>3.我方在采购项目评审（评标）环节结束后，随时接受采购人的检查验证，配合提供相关证明材料，证明符合《中华人民共和国政府采购法》规定的投标人基本资格条件。</w:t>
      </w:r>
    </w:p>
    <w:p>
      <w:pPr>
        <w:tabs>
          <w:tab w:val="left" w:pos="6300"/>
        </w:tabs>
        <w:snapToGrid w:val="0"/>
        <w:spacing w:line="600" w:lineRule="exact"/>
        <w:ind w:firstLine="600" w:firstLineChars="200"/>
        <w:jc w:val="left"/>
        <w:rPr>
          <w:rFonts w:hint="default" w:ascii="Times New Roman" w:hAnsi="Times New Roman" w:cs="Times New Roman"/>
          <w:sz w:val="30"/>
          <w:szCs w:val="30"/>
        </w:rPr>
      </w:pPr>
      <w:r>
        <w:rPr>
          <w:rFonts w:hint="default" w:ascii="Times New Roman" w:hAnsi="Times New Roman" w:cs="Times New Roman"/>
          <w:sz w:val="30"/>
          <w:szCs w:val="30"/>
        </w:rPr>
        <w:t>我方对以上承诺负全部法律责任。</w:t>
      </w:r>
    </w:p>
    <w:p>
      <w:pPr>
        <w:tabs>
          <w:tab w:val="left" w:pos="6300"/>
        </w:tabs>
        <w:snapToGrid w:val="0"/>
        <w:spacing w:line="600" w:lineRule="exact"/>
        <w:ind w:firstLine="600" w:firstLineChars="200"/>
        <w:jc w:val="left"/>
        <w:rPr>
          <w:rFonts w:hint="default" w:ascii="Times New Roman" w:hAnsi="Times New Roman" w:cs="Times New Roman"/>
          <w:sz w:val="30"/>
          <w:szCs w:val="30"/>
        </w:rPr>
      </w:pPr>
      <w:r>
        <w:rPr>
          <w:rFonts w:hint="default" w:ascii="Times New Roman" w:hAnsi="Times New Roman" w:cs="Times New Roman"/>
          <w:sz w:val="30"/>
          <w:szCs w:val="30"/>
        </w:rPr>
        <w:t>特此承诺。</w:t>
      </w:r>
    </w:p>
    <w:p>
      <w:pPr>
        <w:tabs>
          <w:tab w:val="left" w:pos="6300"/>
        </w:tabs>
        <w:snapToGrid w:val="0"/>
        <w:spacing w:line="600" w:lineRule="exact"/>
        <w:jc w:val="left"/>
        <w:rPr>
          <w:rFonts w:hint="default" w:ascii="Times New Roman" w:hAnsi="Times New Roman" w:cs="Times New Roman"/>
          <w:sz w:val="30"/>
          <w:szCs w:val="30"/>
        </w:rPr>
      </w:pPr>
    </w:p>
    <w:p>
      <w:pPr>
        <w:tabs>
          <w:tab w:val="left" w:pos="6300"/>
        </w:tabs>
        <w:snapToGrid w:val="0"/>
        <w:spacing w:line="600" w:lineRule="exact"/>
        <w:ind w:firstLine="6600" w:firstLineChars="2200"/>
        <w:jc w:val="left"/>
        <w:rPr>
          <w:rFonts w:hint="default" w:ascii="Times New Roman" w:hAnsi="Times New Roman" w:cs="Times New Roman"/>
          <w:sz w:val="30"/>
          <w:szCs w:val="30"/>
        </w:rPr>
      </w:pPr>
      <w:r>
        <w:rPr>
          <w:rFonts w:hint="default" w:ascii="Times New Roman" w:hAnsi="Times New Roman" w:cs="Times New Roman"/>
          <w:sz w:val="30"/>
          <w:szCs w:val="30"/>
        </w:rPr>
        <w:t>（投标人公章）</w:t>
      </w:r>
    </w:p>
    <w:p>
      <w:pPr>
        <w:tabs>
          <w:tab w:val="left" w:pos="6300"/>
        </w:tabs>
        <w:snapToGrid w:val="0"/>
        <w:spacing w:line="600" w:lineRule="exact"/>
        <w:ind w:firstLine="6900" w:firstLineChars="2300"/>
        <w:jc w:val="left"/>
        <w:rPr>
          <w:rFonts w:hint="default" w:ascii="Times New Roman" w:hAnsi="Times New Roman" w:cs="Times New Roman"/>
          <w:sz w:val="30"/>
          <w:szCs w:val="30"/>
        </w:rPr>
        <w:sectPr>
          <w:pgSz w:w="11907" w:h="16840"/>
          <w:pgMar w:top="1134" w:right="1191" w:bottom="1134" w:left="1304" w:header="964" w:footer="992" w:gutter="0"/>
          <w:pgNumType w:fmt="numberInDash"/>
          <w:cols w:space="720" w:num="1"/>
          <w:docGrid w:type="lines" w:linePitch="380" w:charSpace="-5735"/>
        </w:sectPr>
      </w:pPr>
      <w:r>
        <w:rPr>
          <w:rFonts w:hint="default" w:ascii="Times New Roman" w:hAnsi="Times New Roman" w:cs="Times New Roman"/>
          <w:sz w:val="30"/>
          <w:szCs w:val="30"/>
        </w:rPr>
        <w:t>年   月   日</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三、技术及商务部分</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（一）技术条款差异表</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项目编号：</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招标项目名称：</w:t>
      </w:r>
    </w:p>
    <w:tbl>
      <w:tblPr>
        <w:tblStyle w:val="9"/>
        <w:tblW w:w="9315"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3150"/>
        <w:gridCol w:w="3030"/>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75" w:type="dxa"/>
            <w:noWrap w:val="0"/>
            <w:vAlign w:val="center"/>
          </w:tcPr>
          <w:p>
            <w:pPr>
              <w:pStyle w:val="13"/>
              <w:keepNext w:val="0"/>
              <w:keepLines w:val="0"/>
              <w:pageBreakBefore w:val="0"/>
              <w:widowControl w:val="0"/>
              <w:kinsoku/>
              <w:wordWrap/>
              <w:overflowPunct/>
              <w:topLinePunct w:val="0"/>
              <w:autoSpaceDE/>
              <w:autoSpaceDN/>
              <w:bidi w:val="0"/>
              <w:adjustRightInd/>
              <w:snapToGrid/>
              <w:spacing w:before="44" w:line="4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序号</w:t>
            </w:r>
          </w:p>
        </w:tc>
        <w:tc>
          <w:tcPr>
            <w:tcW w:w="3150" w:type="dxa"/>
            <w:noWrap w:val="0"/>
            <w:vAlign w:val="center"/>
          </w:tcPr>
          <w:p>
            <w:pPr>
              <w:pStyle w:val="13"/>
              <w:keepNext w:val="0"/>
              <w:keepLines w:val="0"/>
              <w:pageBreakBefore w:val="0"/>
              <w:widowControl w:val="0"/>
              <w:kinsoku/>
              <w:wordWrap/>
              <w:overflowPunct/>
              <w:topLinePunct w:val="0"/>
              <w:autoSpaceDE/>
              <w:autoSpaceDN/>
              <w:bidi w:val="0"/>
              <w:adjustRightInd/>
              <w:snapToGrid/>
              <w:spacing w:before="44" w:line="460" w:lineRule="exact"/>
              <w:jc w:val="center"/>
              <w:textAlignment w:val="auto"/>
              <w:rPr>
                <w:rFonts w:hint="default" w:ascii="Times New Roman" w:hAnsi="Times New Roman" w:eastAsia="宋体" w:cs="Times New Roman"/>
                <w:color w:val="auto"/>
              </w:rPr>
            </w:pPr>
            <w:bookmarkStart w:id="0" w:name="竞争性询比技术要求"/>
            <w:bookmarkEnd w:id="0"/>
            <w:r>
              <w:rPr>
                <w:rFonts w:hint="default" w:ascii="Times New Roman" w:hAnsi="Times New Roman" w:cs="Times New Roman"/>
                <w:color w:val="auto"/>
                <w:lang w:eastAsia="zh-CN"/>
              </w:rPr>
              <w:t>招标要求</w:t>
            </w:r>
          </w:p>
        </w:tc>
        <w:tc>
          <w:tcPr>
            <w:tcW w:w="3030" w:type="dxa"/>
            <w:noWrap w:val="0"/>
            <w:vAlign w:val="center"/>
          </w:tcPr>
          <w:p>
            <w:pPr>
              <w:pStyle w:val="13"/>
              <w:keepNext w:val="0"/>
              <w:keepLines w:val="0"/>
              <w:pageBreakBefore w:val="0"/>
              <w:widowControl w:val="0"/>
              <w:kinsoku/>
              <w:wordWrap/>
              <w:overflowPunct/>
              <w:topLinePunct w:val="0"/>
              <w:autoSpaceDE/>
              <w:autoSpaceDN/>
              <w:bidi w:val="0"/>
              <w:adjustRightInd/>
              <w:snapToGrid/>
              <w:spacing w:before="44" w:line="460" w:lineRule="exact"/>
              <w:jc w:val="center"/>
              <w:textAlignment w:val="auto"/>
              <w:rPr>
                <w:rFonts w:hint="default" w:ascii="Times New Roman" w:hAnsi="Times New Roman" w:eastAsia="宋体" w:cs="Times New Roman"/>
                <w:color w:val="auto"/>
              </w:rPr>
            </w:pPr>
            <w:bookmarkStart w:id="1" w:name="竞标技术应答"/>
            <w:bookmarkEnd w:id="1"/>
            <w:r>
              <w:rPr>
                <w:rFonts w:hint="default" w:ascii="Times New Roman" w:hAnsi="Times New Roman" w:cs="Times New Roman"/>
                <w:color w:val="auto"/>
                <w:lang w:eastAsia="zh-CN"/>
              </w:rPr>
              <w:t>投标</w:t>
            </w:r>
            <w:r>
              <w:rPr>
                <w:rFonts w:hint="default" w:ascii="Times New Roman" w:hAnsi="Times New Roman" w:eastAsia="宋体" w:cs="Times New Roman"/>
                <w:color w:val="auto"/>
              </w:rPr>
              <w:t>应答</w:t>
            </w:r>
          </w:p>
        </w:tc>
        <w:tc>
          <w:tcPr>
            <w:tcW w:w="2160" w:type="dxa"/>
            <w:noWrap w:val="0"/>
            <w:vAlign w:val="center"/>
          </w:tcPr>
          <w:p>
            <w:pPr>
              <w:pStyle w:val="13"/>
              <w:keepNext w:val="0"/>
              <w:keepLines w:val="0"/>
              <w:pageBreakBefore w:val="0"/>
              <w:widowControl w:val="0"/>
              <w:kinsoku/>
              <w:wordWrap/>
              <w:overflowPunct/>
              <w:topLinePunct w:val="0"/>
              <w:autoSpaceDE/>
              <w:autoSpaceDN/>
              <w:bidi w:val="0"/>
              <w:adjustRightInd/>
              <w:snapToGrid/>
              <w:spacing w:before="44" w:line="460" w:lineRule="exact"/>
              <w:jc w:val="center"/>
              <w:textAlignment w:val="auto"/>
              <w:rPr>
                <w:rFonts w:hint="default" w:ascii="Times New Roman" w:hAnsi="Times New Roman" w:eastAsia="宋体" w:cs="Times New Roman"/>
                <w:color w:val="auto"/>
              </w:rPr>
            </w:pPr>
            <w:bookmarkStart w:id="2" w:name="差异说明"/>
            <w:bookmarkEnd w:id="2"/>
            <w:r>
              <w:rPr>
                <w:rFonts w:hint="default" w:ascii="Times New Roman" w:hAnsi="Times New Roman" w:eastAsia="宋体" w:cs="Times New Roman"/>
                <w:color w:val="auto"/>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15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303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c>
          <w:tcPr>
            <w:tcW w:w="2160" w:type="dxa"/>
            <w:noWrap w:val="0"/>
            <w:vAlign w:val="top"/>
          </w:tcPr>
          <w:p>
            <w:pPr>
              <w:pStyle w:val="1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auto"/>
                <w:sz w:val="24"/>
              </w:rPr>
            </w:pPr>
          </w:p>
        </w:tc>
      </w:tr>
    </w:tbl>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投标人：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法定代表人（或法定代表人授权代表）或自然人：</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（投标人公章）                            （签署或盖章）</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年     月     日</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1.本表即为对本项目“第二篇 项目技术要求”中所列技术条款进行比较和响应；</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2.该表必须按照询价文件要求如实填写，根据竞标情况在“差异说明”项填写正偏离或负偏离及原因，完全符合的填写“无差异”。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cs="Times New Roman"/>
        </w:rPr>
      </w:pPr>
      <w:r>
        <w:rPr>
          <w:rFonts w:hint="default" w:ascii="Times New Roman" w:hAnsi="Times New Roman" w:eastAsia="方正仿宋_GBK" w:cs="Times New Roman"/>
          <w:sz w:val="28"/>
          <w:szCs w:val="28"/>
        </w:rPr>
        <w:t>3.该表可扩展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sectPr>
          <w:pgSz w:w="11907" w:h="16840"/>
          <w:pgMar w:top="1134" w:right="1191" w:bottom="1134" w:left="1304" w:header="964" w:footer="992" w:gutter="0"/>
          <w:pgNumType w:fmt="numberInDash"/>
          <w:cols w:space="720" w:num="1"/>
          <w:docGrid w:type="lines" w:linePitch="380" w:charSpace="-5735"/>
        </w:sect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二</w:t>
      </w:r>
      <w:r>
        <w:rPr>
          <w:rFonts w:hint="default" w:ascii="Times New Roman" w:hAnsi="Times New Roman" w:eastAsia="方正仿宋_GBK" w:cs="Times New Roman"/>
          <w:sz w:val="28"/>
          <w:szCs w:val="28"/>
        </w:rPr>
        <w:t>）商务条款差异表</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项目编号：</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招标项目名称：</w:t>
      </w:r>
    </w:p>
    <w:tbl>
      <w:tblPr>
        <w:tblStyle w:val="9"/>
        <w:tblW w:w="9285"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2970"/>
        <w:gridCol w:w="3060"/>
        <w:gridCol w:w="2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75" w:type="dxa"/>
            <w:noWrap w:val="0"/>
            <w:vAlign w:val="top"/>
          </w:tcPr>
          <w:p>
            <w:pPr>
              <w:pStyle w:val="13"/>
              <w:spacing w:before="53"/>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序号</w:t>
            </w:r>
          </w:p>
        </w:tc>
        <w:tc>
          <w:tcPr>
            <w:tcW w:w="2970" w:type="dxa"/>
            <w:noWrap w:val="0"/>
            <w:vAlign w:val="top"/>
          </w:tcPr>
          <w:p>
            <w:pPr>
              <w:pStyle w:val="13"/>
              <w:spacing w:before="53"/>
              <w:ind w:left="537"/>
              <w:jc w:val="left"/>
              <w:rPr>
                <w:rFonts w:hint="default" w:ascii="Times New Roman" w:hAnsi="Times New Roman" w:eastAsia="宋体" w:cs="Times New Roman"/>
                <w:color w:val="auto"/>
              </w:rPr>
            </w:pPr>
            <w:bookmarkStart w:id="3" w:name="竞争性询比商务要求"/>
            <w:bookmarkEnd w:id="3"/>
            <w:r>
              <w:rPr>
                <w:rFonts w:hint="default" w:ascii="Times New Roman" w:hAnsi="Times New Roman" w:cs="Times New Roman"/>
                <w:color w:val="auto"/>
                <w:lang w:eastAsia="zh-CN"/>
              </w:rPr>
              <w:t>招标</w:t>
            </w:r>
            <w:r>
              <w:rPr>
                <w:rFonts w:hint="default" w:ascii="Times New Roman" w:hAnsi="Times New Roman" w:eastAsia="宋体" w:cs="Times New Roman"/>
                <w:color w:val="auto"/>
              </w:rPr>
              <w:t>商务要求</w:t>
            </w:r>
          </w:p>
        </w:tc>
        <w:tc>
          <w:tcPr>
            <w:tcW w:w="3060" w:type="dxa"/>
            <w:noWrap w:val="0"/>
            <w:vAlign w:val="top"/>
          </w:tcPr>
          <w:p>
            <w:pPr>
              <w:pStyle w:val="13"/>
              <w:spacing w:before="53"/>
              <w:ind w:left="909"/>
              <w:jc w:val="left"/>
              <w:rPr>
                <w:rFonts w:hint="default" w:ascii="Times New Roman" w:hAnsi="Times New Roman" w:eastAsia="宋体" w:cs="Times New Roman"/>
                <w:color w:val="auto"/>
              </w:rPr>
            </w:pPr>
            <w:bookmarkStart w:id="4" w:name="竞标商务应答"/>
            <w:bookmarkEnd w:id="4"/>
            <w:r>
              <w:rPr>
                <w:rFonts w:hint="default" w:ascii="Times New Roman" w:hAnsi="Times New Roman" w:cs="Times New Roman"/>
                <w:color w:val="auto"/>
                <w:lang w:eastAsia="zh-CN"/>
              </w:rPr>
              <w:t>投</w:t>
            </w:r>
            <w:r>
              <w:rPr>
                <w:rFonts w:hint="default" w:ascii="Times New Roman" w:hAnsi="Times New Roman" w:eastAsia="宋体" w:cs="Times New Roman"/>
                <w:color w:val="auto"/>
              </w:rPr>
              <w:t>标商务应答</w:t>
            </w:r>
          </w:p>
        </w:tc>
        <w:tc>
          <w:tcPr>
            <w:tcW w:w="2280" w:type="dxa"/>
            <w:noWrap w:val="0"/>
            <w:vAlign w:val="top"/>
          </w:tcPr>
          <w:p>
            <w:pPr>
              <w:pStyle w:val="13"/>
              <w:spacing w:before="53"/>
              <w:ind w:left="732"/>
              <w:jc w:val="left"/>
              <w:rPr>
                <w:rFonts w:hint="default" w:ascii="Times New Roman" w:hAnsi="Times New Roman" w:eastAsia="宋体" w:cs="Times New Roman"/>
                <w:color w:val="auto"/>
              </w:rPr>
            </w:pPr>
            <w:r>
              <w:rPr>
                <w:rFonts w:hint="default" w:ascii="Times New Roman" w:hAnsi="Times New Roman" w:eastAsia="宋体" w:cs="Times New Roman"/>
                <w:color w:val="auto"/>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jc w:val="left"/>
              <w:rPr>
                <w:rFonts w:hint="default" w:ascii="Times New Roman" w:hAnsi="Times New Roman" w:eastAsia="宋体" w:cs="Times New Roman"/>
                <w:color w:val="auto"/>
                <w:sz w:val="22"/>
              </w:rPr>
            </w:pPr>
          </w:p>
        </w:tc>
        <w:tc>
          <w:tcPr>
            <w:tcW w:w="2970" w:type="dxa"/>
            <w:noWrap w:val="0"/>
            <w:vAlign w:val="top"/>
          </w:tcPr>
          <w:p>
            <w:pPr>
              <w:pStyle w:val="13"/>
              <w:jc w:val="left"/>
              <w:rPr>
                <w:rFonts w:hint="default" w:ascii="Times New Roman" w:hAnsi="Times New Roman" w:eastAsia="宋体" w:cs="Times New Roman"/>
                <w:color w:val="auto"/>
                <w:sz w:val="22"/>
              </w:rPr>
            </w:pPr>
          </w:p>
        </w:tc>
        <w:tc>
          <w:tcPr>
            <w:tcW w:w="3060" w:type="dxa"/>
            <w:noWrap w:val="0"/>
            <w:vAlign w:val="top"/>
          </w:tcPr>
          <w:p>
            <w:pPr>
              <w:pStyle w:val="13"/>
              <w:jc w:val="left"/>
              <w:rPr>
                <w:rFonts w:hint="default" w:ascii="Times New Roman" w:hAnsi="Times New Roman" w:eastAsia="宋体" w:cs="Times New Roman"/>
                <w:color w:val="auto"/>
                <w:sz w:val="22"/>
              </w:rPr>
            </w:pPr>
          </w:p>
        </w:tc>
        <w:tc>
          <w:tcPr>
            <w:tcW w:w="2280" w:type="dxa"/>
            <w:noWrap w:val="0"/>
            <w:vAlign w:val="top"/>
          </w:tcPr>
          <w:p>
            <w:pPr>
              <w:pStyle w:val="13"/>
              <w:jc w:val="left"/>
              <w:rPr>
                <w:rFonts w:hint="default" w:ascii="Times New Roman" w:hAnsi="Times New Roman" w:eastAsia="宋体" w:cs="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jc w:val="left"/>
              <w:rPr>
                <w:rFonts w:hint="default" w:ascii="Times New Roman" w:hAnsi="Times New Roman" w:eastAsia="宋体" w:cs="Times New Roman"/>
                <w:color w:val="auto"/>
                <w:sz w:val="22"/>
              </w:rPr>
            </w:pPr>
          </w:p>
        </w:tc>
        <w:tc>
          <w:tcPr>
            <w:tcW w:w="2970" w:type="dxa"/>
            <w:noWrap w:val="0"/>
            <w:vAlign w:val="top"/>
          </w:tcPr>
          <w:p>
            <w:pPr>
              <w:pStyle w:val="13"/>
              <w:jc w:val="left"/>
              <w:rPr>
                <w:rFonts w:hint="default" w:ascii="Times New Roman" w:hAnsi="Times New Roman" w:eastAsia="宋体" w:cs="Times New Roman"/>
                <w:color w:val="auto"/>
                <w:sz w:val="22"/>
              </w:rPr>
            </w:pPr>
          </w:p>
        </w:tc>
        <w:tc>
          <w:tcPr>
            <w:tcW w:w="3060" w:type="dxa"/>
            <w:noWrap w:val="0"/>
            <w:vAlign w:val="top"/>
          </w:tcPr>
          <w:p>
            <w:pPr>
              <w:pStyle w:val="13"/>
              <w:jc w:val="left"/>
              <w:rPr>
                <w:rFonts w:hint="default" w:ascii="Times New Roman" w:hAnsi="Times New Roman" w:eastAsia="宋体" w:cs="Times New Roman"/>
                <w:color w:val="auto"/>
                <w:sz w:val="22"/>
              </w:rPr>
            </w:pPr>
          </w:p>
        </w:tc>
        <w:tc>
          <w:tcPr>
            <w:tcW w:w="2280" w:type="dxa"/>
            <w:noWrap w:val="0"/>
            <w:vAlign w:val="top"/>
          </w:tcPr>
          <w:p>
            <w:pPr>
              <w:pStyle w:val="13"/>
              <w:jc w:val="left"/>
              <w:rPr>
                <w:rFonts w:hint="default" w:ascii="Times New Roman" w:hAnsi="Times New Roman" w:eastAsia="宋体" w:cs="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5" w:type="dxa"/>
            <w:noWrap w:val="0"/>
            <w:vAlign w:val="top"/>
          </w:tcPr>
          <w:p>
            <w:pPr>
              <w:pStyle w:val="13"/>
              <w:jc w:val="left"/>
              <w:rPr>
                <w:rFonts w:hint="default" w:ascii="Times New Roman" w:hAnsi="Times New Roman" w:eastAsia="宋体" w:cs="Times New Roman"/>
                <w:color w:val="auto"/>
                <w:sz w:val="22"/>
              </w:rPr>
            </w:pPr>
          </w:p>
        </w:tc>
        <w:tc>
          <w:tcPr>
            <w:tcW w:w="2970" w:type="dxa"/>
            <w:noWrap w:val="0"/>
            <w:vAlign w:val="top"/>
          </w:tcPr>
          <w:p>
            <w:pPr>
              <w:pStyle w:val="13"/>
              <w:jc w:val="left"/>
              <w:rPr>
                <w:rFonts w:hint="default" w:ascii="Times New Roman" w:hAnsi="Times New Roman" w:eastAsia="宋体" w:cs="Times New Roman"/>
                <w:color w:val="auto"/>
                <w:sz w:val="22"/>
              </w:rPr>
            </w:pPr>
          </w:p>
        </w:tc>
        <w:tc>
          <w:tcPr>
            <w:tcW w:w="3060" w:type="dxa"/>
            <w:noWrap w:val="0"/>
            <w:vAlign w:val="top"/>
          </w:tcPr>
          <w:p>
            <w:pPr>
              <w:pStyle w:val="13"/>
              <w:jc w:val="left"/>
              <w:rPr>
                <w:rFonts w:hint="default" w:ascii="Times New Roman" w:hAnsi="Times New Roman" w:eastAsia="宋体" w:cs="Times New Roman"/>
                <w:color w:val="auto"/>
                <w:sz w:val="22"/>
              </w:rPr>
            </w:pPr>
          </w:p>
        </w:tc>
        <w:tc>
          <w:tcPr>
            <w:tcW w:w="2280" w:type="dxa"/>
            <w:noWrap w:val="0"/>
            <w:vAlign w:val="top"/>
          </w:tcPr>
          <w:p>
            <w:pPr>
              <w:pStyle w:val="13"/>
              <w:jc w:val="left"/>
              <w:rPr>
                <w:rFonts w:hint="default" w:ascii="Times New Roman" w:hAnsi="Times New Roman" w:eastAsia="宋体" w:cs="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975" w:type="dxa"/>
            <w:noWrap w:val="0"/>
            <w:vAlign w:val="top"/>
          </w:tcPr>
          <w:p>
            <w:pPr>
              <w:pStyle w:val="13"/>
              <w:jc w:val="left"/>
              <w:rPr>
                <w:rFonts w:hint="default" w:ascii="Times New Roman" w:hAnsi="Times New Roman" w:eastAsia="宋体" w:cs="Times New Roman"/>
                <w:color w:val="auto"/>
                <w:sz w:val="22"/>
              </w:rPr>
            </w:pPr>
          </w:p>
        </w:tc>
        <w:tc>
          <w:tcPr>
            <w:tcW w:w="2970" w:type="dxa"/>
            <w:noWrap w:val="0"/>
            <w:vAlign w:val="top"/>
          </w:tcPr>
          <w:p>
            <w:pPr>
              <w:pStyle w:val="13"/>
              <w:jc w:val="left"/>
              <w:rPr>
                <w:rFonts w:hint="default" w:ascii="Times New Roman" w:hAnsi="Times New Roman" w:eastAsia="宋体" w:cs="Times New Roman"/>
                <w:color w:val="auto"/>
                <w:sz w:val="22"/>
              </w:rPr>
            </w:pPr>
          </w:p>
        </w:tc>
        <w:tc>
          <w:tcPr>
            <w:tcW w:w="3060" w:type="dxa"/>
            <w:noWrap w:val="0"/>
            <w:vAlign w:val="top"/>
          </w:tcPr>
          <w:p>
            <w:pPr>
              <w:pStyle w:val="13"/>
              <w:jc w:val="left"/>
              <w:rPr>
                <w:rFonts w:hint="default" w:ascii="Times New Roman" w:hAnsi="Times New Roman" w:eastAsia="宋体" w:cs="Times New Roman"/>
                <w:color w:val="auto"/>
                <w:sz w:val="22"/>
              </w:rPr>
            </w:pPr>
          </w:p>
        </w:tc>
        <w:tc>
          <w:tcPr>
            <w:tcW w:w="2280" w:type="dxa"/>
            <w:noWrap w:val="0"/>
            <w:vAlign w:val="top"/>
          </w:tcPr>
          <w:p>
            <w:pPr>
              <w:pStyle w:val="13"/>
              <w:jc w:val="left"/>
              <w:rPr>
                <w:rFonts w:hint="default" w:ascii="Times New Roman" w:hAnsi="Times New Roman" w:eastAsia="宋体" w:cs="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975" w:type="dxa"/>
            <w:noWrap w:val="0"/>
            <w:vAlign w:val="top"/>
          </w:tcPr>
          <w:p>
            <w:pPr>
              <w:pStyle w:val="13"/>
              <w:jc w:val="left"/>
              <w:rPr>
                <w:rFonts w:hint="default" w:ascii="Times New Roman" w:hAnsi="Times New Roman" w:eastAsia="宋体" w:cs="Times New Roman"/>
                <w:color w:val="auto"/>
                <w:sz w:val="22"/>
              </w:rPr>
            </w:pPr>
          </w:p>
        </w:tc>
        <w:tc>
          <w:tcPr>
            <w:tcW w:w="2970" w:type="dxa"/>
            <w:noWrap w:val="0"/>
            <w:vAlign w:val="top"/>
          </w:tcPr>
          <w:p>
            <w:pPr>
              <w:pStyle w:val="13"/>
              <w:jc w:val="left"/>
              <w:rPr>
                <w:rFonts w:hint="default" w:ascii="Times New Roman" w:hAnsi="Times New Roman" w:eastAsia="宋体" w:cs="Times New Roman"/>
                <w:color w:val="auto"/>
                <w:sz w:val="22"/>
              </w:rPr>
            </w:pPr>
          </w:p>
        </w:tc>
        <w:tc>
          <w:tcPr>
            <w:tcW w:w="3060" w:type="dxa"/>
            <w:noWrap w:val="0"/>
            <w:vAlign w:val="top"/>
          </w:tcPr>
          <w:p>
            <w:pPr>
              <w:pStyle w:val="13"/>
              <w:jc w:val="left"/>
              <w:rPr>
                <w:rFonts w:hint="default" w:ascii="Times New Roman" w:hAnsi="Times New Roman" w:eastAsia="宋体" w:cs="Times New Roman"/>
                <w:color w:val="auto"/>
                <w:sz w:val="22"/>
              </w:rPr>
            </w:pPr>
          </w:p>
        </w:tc>
        <w:tc>
          <w:tcPr>
            <w:tcW w:w="2280" w:type="dxa"/>
            <w:noWrap w:val="0"/>
            <w:vAlign w:val="top"/>
          </w:tcPr>
          <w:p>
            <w:pPr>
              <w:pStyle w:val="13"/>
              <w:jc w:val="left"/>
              <w:rPr>
                <w:rFonts w:hint="default" w:ascii="Times New Roman" w:hAnsi="Times New Roman" w:eastAsia="宋体" w:cs="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975" w:type="dxa"/>
            <w:noWrap w:val="0"/>
            <w:vAlign w:val="top"/>
          </w:tcPr>
          <w:p>
            <w:pPr>
              <w:pStyle w:val="13"/>
              <w:jc w:val="left"/>
              <w:rPr>
                <w:rFonts w:hint="default" w:ascii="Times New Roman" w:hAnsi="Times New Roman" w:eastAsia="宋体" w:cs="Times New Roman"/>
                <w:color w:val="auto"/>
                <w:sz w:val="22"/>
              </w:rPr>
            </w:pPr>
          </w:p>
        </w:tc>
        <w:tc>
          <w:tcPr>
            <w:tcW w:w="2970" w:type="dxa"/>
            <w:noWrap w:val="0"/>
            <w:vAlign w:val="top"/>
          </w:tcPr>
          <w:p>
            <w:pPr>
              <w:pStyle w:val="13"/>
              <w:jc w:val="left"/>
              <w:rPr>
                <w:rFonts w:hint="default" w:ascii="Times New Roman" w:hAnsi="Times New Roman" w:eastAsia="宋体" w:cs="Times New Roman"/>
                <w:color w:val="auto"/>
                <w:sz w:val="22"/>
              </w:rPr>
            </w:pPr>
          </w:p>
        </w:tc>
        <w:tc>
          <w:tcPr>
            <w:tcW w:w="3060" w:type="dxa"/>
            <w:noWrap w:val="0"/>
            <w:vAlign w:val="top"/>
          </w:tcPr>
          <w:p>
            <w:pPr>
              <w:pStyle w:val="13"/>
              <w:jc w:val="left"/>
              <w:rPr>
                <w:rFonts w:hint="default" w:ascii="Times New Roman" w:hAnsi="Times New Roman" w:eastAsia="宋体" w:cs="Times New Roman"/>
                <w:color w:val="auto"/>
                <w:sz w:val="22"/>
              </w:rPr>
            </w:pPr>
          </w:p>
        </w:tc>
        <w:tc>
          <w:tcPr>
            <w:tcW w:w="2280" w:type="dxa"/>
            <w:noWrap w:val="0"/>
            <w:vAlign w:val="top"/>
          </w:tcPr>
          <w:p>
            <w:pPr>
              <w:pStyle w:val="13"/>
              <w:jc w:val="left"/>
              <w:rPr>
                <w:rFonts w:hint="default" w:ascii="Times New Roman" w:hAnsi="Times New Roman" w:eastAsia="宋体" w:cs="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975" w:type="dxa"/>
            <w:noWrap w:val="0"/>
            <w:vAlign w:val="top"/>
          </w:tcPr>
          <w:p>
            <w:pPr>
              <w:pStyle w:val="13"/>
              <w:jc w:val="left"/>
              <w:rPr>
                <w:rFonts w:hint="default" w:ascii="Times New Roman" w:hAnsi="Times New Roman" w:eastAsia="宋体" w:cs="Times New Roman"/>
                <w:color w:val="auto"/>
                <w:sz w:val="22"/>
              </w:rPr>
            </w:pPr>
          </w:p>
        </w:tc>
        <w:tc>
          <w:tcPr>
            <w:tcW w:w="2970" w:type="dxa"/>
            <w:noWrap w:val="0"/>
            <w:vAlign w:val="top"/>
          </w:tcPr>
          <w:p>
            <w:pPr>
              <w:pStyle w:val="13"/>
              <w:jc w:val="left"/>
              <w:rPr>
                <w:rFonts w:hint="default" w:ascii="Times New Roman" w:hAnsi="Times New Roman" w:eastAsia="宋体" w:cs="Times New Roman"/>
                <w:color w:val="auto"/>
                <w:sz w:val="22"/>
              </w:rPr>
            </w:pPr>
          </w:p>
        </w:tc>
        <w:tc>
          <w:tcPr>
            <w:tcW w:w="3060" w:type="dxa"/>
            <w:noWrap w:val="0"/>
            <w:vAlign w:val="top"/>
          </w:tcPr>
          <w:p>
            <w:pPr>
              <w:pStyle w:val="13"/>
              <w:jc w:val="left"/>
              <w:rPr>
                <w:rFonts w:hint="default" w:ascii="Times New Roman" w:hAnsi="Times New Roman" w:eastAsia="宋体" w:cs="Times New Roman"/>
                <w:color w:val="auto"/>
                <w:sz w:val="22"/>
              </w:rPr>
            </w:pPr>
          </w:p>
        </w:tc>
        <w:tc>
          <w:tcPr>
            <w:tcW w:w="2280" w:type="dxa"/>
            <w:noWrap w:val="0"/>
            <w:vAlign w:val="top"/>
          </w:tcPr>
          <w:p>
            <w:pPr>
              <w:pStyle w:val="13"/>
              <w:jc w:val="left"/>
              <w:rPr>
                <w:rFonts w:hint="default" w:ascii="Times New Roman" w:hAnsi="Times New Roman" w:eastAsia="宋体" w:cs="Times New Roman"/>
                <w:color w:val="auto"/>
                <w:sz w:val="22"/>
              </w:rPr>
            </w:pPr>
          </w:p>
        </w:tc>
      </w:tr>
    </w:tbl>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投标人：              法定代表人（或法定代表人授权代表）或自然人：</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（投标人公章）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 xml:space="preserve">   （签署或盖章）</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年     月     日</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注：</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1.本表即为对本项目“第三篇 项目商务要求”中所列商务条款进行比较和响应；</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2.该表必须按照询价文件要求如实填写，根据竞标情况在“差异说明”项填写正偏离或负偏离及原因，完全符合的填写“无差异”。</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sectPr>
          <w:pgSz w:w="11907" w:h="16840"/>
          <w:pgMar w:top="1134" w:right="1191" w:bottom="1134" w:left="1304" w:header="964" w:footer="992" w:gutter="0"/>
          <w:pgNumType w:fmt="numberInDash"/>
          <w:cols w:space="720" w:num="1"/>
          <w:docGrid w:type="lines" w:linePitch="380" w:charSpace="-5735"/>
        </w:sectPr>
      </w:pPr>
      <w:r>
        <w:rPr>
          <w:rFonts w:hint="default" w:ascii="Times New Roman" w:hAnsi="Times New Roman" w:eastAsia="方正仿宋_GBK" w:cs="Times New Roman"/>
          <w:sz w:val="28"/>
          <w:szCs w:val="28"/>
          <w:lang w:eastAsia="zh-CN"/>
        </w:rPr>
        <w:t>该表可扩展。</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三</w:t>
      </w:r>
      <w:r>
        <w:rPr>
          <w:rFonts w:hint="default" w:ascii="Times New Roman" w:hAnsi="Times New Roman" w:eastAsia="方正仿宋_GBK" w:cs="Times New Roman"/>
          <w:sz w:val="28"/>
          <w:szCs w:val="28"/>
        </w:rPr>
        <w:t>）服务实施方案（格式自拟）</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（四）其他与项目有关的资料（自附）</w:t>
      </w:r>
    </w:p>
    <w:sectPr>
      <w:pgSz w:w="11907" w:h="16840"/>
      <w:pgMar w:top="1134" w:right="1191" w:bottom="1134" w:left="1304" w:header="964" w:footer="992" w:gutter="0"/>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à.ā">
    <w:altName w:val="宋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ascii="方正仿宋_GBK" w:eastAsia="方正仿宋_GBK"/>
        <w:sz w:val="21"/>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YzBkMDk2YzJlOGMwNTZhNWJkZWZlYTdlYTc4NWMifQ=="/>
  </w:docVars>
  <w:rsids>
    <w:rsidRoot w:val="00000000"/>
    <w:rsid w:val="000F772B"/>
    <w:rsid w:val="00917430"/>
    <w:rsid w:val="04FC1E69"/>
    <w:rsid w:val="06FE4F0B"/>
    <w:rsid w:val="082343B9"/>
    <w:rsid w:val="09D27BEE"/>
    <w:rsid w:val="0A794A6A"/>
    <w:rsid w:val="0CDD0FA5"/>
    <w:rsid w:val="0D9C32E2"/>
    <w:rsid w:val="0E991D72"/>
    <w:rsid w:val="0EFF7886"/>
    <w:rsid w:val="1058798F"/>
    <w:rsid w:val="10DF6B4C"/>
    <w:rsid w:val="116062DB"/>
    <w:rsid w:val="11C269BB"/>
    <w:rsid w:val="13031039"/>
    <w:rsid w:val="13164363"/>
    <w:rsid w:val="13D97F0D"/>
    <w:rsid w:val="13F93DCA"/>
    <w:rsid w:val="141F6E3C"/>
    <w:rsid w:val="145F5942"/>
    <w:rsid w:val="15746120"/>
    <w:rsid w:val="1A5779E3"/>
    <w:rsid w:val="1BBE5289"/>
    <w:rsid w:val="1C2F22BE"/>
    <w:rsid w:val="1D7213B7"/>
    <w:rsid w:val="1E16047C"/>
    <w:rsid w:val="20355E85"/>
    <w:rsid w:val="210A4734"/>
    <w:rsid w:val="23746000"/>
    <w:rsid w:val="237E492D"/>
    <w:rsid w:val="24CA7555"/>
    <w:rsid w:val="25587FAA"/>
    <w:rsid w:val="25F60237"/>
    <w:rsid w:val="26502390"/>
    <w:rsid w:val="28011B94"/>
    <w:rsid w:val="28DE0430"/>
    <w:rsid w:val="29117406"/>
    <w:rsid w:val="2A5D548E"/>
    <w:rsid w:val="2AEF1115"/>
    <w:rsid w:val="2C866B0B"/>
    <w:rsid w:val="2E411C94"/>
    <w:rsid w:val="2EE9350D"/>
    <w:rsid w:val="2F29453F"/>
    <w:rsid w:val="31027DCA"/>
    <w:rsid w:val="312F2714"/>
    <w:rsid w:val="33F8532D"/>
    <w:rsid w:val="343B2752"/>
    <w:rsid w:val="369D6F2B"/>
    <w:rsid w:val="376B5FFC"/>
    <w:rsid w:val="37E36FA9"/>
    <w:rsid w:val="38857B13"/>
    <w:rsid w:val="3932492B"/>
    <w:rsid w:val="3ADD2E5F"/>
    <w:rsid w:val="3B842468"/>
    <w:rsid w:val="3BE631AD"/>
    <w:rsid w:val="3D031C6B"/>
    <w:rsid w:val="3D670293"/>
    <w:rsid w:val="3EF603D9"/>
    <w:rsid w:val="43023C6C"/>
    <w:rsid w:val="43351192"/>
    <w:rsid w:val="44133F15"/>
    <w:rsid w:val="4543745A"/>
    <w:rsid w:val="45942E4A"/>
    <w:rsid w:val="48DD765B"/>
    <w:rsid w:val="4AB54987"/>
    <w:rsid w:val="4C651E42"/>
    <w:rsid w:val="4C895F48"/>
    <w:rsid w:val="4D106251"/>
    <w:rsid w:val="4D9F465E"/>
    <w:rsid w:val="4EEB163A"/>
    <w:rsid w:val="4F6F1BB2"/>
    <w:rsid w:val="4F7F329A"/>
    <w:rsid w:val="5051105B"/>
    <w:rsid w:val="50891B9C"/>
    <w:rsid w:val="512178AF"/>
    <w:rsid w:val="51EF002C"/>
    <w:rsid w:val="52173BDE"/>
    <w:rsid w:val="528B7630"/>
    <w:rsid w:val="53145EFA"/>
    <w:rsid w:val="54E806EA"/>
    <w:rsid w:val="555265D2"/>
    <w:rsid w:val="59156B6D"/>
    <w:rsid w:val="5C19125E"/>
    <w:rsid w:val="5ED26D6D"/>
    <w:rsid w:val="5EE026B8"/>
    <w:rsid w:val="5F366FEF"/>
    <w:rsid w:val="5FEB236A"/>
    <w:rsid w:val="60BF4CAF"/>
    <w:rsid w:val="60EB1F08"/>
    <w:rsid w:val="639364B7"/>
    <w:rsid w:val="64372887"/>
    <w:rsid w:val="65F418DC"/>
    <w:rsid w:val="678A2EC7"/>
    <w:rsid w:val="69484496"/>
    <w:rsid w:val="69AA1A66"/>
    <w:rsid w:val="6A0D58A3"/>
    <w:rsid w:val="6A12254A"/>
    <w:rsid w:val="6ADA5F95"/>
    <w:rsid w:val="6B80541B"/>
    <w:rsid w:val="6C3E1AFA"/>
    <w:rsid w:val="6CC002E4"/>
    <w:rsid w:val="6E3971A4"/>
    <w:rsid w:val="73CB43D1"/>
    <w:rsid w:val="76623940"/>
    <w:rsid w:val="77591C5E"/>
    <w:rsid w:val="77993C9F"/>
    <w:rsid w:val="78836E2E"/>
    <w:rsid w:val="78CD3041"/>
    <w:rsid w:val="7ACF7AC3"/>
    <w:rsid w:val="7B327EF2"/>
    <w:rsid w:val="7CFF181A"/>
    <w:rsid w:val="7EDB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仿宋_GB2312" w:eastAsia="仿宋_GB2312"/>
      <w:sz w:val="32"/>
    </w:rPr>
  </w:style>
  <w:style w:type="paragraph" w:styleId="3">
    <w:name w:val="Body Text Indent"/>
    <w:basedOn w:val="1"/>
    <w:qFormat/>
    <w:uiPriority w:val="0"/>
    <w:pPr>
      <w:spacing w:line="700" w:lineRule="exact"/>
      <w:ind w:left="960"/>
    </w:pPr>
    <w:rPr>
      <w:sz w:val="44"/>
    </w:rPr>
  </w:style>
  <w:style w:type="paragraph" w:styleId="4">
    <w:name w:val="Date"/>
    <w:basedOn w:val="1"/>
    <w:next w:val="1"/>
    <w:qFormat/>
    <w:uiPriority w:val="0"/>
  </w:style>
  <w:style w:type="paragraph" w:styleId="5">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Body Text First Indent"/>
    <w:basedOn w:val="1"/>
    <w:next w:val="1"/>
    <w:qFormat/>
    <w:uiPriority w:val="99"/>
    <w:pPr>
      <w:spacing w:after="120" w:line="275" w:lineRule="atLeast"/>
      <w:ind w:firstLine="420"/>
      <w:textAlignment w:val="baseline"/>
    </w:pPr>
  </w:style>
  <w:style w:type="paragraph" w:styleId="8">
    <w:name w:val="Body Text First Indent 2"/>
    <w:basedOn w:val="3"/>
    <w:qFormat/>
    <w:uiPriority w:val="99"/>
    <w:pPr>
      <w:spacing w:after="120" w:line="240" w:lineRule="auto"/>
      <w:ind w:left="420" w:leftChars="200" w:firstLine="420" w:firstLineChars="200"/>
    </w:pPr>
    <w:rPr>
      <w:sz w:val="21"/>
    </w:rPr>
  </w:style>
  <w:style w:type="character" w:customStyle="1" w:styleId="11">
    <w:name w:val="NormalCharacter"/>
    <w:qFormat/>
    <w:uiPriority w:val="0"/>
    <w:rPr>
      <w:rFonts w:ascii="Times New Roman" w:hAnsi="Times New Roman" w:eastAsia="宋体" w:cs="Times New Roman"/>
      <w:kern w:val="2"/>
      <w:sz w:val="28"/>
      <w:lang w:val="en-US" w:eastAsia="zh-CN" w:bidi="ar-SA"/>
    </w:rPr>
  </w:style>
  <w:style w:type="paragraph" w:customStyle="1" w:styleId="12">
    <w:name w:val="UserStyle_49"/>
    <w:qFormat/>
    <w:uiPriority w:val="0"/>
    <w:pPr>
      <w:textAlignment w:val="baseline"/>
    </w:pPr>
    <w:rPr>
      <w:rFonts w:ascii="楷体à.ā" w:hAnsi="Times New Roman" w:eastAsia="楷体à.ā" w:cs="Times New Roman"/>
      <w:color w:val="000000"/>
      <w:sz w:val="24"/>
      <w:szCs w:val="22"/>
      <w:lang w:val="en-US" w:eastAsia="zh-CN" w:bidi="ar-SA"/>
    </w:rPr>
  </w:style>
  <w:style w:type="paragraph" w:customStyle="1" w:styleId="13">
    <w:name w:val="Table Paragraph"/>
    <w:basedOn w:val="1"/>
    <w:qFormat/>
    <w:uiPriority w:val="1"/>
    <w:rPr>
      <w:rFonts w:ascii="Times New Roman" w:hAnsi="Times New Roman"/>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9847</Words>
  <Characters>10122</Characters>
  <Lines>0</Lines>
  <Paragraphs>0</Paragraphs>
  <TotalTime>204</TotalTime>
  <ScaleCrop>false</ScaleCrop>
  <LinksUpToDate>false</LinksUpToDate>
  <CharactersWithSpaces>10944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2024-05-20T08:23:00Z</dcterms:created>
  <dc:creator>86139</dc:creator>
  <cp:lastModifiedBy>魏薇</cp:lastModifiedBy>
  <cp:lastPrinted>2024-07-10T03:27:44Z</cp:lastPrinted>
  <dcterms:modified xsi:type="dcterms:W3CDTF">2024-07-10T03:27:52Z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1FD9D64982FD49858363628F8851583E_13</vt:lpwstr>
  </property>
</Properties>
</file>