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65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附件1</w:t>
      </w:r>
    </w:p>
    <w:p w14:paraId="74ACC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</w:p>
    <w:p w14:paraId="30242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eastAsia="zh-CN"/>
        </w:rPr>
      </w:pPr>
      <w:bookmarkStart w:id="6" w:name="_GoBack"/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eastAsia="zh-CN"/>
        </w:rPr>
        <w:t>2023年忠县稻渔综合种养建设项目（剩余资金）</w:t>
      </w:r>
    </w:p>
    <w:p w14:paraId="2482A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eastAsia="zh-CN"/>
        </w:rPr>
        <w:t>申报指南</w:t>
      </w:r>
    </w:p>
    <w:bookmarkEnd w:id="6"/>
    <w:p w14:paraId="26BA9818">
      <w:pPr>
        <w:rPr>
          <w:rFonts w:hint="default"/>
        </w:rPr>
      </w:pPr>
    </w:p>
    <w:p w14:paraId="51C9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根据重庆市财政局《关于下达2023年中央成品油价格调整对渔业补助资金预算的通知》（渝财农〔2023〕2号）、重庆市农业农村委员会 重庆市财政局《关于做好2023年中央成品油价格调整对渔业补助资金管理工作的通知》（渝农发〔2023〕31号）、忠县农业农村委员会 忠县财政局《关于下达2023年忠县稻田综合种养和循环水高位池项目批复的通知》（忠农发〔2024〕11号）文件精神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，本次对剩余资金组织二次申报，现将相关事宜通知如下：</w:t>
      </w:r>
    </w:p>
    <w:p w14:paraId="52C6F7CC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0" w:name="OLE_LINK6"/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目标任务</w:t>
      </w:r>
    </w:p>
    <w:bookmarkEnd w:id="0"/>
    <w:p w14:paraId="711FDCB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建成总面积不低于300亩的稻渔综合种养示范基地，实现“一田两用、一水双收、渔粮共赢”，提高稻渔综合种养产业化水平，提升经济、生态效益，增强可持续发展能力。</w:t>
      </w:r>
    </w:p>
    <w:p w14:paraId="7B43E0C9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1" w:name="OLE_LINK8"/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申报对象及条件</w:t>
      </w:r>
    </w:p>
    <w:bookmarkEnd w:id="1"/>
    <w:p w14:paraId="6767CE2A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申报对象</w:t>
      </w:r>
    </w:p>
    <w:p w14:paraId="7276A64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忠县区域内具有稻渔综合种养基础的</w:t>
      </w:r>
      <w:bookmarkStart w:id="2" w:name="OLE_LINK5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农业企业、家庭农场、农民合作社、</w:t>
      </w:r>
      <w:bookmarkStart w:id="3" w:name="OLE_LINK3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种养大户、</w:t>
      </w:r>
      <w:bookmarkStart w:id="4" w:name="OLE_LINK7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村集体经济组织</w:t>
      </w:r>
      <w:bookmarkEnd w:id="4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等新型经营主体</w:t>
      </w:r>
      <w:bookmarkEnd w:id="2"/>
      <w:bookmarkEnd w:id="3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，基地需集中连片，规模不小于100亩。</w:t>
      </w:r>
    </w:p>
    <w:p w14:paraId="13D2A0DC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申报条件</w:t>
      </w:r>
    </w:p>
    <w:p w14:paraId="5715FAC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申报主体必须同时具备以下8个条件：</w:t>
      </w:r>
    </w:p>
    <w:p w14:paraId="2ACC1CD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1.农业企业、农业合作社、家庭农场以及村集体经济组织须取得工商营业执照（附</w:t>
      </w:r>
      <w:bookmarkStart w:id="5" w:name="OLE_LINK9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营业执照和企业法人身份证复印件并加盖鲜章</w:t>
      </w:r>
      <w:bookmarkEnd w:id="5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），种养大户由所在村出具相关证明。</w:t>
      </w:r>
    </w:p>
    <w:p w14:paraId="62EF0BE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2.申报对象对申报项目的建设基地应持有合法的经营资格，即应具备自有或承包经营合同。（附所在村出具的自有证明材料或用地协议）</w:t>
      </w:r>
    </w:p>
    <w:p w14:paraId="7ABE3AF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3.基地建设应严格把握防止“非粮化”的政策界限，以“稳粮增收”为根本前提，符合《稻渔综合种养通用技术要求》（GB/T 43508-2023），沟坑占比不超过总种养面积的10%。（附承诺函）</w:t>
      </w:r>
    </w:p>
    <w:p w14:paraId="03C2E49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4.近两年内未出现水产品安全事故。（附承诺函或查询记录）</w:t>
      </w:r>
    </w:p>
    <w:p w14:paraId="51E072F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5.申报主体积极性高、信誉度强，具有示范带动性。</w:t>
      </w:r>
    </w:p>
    <w:p w14:paraId="6F9408A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6.申报主体有完善的管理制度，财务管理规范。</w:t>
      </w:r>
    </w:p>
    <w:p w14:paraId="216BFC8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7.申报主体无不良记录和行业主管部门所列负面清单行为。</w:t>
      </w:r>
    </w:p>
    <w:p w14:paraId="2465874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8.申报项目建设内容没有享受过国家财政补助资金。（附承诺函）</w:t>
      </w:r>
    </w:p>
    <w:p w14:paraId="1DB85A49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补助内容</w:t>
      </w:r>
    </w:p>
    <w:p w14:paraId="4FBE4D40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项目补助：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本次拟支持项目不超过2个。</w:t>
      </w:r>
    </w:p>
    <w:p w14:paraId="6A461D2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（二）补助标准：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每亩补助金额不超过1000元，全县申报该类型项目财政补助资金总额不超过30万元，自筹资金不低于申报财政补助资金。</w:t>
      </w:r>
    </w:p>
    <w:p w14:paraId="35B36A2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（三）资金支持方向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：结合高标准农田建设，重点支持完善基础设施、集中连片开发、良种配套、研发推广、品牌打造等方向。主要建设内容包括但不限于：完善防逃防害防病设施、视频监控、水质监测系统等内容；名优养殖品种引进，建立水产良种场和繁育基地；创建稻渔区域公用品牌和乡土渔米产品品牌；制作宣传展示牌等。</w:t>
      </w:r>
    </w:p>
    <w:p w14:paraId="6CC826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（四）补助原则：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基本原则是“原建不补、不建不补、先建后补”。相同建设内容不能重复享受财政补助资金（不含贴息），自筹部分不能重复计算，也不得多头、重复申报。具体按《忠县财政涉农项目资金管理暂行办法》（忠财农〔2018〕18号）文件要求执行。</w:t>
      </w:r>
    </w:p>
    <w:p w14:paraId="7AAE96BE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建设期限</w:t>
      </w:r>
    </w:p>
    <w:p w14:paraId="10A80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月至202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，具体期限以下达建设批复为准。</w:t>
      </w:r>
    </w:p>
    <w:p w14:paraId="65966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程序</w:t>
      </w:r>
    </w:p>
    <w:p w14:paraId="29934EEF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eastAsia="zh-CN"/>
        </w:rPr>
      </w:pPr>
      <w:r>
        <w:rPr>
          <w:rStyle w:val="8"/>
          <w:rFonts w:hint="default" w:ascii="方正楷体_GBK" w:hAnsi="方正楷体_GBK" w:eastAsia="方正楷体_GBK" w:cs="方正楷体_GBK"/>
          <w:color w:val="000000"/>
          <w:lang w:val="en-US" w:eastAsia="zh-CN"/>
        </w:rPr>
        <w:t>（一）自主申报</w:t>
      </w:r>
      <w:r>
        <w:rPr>
          <w:rStyle w:val="8"/>
          <w:rFonts w:hint="eastAsia" w:ascii="方正楷体_GBK" w:hAnsi="方正楷体_GBK" w:eastAsia="方正楷体_GBK" w:cs="方正楷体_GBK"/>
          <w:color w:val="000000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各乡镇人民政府、街道办事处依据申报指南要求，组织辖区内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符合条件的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申报主体依据申报指南要求，本着自愿原则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结合实际科学编制项目实施方案开展项目申报工作。</w:t>
      </w:r>
    </w:p>
    <w:p w14:paraId="21A5929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方正楷体_GBK" w:hAnsi="方正楷体_GBK" w:eastAsia="方正楷体_GBK" w:cs="方正楷体_GBK"/>
          <w:color w:val="000000"/>
          <w:lang w:eastAsia="zh-CN"/>
        </w:rPr>
        <w:t>乡镇街道初审</w:t>
      </w:r>
      <w:r>
        <w:rPr>
          <w:rStyle w:val="8"/>
          <w:rFonts w:hint="eastAsia" w:ascii="方正楷体_GBK" w:hAnsi="方正楷体_GBK" w:eastAsia="方正楷体_GBK" w:cs="方正楷体_GBK"/>
          <w:color w:val="00000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申报项目由所在地乡镇人民政府（街道办事处）初审，并对上报实施方案严格审核把关（重点审核项目实施可行性、建设内容、资金补助环节、运行保障等内容），不得以虚报、伪造等手段骗取专项资金，同一项目建设内容不得多头申报和重复申报，失信单位不得申报，并对上报实施方案的真实性、合规性、准确性负责。</w:t>
      </w:r>
    </w:p>
    <w:p w14:paraId="29346EC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方正楷体_GBK" w:hAnsi="方正楷体_GBK" w:eastAsia="方正楷体_GBK" w:cs="方正楷体_GBK"/>
          <w:color w:val="000000"/>
          <w:lang w:eastAsia="zh-CN"/>
        </w:rPr>
        <w:t>县级审核</w:t>
      </w:r>
      <w:r>
        <w:rPr>
          <w:rStyle w:val="8"/>
          <w:rFonts w:hint="eastAsia" w:ascii="方正楷体_GBK" w:hAnsi="方正楷体_GBK" w:eastAsia="方正楷体_GBK" w:cs="方正楷体_GBK"/>
          <w:color w:val="00000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按照《忠县财政涉农项目资金管理暂行办法》（忠财农〔2018〕18号）文件精神，县农业农村委根据乡镇（街道）初审意见对申报的项目资料进行审核，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审核合格的申报项目，按规定开展项目评审，择优确定项目实施主体。</w:t>
      </w:r>
    </w:p>
    <w:p w14:paraId="7E4718B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eastAsia="zh-CN"/>
        </w:rPr>
      </w:pPr>
      <w:r>
        <w:rPr>
          <w:rStyle w:val="8"/>
          <w:rFonts w:hint="default" w:ascii="方正楷体_GBK" w:hAnsi="方正楷体_GBK" w:eastAsia="方正楷体_GBK" w:cs="方正楷体_GBK"/>
          <w:color w:val="000000"/>
          <w:lang w:eastAsia="zh-CN"/>
        </w:rPr>
        <w:t>项目公示及批复</w:t>
      </w:r>
      <w:r>
        <w:rPr>
          <w:rStyle w:val="8"/>
          <w:rFonts w:hint="eastAsia" w:ascii="方正楷体_GBK" w:hAnsi="方正楷体_GBK" w:eastAsia="方正楷体_GBK" w:cs="方正楷体_GBK"/>
          <w:color w:val="00000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对拟支持项目在忠县人民政府网站公示5个工作日，公示无异议后下达项目批复。</w:t>
      </w:r>
    </w:p>
    <w:p w14:paraId="74BB6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、申报材料</w:t>
      </w:r>
    </w:p>
    <w:p w14:paraId="10A31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6"/>
          <w:szCs w:val="36"/>
          <w:highlight w:val="none"/>
        </w:rPr>
      </w:pPr>
      <w:r>
        <w:rPr>
          <w:rStyle w:val="8"/>
          <w:rFonts w:hint="default" w:ascii="方正楷体_GBK" w:hAnsi="方正楷体_GBK" w:eastAsia="方正楷体_GBK" w:cs="方正楷体_GBK"/>
          <w:color w:val="000000"/>
          <w:lang w:eastAsia="zh-CN"/>
        </w:rPr>
        <w:t>（一）项目实施方案</w:t>
      </w:r>
      <w:r>
        <w:rPr>
          <w:rFonts w:hint="default" w:ascii="Times New Roman" w:hAnsi="Times New Roman" w:eastAsia="方正仿宋_GBK" w:cs="Times New Roman"/>
          <w:spacing w:val="-6"/>
          <w:sz w:val="32"/>
          <w:highlight w:val="none"/>
        </w:rPr>
        <w:t>（封面和附表</w:t>
      </w:r>
      <w:r>
        <w:rPr>
          <w:rFonts w:hint="eastAsia" w:ascii="Times New Roman" w:hAnsi="Times New Roman" w:eastAsia="方正仿宋_GBK" w:cs="Times New Roman"/>
          <w:spacing w:val="-6"/>
          <w:sz w:val="32"/>
          <w:highlight w:val="none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pacing w:val="-6"/>
          <w:sz w:val="32"/>
          <w:highlight w:val="none"/>
        </w:rPr>
        <w:t>盖章）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5E116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Style w:val="8"/>
          <w:rFonts w:hint="default" w:ascii="方正楷体_GBK" w:hAnsi="方正楷体_GBK" w:eastAsia="方正楷体_GBK" w:cs="方正楷体_GBK"/>
          <w:color w:val="000000"/>
          <w:lang w:eastAsia="zh-CN"/>
        </w:rPr>
        <w:t>（二）项目申报表（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申报单位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签章，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社区、乡镇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审核意见并签章）。</w:t>
      </w:r>
    </w:p>
    <w:p w14:paraId="360FF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Style w:val="8"/>
          <w:rFonts w:hint="default" w:ascii="方正楷体_GBK" w:hAnsi="方正楷体_GBK" w:eastAsia="方正楷体_GBK" w:cs="方正楷体_GBK"/>
          <w:color w:val="000000"/>
          <w:lang w:eastAsia="zh-CN"/>
        </w:rPr>
        <w:t>（</w:t>
      </w:r>
      <w:r>
        <w:rPr>
          <w:rStyle w:val="8"/>
          <w:rFonts w:hint="eastAsia" w:ascii="方正楷体_GBK" w:hAnsi="方正楷体_GBK" w:eastAsia="方正楷体_GBK" w:cs="方正楷体_GBK"/>
          <w:color w:val="000000"/>
          <w:lang w:eastAsia="zh-CN"/>
        </w:rPr>
        <w:t>三</w:t>
      </w:r>
      <w:r>
        <w:rPr>
          <w:rStyle w:val="8"/>
          <w:rFonts w:hint="default" w:ascii="方正楷体_GBK" w:hAnsi="方正楷体_GBK" w:eastAsia="方正楷体_GBK" w:cs="方正楷体_GBK"/>
          <w:color w:val="000000"/>
          <w:lang w:eastAsia="zh-CN"/>
        </w:rPr>
        <w:t>）申报佐证材料。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业主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报送项目实施方案时，同时提供以下佐证材料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：营业执照和企业法人身份证复印件并加盖鲜章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，种养大户提交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村、乡镇（街道）证明及身份证复印件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自有资金证明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，基地有合法资格和土地流转合法合同（复印件盖公章），养殖基地的影像资料至少提供3张，项目实施区域航拍图或基地现场草图等相关资料。</w:t>
      </w:r>
    </w:p>
    <w:p w14:paraId="032AF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Style w:val="8"/>
          <w:rFonts w:hint="default" w:ascii="方正楷体_GBK" w:hAnsi="方正楷体_GBK" w:eastAsia="方正楷体_GBK" w:cs="方正楷体_GBK"/>
          <w:color w:val="000000"/>
          <w:lang w:eastAsia="zh-CN"/>
        </w:rPr>
        <w:t>（</w:t>
      </w:r>
      <w:r>
        <w:rPr>
          <w:rStyle w:val="8"/>
          <w:rFonts w:hint="eastAsia" w:ascii="方正楷体_GBK" w:hAnsi="方正楷体_GBK" w:eastAsia="方正楷体_GBK" w:cs="方正楷体_GBK"/>
          <w:color w:val="000000"/>
          <w:lang w:eastAsia="zh-CN"/>
        </w:rPr>
        <w:t>四</w:t>
      </w:r>
      <w:r>
        <w:rPr>
          <w:rStyle w:val="8"/>
          <w:rFonts w:hint="default" w:ascii="方正楷体_GBK" w:hAnsi="方正楷体_GBK" w:eastAsia="方正楷体_GBK" w:cs="方正楷体_GBK"/>
          <w:color w:val="000000"/>
          <w:lang w:eastAsia="zh-CN"/>
        </w:rPr>
        <w:t>）装订要求。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项目实施方案实行单个项目单份简单装订，不得多个项目实施方案一起装订。</w:t>
      </w:r>
    </w:p>
    <w:p w14:paraId="12116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以上申报材料纸质件要求一式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份。</w:t>
      </w:r>
    </w:p>
    <w:p w14:paraId="4C800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、报送要求</w:t>
      </w:r>
    </w:p>
    <w:p w14:paraId="20398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申报主体要按照实施方案格式自行编制，不得随意删改、增减格式内容；实施方案应包括项目建设地点、建设内容、投资概算、财政资金支持环节、组织实施和保障措施等；项目建设内容要符合相关行业标准，并对项目资料的真实性、准确性负责。</w:t>
      </w:r>
    </w:p>
    <w:p w14:paraId="1E6BE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申报项目资料包括实施方案及佐证材料电子档、纸质件于202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日17:30前向县农业农村委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水产技术推广站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申报，逾期不予受理。</w:t>
      </w:r>
    </w:p>
    <w:p w14:paraId="10BBC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张皓迪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13452586370</w:t>
      </w:r>
    </w:p>
    <w:p w14:paraId="42B73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邮箱：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742412254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@qq.com</w:t>
      </w:r>
    </w:p>
    <w:p w14:paraId="614D1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地址：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忠县畜牧产业发展中心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312室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6DF245EE">
      <w:pPr>
        <w:pStyle w:val="3"/>
        <w:rPr>
          <w:rFonts w:hint="eastAsia"/>
          <w:sz w:val="36"/>
          <w:szCs w:val="36"/>
          <w:lang w:val="en-US" w:eastAsia="zh-CN"/>
        </w:rPr>
      </w:pPr>
    </w:p>
    <w:p w14:paraId="54496B3B">
      <w:pPr>
        <w:rPr>
          <w:rFonts w:hint="eastAsia"/>
          <w:sz w:val="36"/>
          <w:szCs w:val="36"/>
          <w:lang w:val="en-US" w:eastAsia="zh-CN"/>
        </w:rPr>
      </w:pPr>
    </w:p>
    <w:p w14:paraId="2FB9A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 w14:paraId="340441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CAB03"/>
    <w:multiLevelType w:val="singleLevel"/>
    <w:tmpl w:val="A88CAB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079485C"/>
    <w:multiLevelType w:val="singleLevel"/>
    <w:tmpl w:val="C07948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92563C"/>
    <w:multiLevelType w:val="singleLevel"/>
    <w:tmpl w:val="3A9256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B8504BB"/>
    <w:multiLevelType w:val="singleLevel"/>
    <w:tmpl w:val="3B8504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11EF5"/>
    <w:rsid w:val="0E41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594" w:lineRule="exact"/>
      <w:ind w:firstLine="640"/>
      <w:jc w:val="center"/>
    </w:pPr>
    <w:rPr>
      <w:rFonts w:ascii="微软雅黑" w:hAnsi="微软雅黑" w:eastAsia="微软雅黑" w:cs="微软雅黑"/>
      <w:sz w:val="31"/>
      <w:szCs w:val="31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toc 5"/>
    <w:basedOn w:val="1"/>
    <w:next w:val="1"/>
    <w:qFormat/>
    <w:uiPriority w:val="0"/>
    <w:pPr>
      <w:spacing w:line="600" w:lineRule="exact"/>
      <w:ind w:firstLine="200" w:firstLineChars="200"/>
    </w:pPr>
    <w:rPr>
      <w:rFonts w:ascii="方正黑体_GBK" w:hAnsi="Calibri" w:eastAsia="方正黑体_GBK"/>
      <w:sz w:val="32"/>
      <w:szCs w:val="32"/>
    </w:rPr>
  </w:style>
  <w:style w:type="character" w:customStyle="1" w:styleId="8">
    <w:name w:val="NormalCharacter"/>
    <w:link w:val="9"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9">
    <w:name w:val="UserStyle_43"/>
    <w:link w:val="8"/>
    <w:qFormat/>
    <w:uiPriority w:val="0"/>
    <w:pPr>
      <w:spacing w:after="160" w:line="240" w:lineRule="exact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2025-03-19T07:58:00Z</dcterms:created>
  <dc:creator>Administrator</dc:creator>
  <cp:lastModifiedBy>Administrator</cp:lastModifiedBy>
  <dcterms:modified xsi:type="dcterms:W3CDTF">2025-03-19T08:02:55Z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1B78C1F49F1E461D83E8521AF72F9771_11</vt:lpwstr>
  </property>
</Properties>
</file>