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重庆市忠县乡村振兴信息中心</w:t>
      </w:r>
    </w:p>
    <w:p>
      <w:pPr>
        <w:pStyle w:val="7"/>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2023年度决算公开说明</w:t>
      </w:r>
    </w:p>
    <w:p>
      <w:pPr>
        <w:pStyle w:val="7"/>
        <w:shd w:val="clear" w:color="auto" w:fill="FFFFFF"/>
        <w:rPr>
          <w:rFonts w:hint="default" w:ascii="Times New Roman" w:hAnsi="Times New Roman" w:eastAsia="黑体" w:cs="Times New Roman"/>
          <w:sz w:val="32"/>
          <w:szCs w:val="32"/>
        </w:rPr>
      </w:pPr>
      <w:r>
        <w:rPr>
          <w:rStyle w:val="11"/>
          <w:rFonts w:hint="default" w:ascii="Times New Roman" w:hAnsi="Times New Roman" w:eastAsia="黑体" w:cs="Times New Roman"/>
          <w:sz w:val="32"/>
          <w:szCs w:val="32"/>
          <w:shd w:val="clear" w:color="auto" w:fill="FFFFFF"/>
        </w:rPr>
        <w:t>一、单位基本情况</w:t>
      </w:r>
    </w:p>
    <w:p>
      <w:pPr>
        <w:pStyle w:val="7"/>
        <w:shd w:val="clear" w:color="auto" w:fill="FFFFFF"/>
        <w:ind w:firstLine="42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（一）职能职责</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b w:val="0"/>
          <w:kern w:val="0"/>
          <w:sz w:val="32"/>
          <w:szCs w:val="32"/>
          <w:shd w:val="clear" w:color="auto" w:fill="FFFFFF"/>
        </w:rPr>
      </w:pPr>
      <w:r>
        <w:rPr>
          <w:rStyle w:val="14"/>
          <w:rFonts w:hint="default" w:ascii="Times New Roman" w:hAnsi="Times New Roman" w:eastAsia="方正仿宋_GBK" w:cs="Times New Roman"/>
          <w:b w:val="0"/>
          <w:sz w:val="32"/>
          <w:szCs w:val="32"/>
          <w:shd w:val="clear" w:color="auto" w:fill="FFFFFF"/>
        </w:rPr>
        <w:t>1.宣传贯彻执行国家、市、县有关扶贫开发方面的法律、法规、政策规定。</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b w:val="0"/>
          <w:kern w:val="0"/>
          <w:sz w:val="32"/>
          <w:szCs w:val="32"/>
          <w:shd w:val="clear" w:color="auto" w:fill="FFFFFF"/>
        </w:rPr>
      </w:pPr>
      <w:r>
        <w:rPr>
          <w:rStyle w:val="14"/>
          <w:rFonts w:hint="default" w:ascii="Times New Roman" w:hAnsi="Times New Roman" w:eastAsia="方正仿宋_GBK" w:cs="Times New Roman"/>
          <w:b w:val="0"/>
          <w:sz w:val="32"/>
          <w:szCs w:val="32"/>
          <w:shd w:val="clear" w:color="auto" w:fill="FFFFFF"/>
        </w:rPr>
        <w:t>2.承担扶贫对象动态管理的具体工作。组织开展建卡贫困对象识别评定、贫困对象脱贫退出的具体工作，承担农村扶贫开发政策与最低生活保障两项制度衔接的具体工作，组织开展扶贫到户指导的具体工作。</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b w:val="0"/>
          <w:kern w:val="0"/>
          <w:sz w:val="32"/>
          <w:szCs w:val="32"/>
          <w:shd w:val="clear" w:color="auto" w:fill="FFFFFF"/>
        </w:rPr>
      </w:pPr>
      <w:r>
        <w:rPr>
          <w:rStyle w:val="14"/>
          <w:rFonts w:hint="default" w:ascii="Times New Roman" w:hAnsi="Times New Roman" w:eastAsia="方正仿宋_GBK" w:cs="Times New Roman"/>
          <w:b w:val="0"/>
          <w:sz w:val="32"/>
          <w:szCs w:val="32"/>
          <w:shd w:val="clear" w:color="auto" w:fill="FFFFFF"/>
        </w:rPr>
        <w:t>3.承担全县扶贫信息化建设的具体工作。开发建设扶贫大数据平台，承担扶贫信息系统、扶贫开发公众信息网站管理、服务及数据维护的具体工作，承担中国社会扶贫网管理及信息服务的具体工作，承担扶贫统计和贫困监测的具体工作，承担“精准脱贫保”和“金保网”的具体工作。</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b w:val="0"/>
          <w:kern w:val="0"/>
          <w:sz w:val="32"/>
          <w:szCs w:val="32"/>
          <w:shd w:val="clear" w:color="auto" w:fill="FFFFFF"/>
        </w:rPr>
      </w:pPr>
      <w:r>
        <w:rPr>
          <w:rStyle w:val="14"/>
          <w:rFonts w:hint="default" w:ascii="Times New Roman" w:hAnsi="Times New Roman" w:eastAsia="方正仿宋_GBK" w:cs="Times New Roman"/>
          <w:b w:val="0"/>
          <w:sz w:val="32"/>
          <w:szCs w:val="32"/>
          <w:shd w:val="clear" w:color="auto" w:fill="FFFFFF"/>
        </w:rPr>
        <w:t>4.承担人力资源开发的具体工作。承担组织、协调“雨露计划”扶贫培训工作，包括劳动力转移培训、雨露技工培训、致富带头人培训、扶贫公益培训、贫困地区和贫困群众实用技术培训、励志教育培训及扶贫干部政策业务培训等；承担配合促进贫困群众就业工作；承担部分贫困学生教育资助工作；承担农业科技推广应用指导工作。</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b w:val="0"/>
          <w:kern w:val="0"/>
          <w:sz w:val="32"/>
          <w:szCs w:val="32"/>
          <w:shd w:val="clear" w:color="auto" w:fill="FFFFFF"/>
        </w:rPr>
      </w:pPr>
      <w:r>
        <w:rPr>
          <w:rStyle w:val="14"/>
          <w:rFonts w:hint="default" w:ascii="Times New Roman" w:hAnsi="Times New Roman" w:eastAsia="方正仿宋_GBK" w:cs="Times New Roman"/>
          <w:b w:val="0"/>
          <w:sz w:val="32"/>
          <w:szCs w:val="32"/>
          <w:shd w:val="clear" w:color="auto" w:fill="FFFFFF"/>
        </w:rPr>
        <w:t>5.为农村扶贫产业和扶贫项目建设提供技术服务。</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b w:val="0"/>
          <w:kern w:val="0"/>
          <w:sz w:val="32"/>
          <w:szCs w:val="32"/>
          <w:shd w:val="clear" w:color="auto" w:fill="FFFFFF"/>
        </w:rPr>
      </w:pPr>
      <w:r>
        <w:rPr>
          <w:rStyle w:val="14"/>
          <w:rFonts w:hint="default" w:ascii="Times New Roman" w:hAnsi="Times New Roman" w:eastAsia="方正仿宋_GBK" w:cs="Times New Roman"/>
          <w:b w:val="0"/>
          <w:sz w:val="32"/>
          <w:szCs w:val="32"/>
          <w:shd w:val="clear" w:color="auto" w:fill="FFFFFF"/>
        </w:rPr>
        <w:t>6.完成上级交办的其他工作。</w:t>
      </w:r>
    </w:p>
    <w:p>
      <w:pPr>
        <w:pStyle w:val="7"/>
        <w:shd w:val="clear" w:color="auto" w:fill="FFFFFF"/>
        <w:ind w:firstLine="420"/>
        <w:rPr>
          <w:rFonts w:hint="default" w:ascii="Times New Roman" w:hAnsi="Times New Roman" w:eastAsia="楷体" w:cs="Times New Roman"/>
          <w:sz w:val="32"/>
          <w:szCs w:val="32"/>
        </w:rPr>
      </w:pPr>
      <w:r>
        <w:rPr>
          <w:rStyle w:val="11"/>
          <w:rFonts w:hint="default" w:ascii="Times New Roman" w:hAnsi="Times New Roman" w:eastAsia="楷体" w:cs="Times New Roman"/>
          <w:sz w:val="32"/>
          <w:szCs w:val="32"/>
          <w:shd w:val="clear" w:color="auto" w:fill="FFFFFF"/>
        </w:rPr>
        <w:t>（二）机构设置</w:t>
      </w:r>
    </w:p>
    <w:p>
      <w:pPr>
        <w:pStyle w:val="13"/>
        <w:keepNext w:val="0"/>
        <w:keepLines w:val="0"/>
        <w:widowControl/>
        <w:suppressLineNumbers w:val="0"/>
        <w:autoSpaceDE w:val="0"/>
        <w:autoSpaceDN/>
        <w:spacing w:before="0" w:beforeAutospacing="0" w:line="594" w:lineRule="exact"/>
        <w:ind w:left="0" w:firstLine="640" w:firstLineChars="200"/>
        <w:jc w:val="left"/>
        <w:rPr>
          <w:rStyle w:val="14"/>
          <w:rFonts w:hint="default" w:ascii="Times New Roman" w:hAnsi="Times New Roman" w:eastAsia="方正仿宋_GBK" w:cs="Times New Roman"/>
          <w:b w:val="0"/>
          <w:sz w:val="32"/>
          <w:szCs w:val="32"/>
          <w:shd w:val="clear" w:color="auto" w:fill="FFFFFF"/>
        </w:rPr>
      </w:pPr>
      <w:r>
        <w:rPr>
          <w:rStyle w:val="14"/>
          <w:rFonts w:hint="default" w:ascii="Times New Roman" w:hAnsi="Times New Roman" w:eastAsia="方正仿宋_GBK" w:cs="Times New Roman"/>
          <w:b w:val="0"/>
          <w:sz w:val="32"/>
          <w:szCs w:val="32"/>
          <w:shd w:val="clear" w:color="auto" w:fill="FFFFFF"/>
        </w:rPr>
        <w:t>根据《中共忠县县委机构编制委员会关于同意忠县扶贫信息中心机构更名并升格的批复》（忠委编发〔2021〕66号）文件要求，忠县扶贫信息中心更名为忠县乡村振兴信息中心，机构规格由副科级升格为正科级，重新核定领导职数3名，其中主任1名，副主任2名，其余机构编制事项不变。</w:t>
      </w:r>
    </w:p>
    <w:p>
      <w:pPr>
        <w:pStyle w:val="13"/>
        <w:keepNext w:val="0"/>
        <w:keepLines w:val="0"/>
        <w:widowControl/>
        <w:suppressLineNumbers w:val="0"/>
        <w:autoSpaceDE w:val="0"/>
        <w:autoSpaceDN/>
        <w:spacing w:before="0" w:beforeAutospacing="0" w:line="594" w:lineRule="exact"/>
        <w:ind w:left="0" w:firstLine="643" w:firstLineChars="200"/>
        <w:jc w:val="left"/>
        <w:rPr>
          <w:rFonts w:hint="default" w:ascii="Times New Roman" w:hAnsi="Times New Roman" w:eastAsia="方正仿宋_GBK" w:cs="Times New Roman"/>
          <w:kern w:val="0"/>
          <w:sz w:val="32"/>
          <w:szCs w:val="32"/>
        </w:rPr>
      </w:pPr>
      <w:r>
        <w:rPr>
          <w:rStyle w:val="14"/>
          <w:rFonts w:hint="default" w:ascii="Times New Roman" w:hAnsi="Times New Roman" w:eastAsia="方正仿宋_GBK" w:cs="Times New Roman"/>
          <w:b/>
          <w:sz w:val="32"/>
          <w:szCs w:val="32"/>
          <w:shd w:val="clear" w:color="auto" w:fill="FFFFFF"/>
        </w:rPr>
        <w:t>（三）单位构成</w:t>
      </w:r>
    </w:p>
    <w:p>
      <w:pPr>
        <w:pStyle w:val="13"/>
        <w:keepNext w:val="0"/>
        <w:keepLines w:val="0"/>
        <w:widowControl/>
        <w:suppressLineNumbers w:val="0"/>
        <w:autoSpaceDE w:val="0"/>
        <w:autoSpaceDN/>
        <w:spacing w:before="0" w:beforeAutospacing="0" w:line="594" w:lineRule="exact"/>
        <w:ind w:left="0" w:firstLine="640" w:firstLineChars="200"/>
        <w:jc w:val="left"/>
        <w:rPr>
          <w:rStyle w:val="14"/>
          <w:rFonts w:hint="default" w:ascii="Times New Roman" w:hAnsi="Times New Roman" w:eastAsia="方正仿宋_GBK" w:cs="Times New Roman"/>
          <w:b w:val="0"/>
          <w:sz w:val="32"/>
          <w:szCs w:val="32"/>
          <w:shd w:val="clear" w:color="auto" w:fill="FFFFFF"/>
        </w:rPr>
      </w:pPr>
      <w:r>
        <w:rPr>
          <w:rFonts w:hint="default" w:ascii="Times New Roman" w:hAnsi="Times New Roman" w:eastAsia="方正仿宋_GBK" w:cs="Times New Roman"/>
          <w:kern w:val="0"/>
          <w:sz w:val="32"/>
          <w:szCs w:val="32"/>
          <w:shd w:val="clear" w:color="auto" w:fill="FFFFFF"/>
        </w:rPr>
        <w:t>从预算单位构成看，纳入本</w:t>
      </w:r>
      <w:r>
        <w:rPr>
          <w:rFonts w:hint="eastAsia" w:ascii="Times New Roman" w:hAnsi="Times New Roman" w:eastAsia="方正仿宋_GBK" w:cs="Times New Roman"/>
          <w:kern w:val="0"/>
          <w:sz w:val="32"/>
          <w:szCs w:val="32"/>
          <w:shd w:val="clear" w:color="auto" w:fill="FFFFFF"/>
          <w:lang w:eastAsia="zh-CN"/>
        </w:rPr>
        <w:t>单位</w:t>
      </w:r>
      <w:r>
        <w:rPr>
          <w:rFonts w:hint="default" w:ascii="Times New Roman" w:hAnsi="Times New Roman" w:eastAsia="方正仿宋_GBK" w:cs="Times New Roman"/>
          <w:kern w:val="0"/>
          <w:sz w:val="32"/>
          <w:szCs w:val="32"/>
          <w:shd w:val="clear" w:color="auto" w:fill="FFFFFF"/>
        </w:rPr>
        <w:t>202</w:t>
      </w:r>
      <w:r>
        <w:rPr>
          <w:rFonts w:hint="default"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年度决算编制的主要包括忠县乡村振兴信息中心，为忠县乡村振兴局下二级预算单位，单位机构类别为公益一类，设置信息科、培训科2个内设机构。</w:t>
      </w:r>
    </w:p>
    <w:p>
      <w:pPr>
        <w:pStyle w:val="7"/>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二、单位决算情况说明</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7"/>
        <w:shd w:val="clear" w:color="auto" w:fill="FFFFFF"/>
        <w:ind w:firstLine="643" w:firstLineChars="200"/>
        <w:rPr>
          <w:rFonts w:hint="eastAsia"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2023年度收入总计196.53万元，支出总计</w:t>
      </w:r>
      <w:r>
        <w:rPr>
          <w:rFonts w:hint="default" w:ascii="Times New Roman" w:hAnsi="Times New Roman" w:eastAsia="方正仿宋_GBK" w:cs="Times New Roman"/>
          <w:sz w:val="32"/>
          <w:szCs w:val="32"/>
        </w:rPr>
        <w:t>196.53</w:t>
      </w:r>
      <w:r>
        <w:rPr>
          <w:rFonts w:hint="default" w:ascii="Times New Roman" w:hAnsi="Times New Roman" w:eastAsia="方正仿宋_GBK" w:cs="Times New Roman"/>
          <w:sz w:val="32"/>
          <w:szCs w:val="32"/>
          <w:shd w:val="clear" w:color="auto" w:fill="FFFFFF"/>
        </w:rPr>
        <w:t>万元。收支较上年决算数增加52.68万元，增长36.62%，主要原因是</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shd w:val="clear" w:color="auto" w:fill="FFFFFF"/>
        </w:rPr>
        <w:t>职工个人待遇清算</w:t>
      </w:r>
      <w:r>
        <w:rPr>
          <w:rFonts w:hint="eastAsia"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lang w:eastAsia="zh-CN"/>
        </w:rPr>
        <w:t>；二是</w:t>
      </w:r>
      <w:r>
        <w:rPr>
          <w:rFonts w:hint="default" w:ascii="Times New Roman" w:hAnsi="Times New Roman" w:eastAsia="方正仿宋_GBK" w:cs="Times New Roman"/>
          <w:sz w:val="32"/>
          <w:szCs w:val="32"/>
          <w:shd w:val="clear" w:color="auto" w:fill="FFFFFF"/>
        </w:rPr>
        <w:t>根据农业调剂（2022）038号、忠财预算23010号、忠财预算23016号文件，调整</w:t>
      </w:r>
      <w:r>
        <w:rPr>
          <w:rFonts w:hint="eastAsia" w:ascii="Times New Roman" w:hAnsi="Times New Roman" w:eastAsia="方正仿宋_GBK" w:cs="Times New Roman"/>
          <w:sz w:val="32"/>
          <w:szCs w:val="32"/>
          <w:shd w:val="clear" w:color="auto" w:fill="FFFFFF"/>
          <w:lang w:eastAsia="zh-CN"/>
        </w:rPr>
        <w:t>职工</w:t>
      </w:r>
      <w:r>
        <w:rPr>
          <w:rFonts w:hint="default" w:ascii="Times New Roman" w:hAnsi="Times New Roman" w:eastAsia="方正仿宋_GBK" w:cs="Times New Roman"/>
          <w:sz w:val="32"/>
          <w:szCs w:val="32"/>
          <w:shd w:val="clear" w:color="auto" w:fill="FFFFFF"/>
        </w:rPr>
        <w:t>工资、社保、公用经费等。</w:t>
      </w:r>
      <w:r>
        <w:rPr>
          <w:rFonts w:hint="eastAsia" w:ascii="Times New Roman" w:hAnsi="Times New Roman" w:eastAsia="方正仿宋_GBK" w:cs="Times New Roman"/>
          <w:sz w:val="32"/>
          <w:szCs w:val="32"/>
          <w:shd w:val="clear" w:color="auto" w:fill="FFFFFF"/>
          <w:lang w:val="en-US" w:eastAsia="zh-CN"/>
        </w:rPr>
        <w:t xml:space="preserve"> </w:t>
      </w:r>
    </w:p>
    <w:p>
      <w:pPr>
        <w:pStyle w:val="7"/>
        <w:shd w:val="clear" w:color="auto" w:fill="FFFFFF"/>
        <w:ind w:firstLine="643" w:firstLineChars="200"/>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2023年度收入合计196.53万元，较上年决算数增加52.68万元，增长36.62%，主要原因是</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shd w:val="clear" w:color="auto" w:fill="FFFFFF"/>
        </w:rPr>
        <w:t>职工个人待遇清算</w:t>
      </w:r>
      <w:r>
        <w:rPr>
          <w:rFonts w:hint="eastAsia"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lang w:eastAsia="zh-CN"/>
        </w:rPr>
        <w:t>；二是</w:t>
      </w:r>
      <w:r>
        <w:rPr>
          <w:rFonts w:hint="default" w:ascii="Times New Roman" w:hAnsi="Times New Roman" w:eastAsia="方正仿宋_GBK" w:cs="Times New Roman"/>
          <w:sz w:val="32"/>
          <w:szCs w:val="32"/>
          <w:shd w:val="clear" w:color="auto" w:fill="FFFFFF"/>
        </w:rPr>
        <w:t>根据农业调剂（2022）038号、忠财预算23010号、忠财预算23016号文件，调整职工工资、社保、公用经费等。其中：财政拨款收入</w:t>
      </w:r>
      <w:r>
        <w:rPr>
          <w:rFonts w:hint="default" w:ascii="Times New Roman" w:hAnsi="Times New Roman" w:eastAsia="方正仿宋_GBK" w:cs="Times New Roman"/>
          <w:sz w:val="32"/>
          <w:szCs w:val="32"/>
        </w:rPr>
        <w:t>196.53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hd w:val="clear" w:color="auto" w:fill="FFFFFF"/>
        <w:ind w:firstLine="643" w:firstLineChars="200"/>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196.53</w:t>
      </w:r>
      <w:r>
        <w:rPr>
          <w:rFonts w:hint="default" w:ascii="Times New Roman" w:hAnsi="Times New Roman" w:eastAsia="方正仿宋_GBK" w:cs="Times New Roman"/>
          <w:sz w:val="32"/>
          <w:szCs w:val="32"/>
          <w:shd w:val="clear" w:color="auto" w:fill="FFFFFF"/>
        </w:rPr>
        <w:t>万元，较上年决算数增加52.68万元，增长36.62%，主要原因是</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shd w:val="clear" w:color="auto" w:fill="FFFFFF"/>
        </w:rPr>
        <w:t>职工个人待遇清算</w:t>
      </w:r>
      <w:r>
        <w:rPr>
          <w:rFonts w:hint="eastAsia"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lang w:eastAsia="zh-CN"/>
        </w:rPr>
        <w:t>；二是</w:t>
      </w:r>
      <w:r>
        <w:rPr>
          <w:rFonts w:hint="default" w:ascii="Times New Roman" w:hAnsi="Times New Roman" w:eastAsia="方正仿宋_GBK" w:cs="Times New Roman"/>
          <w:sz w:val="32"/>
          <w:szCs w:val="32"/>
          <w:shd w:val="clear" w:color="auto" w:fill="FFFFFF"/>
        </w:rPr>
        <w:t>根据农业调剂（2022）038号、忠财预算23010号、忠财预算23016号文件，调整职工工资、社保、公用经费等。其中：基本支出</w:t>
      </w:r>
      <w:r>
        <w:rPr>
          <w:rFonts w:hint="default" w:ascii="Times New Roman" w:hAnsi="Times New Roman" w:eastAsia="方正仿宋_GBK" w:cs="Times New Roman"/>
          <w:sz w:val="32"/>
          <w:szCs w:val="32"/>
        </w:rPr>
        <w:t>196.53</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eastAsia="zh-CN"/>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与上年持平。</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7"/>
        <w:shd w:val="clear" w:color="auto" w:fill="FFFFFF"/>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2023年度财政拨款收、支总计196.53万元。与2022年相比，财政拨款收、支总计各增加52.68万元，增长36.62%。主要原因是</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shd w:val="clear" w:color="auto" w:fill="FFFFFF"/>
        </w:rPr>
        <w:t>职工个人待遇清算</w:t>
      </w:r>
      <w:r>
        <w:rPr>
          <w:rFonts w:hint="eastAsia"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lang w:eastAsia="zh-CN"/>
        </w:rPr>
        <w:t>；二是</w:t>
      </w:r>
      <w:r>
        <w:rPr>
          <w:rFonts w:hint="default" w:ascii="Times New Roman" w:hAnsi="Times New Roman" w:eastAsia="方正仿宋_GBK" w:cs="Times New Roman"/>
          <w:sz w:val="32"/>
          <w:szCs w:val="32"/>
          <w:shd w:val="clear" w:color="auto" w:fill="FFFFFF"/>
        </w:rPr>
        <w:t>根据农业调剂（2022）038号、忠财预算23010号、忠财预算23016号文件，调整职工工资、社保、公用经费等。</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7"/>
        <w:shd w:val="clear" w:color="auto" w:fill="FFFFFF"/>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196.53</w:t>
      </w:r>
      <w:r>
        <w:rPr>
          <w:rFonts w:hint="default" w:ascii="Times New Roman" w:hAnsi="Times New Roman" w:eastAsia="方正仿宋_GBK" w:cs="Times New Roman"/>
          <w:sz w:val="32"/>
          <w:szCs w:val="32"/>
          <w:shd w:val="clear" w:color="auto" w:fill="FFFFFF"/>
        </w:rPr>
        <w:t>万元，较上年决算数增加52.68万元，增长36.62%。主要原因是</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shd w:val="clear" w:color="auto" w:fill="FFFFFF"/>
        </w:rPr>
        <w:t>职工个人待遇清算</w:t>
      </w:r>
      <w:r>
        <w:rPr>
          <w:rFonts w:hint="eastAsia"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lang w:eastAsia="zh-CN"/>
        </w:rPr>
        <w:t>；二是</w:t>
      </w:r>
      <w:r>
        <w:rPr>
          <w:rFonts w:hint="default" w:ascii="Times New Roman" w:hAnsi="Times New Roman" w:eastAsia="方正仿宋_GBK" w:cs="Times New Roman"/>
          <w:sz w:val="32"/>
          <w:szCs w:val="32"/>
          <w:shd w:val="clear" w:color="auto" w:fill="FFFFFF"/>
        </w:rPr>
        <w:t>根据农业调剂（2022）038号、忠财预算23010号、忠财预算23016号文件，调整职工工资、社保、公用经费等。较年初预算数增加38.95万元，增长24.72%。主要原因是</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shd w:val="clear" w:color="auto" w:fill="FFFFFF"/>
        </w:rPr>
        <w:t>职工个人待遇清算</w:t>
      </w:r>
      <w:r>
        <w:rPr>
          <w:rFonts w:hint="eastAsia"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lang w:eastAsia="zh-CN"/>
        </w:rPr>
        <w:t>；二是</w:t>
      </w:r>
      <w:r>
        <w:rPr>
          <w:rFonts w:hint="default" w:ascii="Times New Roman" w:hAnsi="Times New Roman" w:eastAsia="方正仿宋_GBK" w:cs="Times New Roman"/>
          <w:sz w:val="32"/>
          <w:szCs w:val="32"/>
          <w:shd w:val="clear" w:color="auto" w:fill="FFFFFF"/>
        </w:rPr>
        <w:t>根据农业调剂（2022）038号、忠财预算23010号、忠财预算23016号文件，调整职工工资、社保、公用经费等。此外，年初财政拨款结转和结余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hd w:val="clear" w:color="auto" w:fill="FFFFFF"/>
        <w:ind w:firstLine="643" w:firstLineChars="200"/>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196.53</w:t>
      </w:r>
      <w:r>
        <w:rPr>
          <w:rFonts w:hint="default" w:ascii="Times New Roman" w:hAnsi="Times New Roman" w:eastAsia="方正仿宋_GBK" w:cs="Times New Roman"/>
          <w:sz w:val="32"/>
          <w:szCs w:val="32"/>
          <w:shd w:val="clear" w:color="auto" w:fill="FFFFFF"/>
        </w:rPr>
        <w:t>万元，较上年决算数增加52.68万元，增长36.62%。主要原因是</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shd w:val="clear" w:color="auto" w:fill="FFFFFF"/>
        </w:rPr>
        <w:t>职工个人待遇清算</w:t>
      </w:r>
      <w:r>
        <w:rPr>
          <w:rFonts w:hint="eastAsia"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lang w:eastAsia="zh-CN"/>
        </w:rPr>
        <w:t>；二是</w:t>
      </w:r>
      <w:r>
        <w:rPr>
          <w:rFonts w:hint="default" w:ascii="Times New Roman" w:hAnsi="Times New Roman" w:eastAsia="方正仿宋_GBK" w:cs="Times New Roman"/>
          <w:sz w:val="32"/>
          <w:szCs w:val="32"/>
          <w:shd w:val="clear" w:color="auto" w:fill="FFFFFF"/>
        </w:rPr>
        <w:t>根据农业调剂（2022）038号、忠财预算23010号、忠财预算23016号文件，调整职工工资、社保、公用经费等。较年初预算数增加38.95万元，增长24.72%。主要原因是</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shd w:val="clear" w:color="auto" w:fill="FFFFFF"/>
        </w:rPr>
        <w:t>职工个人待遇清算</w:t>
      </w:r>
      <w:r>
        <w:rPr>
          <w:rFonts w:hint="eastAsia"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lang w:eastAsia="zh-CN"/>
        </w:rPr>
        <w:t>；二是</w:t>
      </w:r>
      <w:r>
        <w:rPr>
          <w:rFonts w:hint="default" w:ascii="Times New Roman" w:hAnsi="Times New Roman" w:eastAsia="方正仿宋_GBK" w:cs="Times New Roman"/>
          <w:sz w:val="32"/>
          <w:szCs w:val="32"/>
          <w:shd w:val="clear" w:color="auto" w:fill="FFFFFF"/>
        </w:rPr>
        <w:t>根据农业调剂（2022）038号、忠财预算23010号、忠财预算23016号文件，调整职工工资、社保、公用经费等。</w:t>
      </w:r>
      <w:r>
        <w:rPr>
          <w:rFonts w:hint="default" w:ascii="Times New Roman" w:hAnsi="Times New Roman" w:eastAsia="方正仿宋_GBK" w:cs="Times New Roman"/>
          <w:sz w:val="32"/>
          <w:szCs w:val="32"/>
          <w:shd w:val="clear" w:color="auto" w:fill="FFFFFF"/>
          <w:lang w:val="en-US" w:eastAsia="zh-CN"/>
        </w:rPr>
        <w:t xml:space="preserve">  </w:t>
      </w:r>
    </w:p>
    <w:p>
      <w:pPr>
        <w:pStyle w:val="7"/>
        <w:shd w:val="clear" w:color="auto" w:fill="FFFFFF"/>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kern w:val="0"/>
          <w:sz w:val="32"/>
          <w:szCs w:val="32"/>
          <w:shd w:val="clear" w:color="auto" w:fill="FFFFFF"/>
        </w:rPr>
        <w:t>。</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0.52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0.27</w:t>
      </w:r>
      <w:r>
        <w:rPr>
          <w:rFonts w:hint="default" w:ascii="Times New Roman" w:hAnsi="Times New Roman" w:eastAsia="方正仿宋_GBK" w:cs="Times New Roman"/>
          <w:sz w:val="32"/>
          <w:szCs w:val="32"/>
          <w:shd w:val="clear" w:color="auto" w:fill="FFFFFF"/>
        </w:rPr>
        <w:t>%，较年初预算数增加0.06万元，增长13.04%，主要原因是</w:t>
      </w:r>
      <w:r>
        <w:rPr>
          <w:rFonts w:hint="default" w:ascii="Times New Roman" w:hAnsi="Times New Roman" w:eastAsia="方正仿宋_GBK" w:cs="Times New Roman"/>
          <w:kern w:val="0"/>
          <w:sz w:val="32"/>
          <w:szCs w:val="32"/>
          <w:shd w:val="clear" w:color="auto" w:fill="FFFFFF"/>
        </w:rPr>
        <w:t>县财政年中追加</w:t>
      </w:r>
      <w:r>
        <w:rPr>
          <w:rFonts w:hint="eastAsia" w:ascii="Times New Roman" w:hAnsi="Times New Roman" w:eastAsia="方正仿宋_GBK" w:cs="Times New Roman"/>
          <w:kern w:val="0"/>
          <w:sz w:val="32"/>
          <w:szCs w:val="32"/>
          <w:shd w:val="clear" w:color="auto" w:fill="FFFFFF"/>
          <w:lang w:val="en-US" w:eastAsia="zh-CN"/>
        </w:rPr>
        <w:t>2022年</w:t>
      </w:r>
      <w:r>
        <w:rPr>
          <w:rFonts w:hint="default" w:ascii="Times New Roman" w:hAnsi="Times New Roman" w:eastAsia="方正仿宋_GBK" w:cs="Times New Roman"/>
          <w:kern w:val="0"/>
          <w:sz w:val="32"/>
          <w:szCs w:val="32"/>
          <w:shd w:val="clear" w:color="auto" w:fill="FFFFFF"/>
        </w:rPr>
        <w:t>调入</w:t>
      </w:r>
      <w:r>
        <w:rPr>
          <w:rFonts w:hint="eastAsia" w:ascii="Times New Roman" w:hAnsi="Times New Roman" w:eastAsia="方正仿宋_GBK" w:cs="Times New Roman"/>
          <w:kern w:val="0"/>
          <w:sz w:val="32"/>
          <w:szCs w:val="32"/>
          <w:shd w:val="clear" w:color="auto" w:fill="FFFFFF"/>
          <w:lang w:eastAsia="zh-CN"/>
        </w:rPr>
        <w:t>未调整预算</w:t>
      </w:r>
      <w:r>
        <w:rPr>
          <w:rFonts w:hint="default" w:ascii="Times New Roman" w:hAnsi="Times New Roman" w:eastAsia="方正仿宋_GBK" w:cs="Times New Roman"/>
          <w:kern w:val="0"/>
          <w:sz w:val="32"/>
          <w:szCs w:val="32"/>
          <w:shd w:val="clear" w:color="auto" w:fill="FFFFFF"/>
        </w:rPr>
        <w:t>人员的培训费。</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16.05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8.17</w:t>
      </w:r>
      <w:r>
        <w:rPr>
          <w:rFonts w:hint="default" w:ascii="Times New Roman" w:hAnsi="Times New Roman" w:eastAsia="方正仿宋_GBK" w:cs="Times New Roman"/>
          <w:sz w:val="32"/>
          <w:szCs w:val="32"/>
          <w:shd w:val="clear" w:color="auto" w:fill="FFFFFF"/>
        </w:rPr>
        <w:t>%，较年初预算数增加1.68万元，增长11.69%，主要原因是</w:t>
      </w:r>
      <w:r>
        <w:rPr>
          <w:rFonts w:hint="default" w:ascii="Times New Roman" w:hAnsi="Times New Roman" w:eastAsia="方正仿宋_GBK" w:cs="Times New Roman"/>
          <w:kern w:val="0"/>
          <w:sz w:val="32"/>
          <w:szCs w:val="32"/>
          <w:shd w:val="clear" w:color="auto" w:fill="FFFFFF"/>
        </w:rPr>
        <w:t>县财政年中追加</w:t>
      </w:r>
      <w:r>
        <w:rPr>
          <w:rFonts w:hint="eastAsia" w:ascii="Times New Roman" w:hAnsi="Times New Roman" w:eastAsia="方正仿宋_GBK" w:cs="Times New Roman"/>
          <w:kern w:val="0"/>
          <w:sz w:val="32"/>
          <w:szCs w:val="32"/>
          <w:shd w:val="clear" w:color="auto" w:fill="FFFFFF"/>
          <w:lang w:val="en-US" w:eastAsia="zh-CN"/>
        </w:rPr>
        <w:t>2022年</w:t>
      </w:r>
      <w:r>
        <w:rPr>
          <w:rFonts w:hint="default" w:ascii="Times New Roman" w:hAnsi="Times New Roman" w:eastAsia="方正仿宋_GBK" w:cs="Times New Roman"/>
          <w:kern w:val="0"/>
          <w:sz w:val="32"/>
          <w:szCs w:val="32"/>
          <w:shd w:val="clear" w:color="auto" w:fill="FFFFFF"/>
        </w:rPr>
        <w:t>调入</w:t>
      </w:r>
      <w:r>
        <w:rPr>
          <w:rFonts w:hint="eastAsia" w:ascii="Times New Roman" w:hAnsi="Times New Roman" w:eastAsia="方正仿宋_GBK" w:cs="Times New Roman"/>
          <w:kern w:val="0"/>
          <w:sz w:val="32"/>
          <w:szCs w:val="32"/>
          <w:shd w:val="clear" w:color="auto" w:fill="FFFFFF"/>
          <w:lang w:eastAsia="zh-CN"/>
        </w:rPr>
        <w:t>未调整预算</w:t>
      </w:r>
      <w:r>
        <w:rPr>
          <w:rFonts w:hint="default" w:ascii="Times New Roman" w:hAnsi="Times New Roman" w:eastAsia="方正仿宋_GBK" w:cs="Times New Roman"/>
          <w:kern w:val="0"/>
          <w:sz w:val="32"/>
          <w:szCs w:val="32"/>
          <w:shd w:val="clear" w:color="auto" w:fill="FFFFFF"/>
        </w:rPr>
        <w:t>人员的养老保险和职业年金。</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8.13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4.14</w:t>
      </w:r>
      <w:r>
        <w:rPr>
          <w:rFonts w:hint="default" w:ascii="Times New Roman" w:hAnsi="Times New Roman" w:eastAsia="方正仿宋_GBK" w:cs="Times New Roman"/>
          <w:sz w:val="32"/>
          <w:szCs w:val="32"/>
          <w:shd w:val="clear" w:color="auto" w:fill="FFFFFF"/>
        </w:rPr>
        <w:t>%，较年初预算数增加0.70万元，增长9.42%，主要原因是</w:t>
      </w:r>
      <w:r>
        <w:rPr>
          <w:rFonts w:hint="default" w:ascii="Times New Roman" w:hAnsi="Times New Roman" w:eastAsia="方正仿宋_GBK" w:cs="Times New Roman"/>
          <w:kern w:val="0"/>
          <w:sz w:val="32"/>
          <w:szCs w:val="32"/>
          <w:shd w:val="clear" w:color="auto" w:fill="FFFFFF"/>
        </w:rPr>
        <w:t>县财政年中追加</w:t>
      </w:r>
      <w:r>
        <w:rPr>
          <w:rFonts w:hint="eastAsia" w:ascii="Times New Roman" w:hAnsi="Times New Roman" w:eastAsia="方正仿宋_GBK" w:cs="Times New Roman"/>
          <w:kern w:val="0"/>
          <w:sz w:val="32"/>
          <w:szCs w:val="32"/>
          <w:shd w:val="clear" w:color="auto" w:fill="FFFFFF"/>
          <w:lang w:val="en-US" w:eastAsia="zh-CN"/>
        </w:rPr>
        <w:t>2022年</w:t>
      </w:r>
      <w:r>
        <w:rPr>
          <w:rFonts w:hint="default" w:ascii="Times New Roman" w:hAnsi="Times New Roman" w:eastAsia="方正仿宋_GBK" w:cs="Times New Roman"/>
          <w:kern w:val="0"/>
          <w:sz w:val="32"/>
          <w:szCs w:val="32"/>
          <w:shd w:val="clear" w:color="auto" w:fill="FFFFFF"/>
        </w:rPr>
        <w:t>调入</w:t>
      </w:r>
      <w:r>
        <w:rPr>
          <w:rFonts w:hint="eastAsia" w:ascii="Times New Roman" w:hAnsi="Times New Roman" w:eastAsia="方正仿宋_GBK" w:cs="Times New Roman"/>
          <w:kern w:val="0"/>
          <w:sz w:val="32"/>
          <w:szCs w:val="32"/>
          <w:shd w:val="clear" w:color="auto" w:fill="FFFFFF"/>
          <w:lang w:eastAsia="zh-CN"/>
        </w:rPr>
        <w:t>未调整预算</w:t>
      </w:r>
      <w:r>
        <w:rPr>
          <w:rFonts w:hint="default" w:ascii="Times New Roman" w:hAnsi="Times New Roman" w:eastAsia="方正仿宋_GBK" w:cs="Times New Roman"/>
          <w:kern w:val="0"/>
          <w:sz w:val="32"/>
          <w:szCs w:val="32"/>
          <w:shd w:val="clear" w:color="auto" w:fill="FFFFFF"/>
        </w:rPr>
        <w:t>人员的医疗保险费。</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163.80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83.35</w:t>
      </w:r>
      <w:r>
        <w:rPr>
          <w:rFonts w:hint="default" w:ascii="Times New Roman" w:hAnsi="Times New Roman" w:eastAsia="方正仿宋_GBK" w:cs="Times New Roman"/>
          <w:sz w:val="32"/>
          <w:szCs w:val="32"/>
          <w:shd w:val="clear" w:color="auto" w:fill="FFFFFF"/>
        </w:rPr>
        <w:t>%，较年初预算数增加35.66万元，增长27.83%，主要原因是</w:t>
      </w:r>
      <w:r>
        <w:rPr>
          <w:rFonts w:hint="default" w:ascii="Times New Roman" w:hAnsi="Times New Roman" w:eastAsia="方正仿宋_GBK" w:cs="Times New Roman"/>
          <w:kern w:val="0"/>
          <w:sz w:val="32"/>
          <w:szCs w:val="32"/>
          <w:shd w:val="clear" w:color="auto" w:fill="FFFFFF"/>
        </w:rPr>
        <w:t>县财政年中追加</w:t>
      </w:r>
      <w:r>
        <w:rPr>
          <w:rFonts w:hint="eastAsia" w:ascii="Times New Roman" w:hAnsi="Times New Roman" w:eastAsia="方正仿宋_GBK" w:cs="Times New Roman"/>
          <w:kern w:val="0"/>
          <w:sz w:val="32"/>
          <w:szCs w:val="32"/>
          <w:shd w:val="clear" w:color="auto" w:fill="FFFFFF"/>
          <w:lang w:val="en-US" w:eastAsia="zh-CN"/>
        </w:rPr>
        <w:t>2022年</w:t>
      </w:r>
      <w:r>
        <w:rPr>
          <w:rFonts w:hint="default" w:ascii="Times New Roman" w:hAnsi="Times New Roman" w:eastAsia="方正仿宋_GBK" w:cs="Times New Roman"/>
          <w:kern w:val="0"/>
          <w:sz w:val="32"/>
          <w:szCs w:val="32"/>
          <w:shd w:val="clear" w:color="auto" w:fill="FFFFFF"/>
        </w:rPr>
        <w:t>调入</w:t>
      </w:r>
      <w:r>
        <w:rPr>
          <w:rFonts w:hint="eastAsia" w:ascii="Times New Roman" w:hAnsi="Times New Roman" w:eastAsia="方正仿宋_GBK" w:cs="Times New Roman"/>
          <w:kern w:val="0"/>
          <w:sz w:val="32"/>
          <w:szCs w:val="32"/>
          <w:shd w:val="clear" w:color="auto" w:fill="FFFFFF"/>
          <w:lang w:eastAsia="zh-CN"/>
        </w:rPr>
        <w:t>未调整预算</w:t>
      </w:r>
      <w:r>
        <w:rPr>
          <w:rFonts w:hint="default" w:ascii="Times New Roman" w:hAnsi="Times New Roman" w:eastAsia="方正仿宋_GBK" w:cs="Times New Roman"/>
          <w:kern w:val="0"/>
          <w:sz w:val="32"/>
          <w:szCs w:val="32"/>
          <w:shd w:val="clear" w:color="auto" w:fill="FFFFFF"/>
        </w:rPr>
        <w:t>人员的</w:t>
      </w:r>
      <w:r>
        <w:rPr>
          <w:rFonts w:hint="eastAsia" w:ascii="Times New Roman" w:hAnsi="Times New Roman" w:eastAsia="方正仿宋_GBK" w:cs="Times New Roman"/>
          <w:kern w:val="0"/>
          <w:sz w:val="32"/>
          <w:szCs w:val="32"/>
          <w:shd w:val="clear" w:color="auto" w:fill="FFFFFF"/>
          <w:lang w:eastAsia="zh-CN"/>
        </w:rPr>
        <w:t>工资、工伤保险等</w:t>
      </w:r>
      <w:r>
        <w:rPr>
          <w:rFonts w:hint="default" w:ascii="Times New Roman" w:hAnsi="Times New Roman" w:eastAsia="方正仿宋_GBK" w:cs="Times New Roman"/>
          <w:kern w:val="0"/>
          <w:sz w:val="32"/>
          <w:szCs w:val="32"/>
          <w:shd w:val="clear" w:color="auto" w:fill="FFFFFF"/>
        </w:rPr>
        <w:t>人员经费和公用经费。</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住房保障支出8.03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4.08</w:t>
      </w:r>
      <w:r>
        <w:rPr>
          <w:rFonts w:hint="default" w:ascii="Times New Roman" w:hAnsi="Times New Roman" w:eastAsia="方正仿宋_GBK" w:cs="Times New Roman"/>
          <w:sz w:val="32"/>
          <w:szCs w:val="32"/>
          <w:shd w:val="clear" w:color="auto" w:fill="FFFFFF"/>
        </w:rPr>
        <w:t>%，较年初预算数增加0.85万元，增长11.84%，主要原因是</w:t>
      </w:r>
      <w:r>
        <w:rPr>
          <w:rFonts w:hint="default" w:ascii="Times New Roman" w:hAnsi="Times New Roman" w:eastAsia="方正仿宋_GBK" w:cs="Times New Roman"/>
          <w:kern w:val="0"/>
          <w:sz w:val="32"/>
          <w:szCs w:val="32"/>
          <w:shd w:val="clear" w:color="auto" w:fill="FFFFFF"/>
        </w:rPr>
        <w:t>县财政年中追加</w:t>
      </w:r>
      <w:r>
        <w:rPr>
          <w:rFonts w:hint="eastAsia" w:ascii="Times New Roman" w:hAnsi="Times New Roman" w:eastAsia="方正仿宋_GBK" w:cs="Times New Roman"/>
          <w:kern w:val="0"/>
          <w:sz w:val="32"/>
          <w:szCs w:val="32"/>
          <w:shd w:val="clear" w:color="auto" w:fill="FFFFFF"/>
          <w:lang w:val="en-US" w:eastAsia="zh-CN"/>
        </w:rPr>
        <w:t>2022年</w:t>
      </w:r>
      <w:r>
        <w:rPr>
          <w:rFonts w:hint="default" w:ascii="Times New Roman" w:hAnsi="Times New Roman" w:eastAsia="方正仿宋_GBK" w:cs="Times New Roman"/>
          <w:kern w:val="0"/>
          <w:sz w:val="32"/>
          <w:szCs w:val="32"/>
          <w:shd w:val="clear" w:color="auto" w:fill="FFFFFF"/>
        </w:rPr>
        <w:t>调入</w:t>
      </w:r>
      <w:r>
        <w:rPr>
          <w:rFonts w:hint="eastAsia" w:ascii="Times New Roman" w:hAnsi="Times New Roman" w:eastAsia="方正仿宋_GBK" w:cs="Times New Roman"/>
          <w:kern w:val="0"/>
          <w:sz w:val="32"/>
          <w:szCs w:val="32"/>
          <w:shd w:val="clear" w:color="auto" w:fill="FFFFFF"/>
          <w:lang w:eastAsia="zh-CN"/>
        </w:rPr>
        <w:t>未调整预算</w:t>
      </w:r>
      <w:r>
        <w:rPr>
          <w:rFonts w:hint="default" w:ascii="Times New Roman" w:hAnsi="Times New Roman" w:eastAsia="方正仿宋_GBK" w:cs="Times New Roman"/>
          <w:kern w:val="0"/>
          <w:sz w:val="32"/>
          <w:szCs w:val="32"/>
          <w:shd w:val="clear" w:color="auto" w:fill="FFFFFF"/>
        </w:rPr>
        <w:t>人员的住房公积金。</w:t>
      </w:r>
    </w:p>
    <w:p>
      <w:pPr>
        <w:pStyle w:val="12"/>
        <w:autoSpaceDE w:val="0"/>
        <w:ind w:firstLine="964" w:firstLineChars="3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196.53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176.70</w:t>
      </w:r>
      <w:r>
        <w:rPr>
          <w:rFonts w:hint="default" w:ascii="Times New Roman" w:hAnsi="Times New Roman" w:eastAsia="方正仿宋_GBK" w:cs="Times New Roman"/>
          <w:sz w:val="32"/>
          <w:szCs w:val="32"/>
          <w:shd w:val="clear" w:color="auto" w:fill="FFFFFF"/>
        </w:rPr>
        <w:t>万元，较上年决算数增加51.37万元，增长40.99%，主要原因是</w:t>
      </w:r>
      <w:r>
        <w:rPr>
          <w:rFonts w:hint="default" w:ascii="Times New Roman" w:hAnsi="Times New Roman" w:eastAsia="方正仿宋_GBK" w:cs="Times New Roman"/>
          <w:sz w:val="32"/>
          <w:szCs w:val="32"/>
          <w:shd w:val="clear" w:color="auto" w:fill="FFFFFF"/>
          <w:lang w:eastAsia="zh-CN"/>
        </w:rPr>
        <w:t>一是</w:t>
      </w:r>
      <w:r>
        <w:rPr>
          <w:rFonts w:hint="default" w:ascii="Times New Roman" w:hAnsi="Times New Roman" w:eastAsia="方正仿宋_GBK" w:cs="Times New Roman"/>
          <w:sz w:val="32"/>
          <w:szCs w:val="32"/>
          <w:shd w:val="clear" w:color="auto" w:fill="FFFFFF"/>
        </w:rPr>
        <w:t>职工个人待遇清算</w:t>
      </w:r>
      <w:r>
        <w:rPr>
          <w:rFonts w:hint="eastAsia"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lang w:eastAsia="zh-CN"/>
        </w:rPr>
        <w:t>；二是</w:t>
      </w:r>
      <w:r>
        <w:rPr>
          <w:rFonts w:hint="default" w:ascii="Times New Roman" w:hAnsi="Times New Roman" w:eastAsia="方正仿宋_GBK" w:cs="Times New Roman"/>
          <w:sz w:val="32"/>
          <w:szCs w:val="32"/>
          <w:shd w:val="clear" w:color="auto" w:fill="FFFFFF"/>
        </w:rPr>
        <w:t>根据农业调剂（2022）038号、忠财预算23010号、忠财预算23016号文件，调整职工工资、社保、公用经费等。</w:t>
      </w:r>
      <w:r>
        <w:rPr>
          <w:rFonts w:hint="default" w:ascii="Times New Roman" w:hAnsi="Times New Roman" w:eastAsia="方正仿宋_GBK" w:cs="Times New Roman"/>
          <w:kern w:val="0"/>
          <w:sz w:val="32"/>
          <w:szCs w:val="32"/>
          <w:shd w:val="clear" w:color="auto" w:fill="FFFFFF"/>
        </w:rPr>
        <w:t>人员经费用途主要包括基本工资、津贴补贴、奖金、社会保障缴费、住房公积金等。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19.83</w:t>
      </w:r>
      <w:r>
        <w:rPr>
          <w:rFonts w:hint="default" w:ascii="Times New Roman" w:hAnsi="Times New Roman" w:eastAsia="方正仿宋_GBK" w:cs="Times New Roman"/>
          <w:sz w:val="32"/>
          <w:szCs w:val="32"/>
          <w:shd w:val="clear" w:color="auto" w:fill="FFFFFF"/>
        </w:rPr>
        <w:t>万元，较上年决算数增加1.31万元，增长7.07%，主要原因是</w:t>
      </w:r>
      <w:r>
        <w:rPr>
          <w:rFonts w:hint="default" w:ascii="Times New Roman" w:hAnsi="Times New Roman" w:eastAsia="方正仿宋_GBK" w:cs="Times New Roman"/>
          <w:kern w:val="0"/>
          <w:sz w:val="32"/>
          <w:szCs w:val="32"/>
          <w:shd w:val="clear" w:color="auto" w:fill="FFFFFF"/>
        </w:rPr>
        <w:t>县财政年中追加</w:t>
      </w:r>
      <w:r>
        <w:rPr>
          <w:rFonts w:hint="eastAsia" w:ascii="Times New Roman" w:hAnsi="Times New Roman" w:eastAsia="方正仿宋_GBK" w:cs="Times New Roman"/>
          <w:kern w:val="0"/>
          <w:sz w:val="32"/>
          <w:szCs w:val="32"/>
          <w:shd w:val="clear" w:color="auto" w:fill="FFFFFF"/>
          <w:lang w:val="en-US" w:eastAsia="zh-CN"/>
        </w:rPr>
        <w:t>2022年</w:t>
      </w:r>
      <w:r>
        <w:rPr>
          <w:rFonts w:hint="default" w:ascii="Times New Roman" w:hAnsi="Times New Roman" w:eastAsia="方正仿宋_GBK" w:cs="Times New Roman"/>
          <w:kern w:val="0"/>
          <w:sz w:val="32"/>
          <w:szCs w:val="32"/>
          <w:shd w:val="clear" w:color="auto" w:fill="FFFFFF"/>
        </w:rPr>
        <w:t>调入</w:t>
      </w:r>
      <w:r>
        <w:rPr>
          <w:rFonts w:hint="eastAsia" w:ascii="Times New Roman" w:hAnsi="Times New Roman" w:eastAsia="方正仿宋_GBK" w:cs="Times New Roman"/>
          <w:kern w:val="0"/>
          <w:sz w:val="32"/>
          <w:szCs w:val="32"/>
          <w:shd w:val="clear" w:color="auto" w:fill="FFFFFF"/>
          <w:lang w:eastAsia="zh-CN"/>
        </w:rPr>
        <w:t>未调整预算</w:t>
      </w:r>
      <w:r>
        <w:rPr>
          <w:rFonts w:hint="default" w:ascii="Times New Roman" w:hAnsi="Times New Roman" w:eastAsia="方正仿宋_GBK" w:cs="Times New Roman"/>
          <w:kern w:val="0"/>
          <w:sz w:val="32"/>
          <w:szCs w:val="32"/>
          <w:shd w:val="clear" w:color="auto" w:fill="FFFFFF"/>
        </w:rPr>
        <w:t>人员的</w:t>
      </w:r>
      <w:r>
        <w:rPr>
          <w:rFonts w:hint="eastAsia" w:ascii="Times New Roman" w:hAnsi="Times New Roman" w:eastAsia="方正仿宋_GBK" w:cs="Times New Roman"/>
          <w:kern w:val="0"/>
          <w:sz w:val="32"/>
          <w:szCs w:val="32"/>
          <w:shd w:val="clear" w:color="auto" w:fill="FFFFFF"/>
          <w:lang w:eastAsia="zh-CN"/>
        </w:rPr>
        <w:t>公用经费、工会经费等</w:t>
      </w:r>
      <w:r>
        <w:rPr>
          <w:rFonts w:hint="default" w:ascii="Times New Roman" w:hAnsi="Times New Roman" w:eastAsia="方正仿宋_GBK" w:cs="Times New Roman"/>
          <w:kern w:val="0"/>
          <w:sz w:val="32"/>
          <w:szCs w:val="32"/>
          <w:shd w:val="clear" w:color="auto" w:fill="FFFFFF"/>
        </w:rPr>
        <w:t>。公用经费用途主要包括办公费、印刷费、电费、水费、邮电费、差旅费、劳务费、工会经费等。</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与上年持平。本</w:t>
      </w:r>
      <w:r>
        <w:rPr>
          <w:rFonts w:hint="eastAsia" w:ascii="Times New Roman" w:hAnsi="Times New Roman" w:eastAsia="方正仿宋_GBK" w:cs="Times New Roman"/>
          <w:kern w:val="0"/>
          <w:sz w:val="32"/>
          <w:szCs w:val="32"/>
          <w:shd w:val="clear" w:color="auto" w:fill="FFFFFF"/>
          <w:lang w:eastAsia="zh-CN"/>
        </w:rPr>
        <w:t>单位</w:t>
      </w:r>
      <w:r>
        <w:rPr>
          <w:rFonts w:hint="default" w:ascii="Times New Roman" w:hAnsi="Times New Roman" w:eastAsia="方正仿宋_GBK" w:cs="Times New Roman"/>
          <w:sz w:val="32"/>
          <w:szCs w:val="32"/>
          <w:shd w:val="clear" w:color="auto" w:fill="FFFFFF"/>
          <w:lang w:eastAsia="zh-CN"/>
        </w:rPr>
        <w:t>2023年度无政府性基金预算财政拨款收支。</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color w:val="FF0000"/>
          <w:kern w:val="0"/>
          <w:sz w:val="32"/>
          <w:szCs w:val="32"/>
          <w:shd w:val="clear" w:color="auto" w:fill="FFFFFF"/>
        </w:rPr>
      </w:pPr>
      <w:r>
        <w:rPr>
          <w:rFonts w:hint="default" w:ascii="Times New Roman" w:hAnsi="Times New Roman" w:eastAsia="方正仿宋_GBK" w:cs="Times New Roman"/>
          <w:sz w:val="32"/>
          <w:szCs w:val="32"/>
          <w:shd w:val="clear" w:color="auto" w:fill="FFFFFF"/>
        </w:rPr>
        <w:t> 2023年度国有资本经营预算财政拨本年支出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000000"/>
          <w:kern w:val="0"/>
          <w:sz w:val="32"/>
          <w:szCs w:val="32"/>
          <w:shd w:val="clear" w:color="auto" w:fill="FFFFFF"/>
        </w:rPr>
        <w:t>主要原因是本</w:t>
      </w:r>
      <w:r>
        <w:rPr>
          <w:rFonts w:hint="eastAsia" w:ascii="Times New Roman" w:hAnsi="Times New Roman" w:eastAsia="方正仿宋_GBK" w:cs="Times New Roman"/>
          <w:kern w:val="0"/>
          <w:sz w:val="32"/>
          <w:szCs w:val="32"/>
          <w:shd w:val="clear" w:color="auto" w:fill="FFFFFF"/>
          <w:lang w:eastAsia="zh-CN"/>
        </w:rPr>
        <w:t>单位</w:t>
      </w:r>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3</w:t>
      </w:r>
      <w:r>
        <w:rPr>
          <w:rFonts w:hint="default" w:ascii="Times New Roman" w:hAnsi="Times New Roman" w:eastAsia="方正仿宋_GBK" w:cs="Times New Roman"/>
          <w:color w:val="000000"/>
          <w:kern w:val="0"/>
          <w:sz w:val="32"/>
          <w:szCs w:val="32"/>
          <w:shd w:val="clear" w:color="auto" w:fill="FFFFFF"/>
        </w:rPr>
        <w:t>年度无国有资本经营预算财政拨款支出。</w:t>
      </w:r>
    </w:p>
    <w:p>
      <w:pPr>
        <w:pStyle w:val="7"/>
        <w:shd w:val="clear" w:color="auto" w:fill="FFFFFF"/>
        <w:ind w:firstLine="643" w:firstLineChars="200"/>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三、“三公”经费情况说明</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0.28</w:t>
      </w:r>
      <w:r>
        <w:rPr>
          <w:rFonts w:hint="default" w:ascii="Times New Roman" w:hAnsi="Times New Roman" w:eastAsia="方正仿宋_GBK" w:cs="Times New Roman"/>
          <w:sz w:val="32"/>
          <w:szCs w:val="32"/>
          <w:shd w:val="clear" w:color="auto" w:fill="FFFFFF"/>
        </w:rPr>
        <w:t>万元，较年初预算数无增减，</w:t>
      </w:r>
      <w:r>
        <w:rPr>
          <w:rFonts w:hint="eastAsia" w:ascii="Times New Roman" w:hAnsi="Times New Roman" w:eastAsia="方正仿宋_GBK" w:cs="Times New Roman"/>
          <w:sz w:val="32"/>
          <w:szCs w:val="32"/>
          <w:shd w:val="clear" w:color="auto" w:fill="FFFFFF"/>
          <w:lang w:eastAsia="zh-CN"/>
        </w:rPr>
        <w:t>主要原因是严格按照预算执行支出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较上年支出数增加0.28万元，增长100.00%，主要原因是</w:t>
      </w:r>
      <w:r>
        <w:rPr>
          <w:rFonts w:hint="eastAsia" w:ascii="Times New Roman" w:hAnsi="Times New Roman" w:eastAsia="方正仿宋_GBK" w:cs="Times New Roman"/>
          <w:sz w:val="32"/>
          <w:szCs w:val="32"/>
          <w:shd w:val="clear" w:color="auto" w:fill="FFFFFF"/>
          <w:lang w:eastAsia="zh-CN"/>
        </w:rPr>
        <w:t>上</w:t>
      </w:r>
      <w:r>
        <w:rPr>
          <w:rFonts w:hint="default" w:ascii="Times New Roman" w:hAnsi="Times New Roman" w:eastAsia="方正仿宋_GBK" w:cs="Times New Roman"/>
          <w:sz w:val="32"/>
          <w:szCs w:val="32"/>
          <w:shd w:val="clear" w:color="auto" w:fill="FFFFFF"/>
        </w:rPr>
        <w:t>级检查增多，公务接待费增加</w:t>
      </w:r>
      <w:r>
        <w:rPr>
          <w:rFonts w:hint="default" w:ascii="Times New Roman" w:hAnsi="Times New Roman" w:eastAsia="方正仿宋_GBK" w:cs="Times New Roman"/>
          <w:sz w:val="32"/>
          <w:szCs w:val="32"/>
          <w:shd w:val="clear" w:color="auto" w:fill="FFFFFF"/>
          <w:lang w:eastAsia="zh-CN"/>
        </w:rPr>
        <w:t>。</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w:t>
      </w:r>
      <w:r>
        <w:rPr>
          <w:rFonts w:hint="default" w:ascii="Times New Roman" w:hAnsi="Times New Roman" w:eastAsia="方正仿宋_GBK" w:cs="Times New Roman"/>
          <w:kern w:val="0"/>
          <w:sz w:val="32"/>
          <w:szCs w:val="32"/>
          <w:shd w:val="clear" w:color="auto" w:fill="FFFFFF"/>
        </w:rPr>
        <w:t>本单位因公出国（境）。</w:t>
      </w:r>
      <w:r>
        <w:rPr>
          <w:rFonts w:hint="default" w:ascii="Times New Roman" w:hAnsi="Times New Roman" w:eastAsia="方正仿宋_GBK" w:cs="Times New Roman"/>
          <w:sz w:val="32"/>
          <w:szCs w:val="32"/>
          <w:shd w:val="clear" w:color="auto" w:fill="FFFFFF"/>
        </w:rPr>
        <w:t>费用支出较年初预算数无增减，主要原因是</w:t>
      </w:r>
      <w:r>
        <w:rPr>
          <w:rFonts w:hint="eastAsia" w:ascii="Times New Roman" w:hAnsi="Times New Roman" w:eastAsia="方正仿宋_GBK" w:cs="Times New Roman"/>
          <w:kern w:val="0"/>
          <w:sz w:val="32"/>
          <w:szCs w:val="32"/>
          <w:shd w:val="clear" w:color="auto" w:fill="FFFFFF"/>
          <w:lang w:eastAsia="zh-CN"/>
        </w:rPr>
        <w:t>严格按照预算执行支出</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kern w:val="0"/>
          <w:sz w:val="32"/>
          <w:szCs w:val="32"/>
          <w:shd w:val="clear" w:color="auto" w:fill="FFFFFF"/>
        </w:rPr>
        <w:t>。</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2"/>
          <w:szCs w:val="32"/>
          <w:shd w:val="clear" w:color="auto" w:fill="FFFFFF"/>
        </w:rPr>
        <w:t>本单位公务车购置。</w:t>
      </w:r>
      <w:r>
        <w:rPr>
          <w:rFonts w:hint="default" w:ascii="Times New Roman" w:hAnsi="Times New Roman" w:eastAsia="方正仿宋_GBK" w:cs="Times New Roman"/>
          <w:sz w:val="32"/>
          <w:szCs w:val="32"/>
          <w:shd w:val="clear" w:color="auto" w:fill="FFFFFF"/>
        </w:rPr>
        <w:t>费用支出较年初预算数无增减，主要原因是</w:t>
      </w:r>
      <w:r>
        <w:rPr>
          <w:rFonts w:hint="eastAsia" w:ascii="Times New Roman" w:hAnsi="Times New Roman" w:eastAsia="方正仿宋_GBK" w:cs="Times New Roman"/>
          <w:kern w:val="0"/>
          <w:sz w:val="32"/>
          <w:szCs w:val="32"/>
          <w:shd w:val="clear" w:color="auto" w:fill="FFFFFF"/>
          <w:lang w:eastAsia="zh-CN"/>
        </w:rPr>
        <w:t>严格按照预算执行支出</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kern w:val="0"/>
          <w:sz w:val="32"/>
          <w:szCs w:val="32"/>
          <w:shd w:val="clear" w:color="auto" w:fill="FFFFFF"/>
        </w:rPr>
        <w:t>。</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2"/>
          <w:szCs w:val="32"/>
          <w:shd w:val="clear" w:color="auto" w:fill="FFFFFF"/>
        </w:rPr>
        <w:t>单位公务车辆运行维护。</w:t>
      </w:r>
      <w:r>
        <w:rPr>
          <w:rFonts w:hint="default" w:ascii="Times New Roman" w:hAnsi="Times New Roman" w:eastAsia="方正仿宋_GBK" w:cs="Times New Roman"/>
          <w:sz w:val="32"/>
          <w:szCs w:val="32"/>
          <w:shd w:val="clear" w:color="auto" w:fill="FFFFFF"/>
        </w:rPr>
        <w:t>费用支出较年初预算数无增减，主要原因是</w:t>
      </w:r>
      <w:r>
        <w:rPr>
          <w:rFonts w:hint="eastAsia" w:ascii="Times New Roman" w:hAnsi="Times New Roman" w:eastAsia="方正仿宋_GBK" w:cs="Times New Roman"/>
          <w:kern w:val="0"/>
          <w:sz w:val="32"/>
          <w:szCs w:val="32"/>
          <w:shd w:val="clear" w:color="auto" w:fill="FFFFFF"/>
          <w:lang w:eastAsia="zh-CN"/>
        </w:rPr>
        <w:t>严格按照预算执行支出</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kern w:val="0"/>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0.28</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2"/>
          <w:szCs w:val="32"/>
          <w:shd w:val="clear" w:color="auto" w:fill="FFFFFF"/>
        </w:rPr>
        <w:t>接待</w:t>
      </w:r>
      <w:r>
        <w:rPr>
          <w:rFonts w:hint="default" w:ascii="Times New Roman" w:hAnsi="Times New Roman" w:eastAsia="方正仿宋_GBK" w:cs="Times New Roman"/>
          <w:color w:val="000000"/>
          <w:kern w:val="0"/>
          <w:sz w:val="32"/>
          <w:szCs w:val="32"/>
        </w:rPr>
        <w:t>国家、市级等相关部门检查指导等工作发生的支出</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严格按照预算实现支出。</w:t>
      </w:r>
      <w:r>
        <w:rPr>
          <w:rFonts w:hint="default" w:ascii="Times New Roman" w:hAnsi="Times New Roman" w:eastAsia="方正仿宋_GBK" w:cs="Times New Roman"/>
          <w:sz w:val="32"/>
          <w:szCs w:val="32"/>
          <w:shd w:val="clear" w:color="auto" w:fill="FFFFFF"/>
        </w:rPr>
        <w:t>较上年支出数增加0.28万元，增长100.00%，主要原因是上级检查增多，公务接待费增加</w:t>
      </w:r>
      <w:r>
        <w:rPr>
          <w:rFonts w:hint="default" w:ascii="Times New Roman" w:hAnsi="Times New Roman" w:eastAsia="方正仿宋_GBK" w:cs="Times New Roman"/>
          <w:sz w:val="32"/>
          <w:szCs w:val="32"/>
          <w:shd w:val="clear" w:color="auto" w:fill="FFFFFF"/>
          <w:lang w:eastAsia="zh-CN"/>
        </w:rPr>
        <w:t>。</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40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70.00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四、其他需要说明的事项</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0.52</w:t>
      </w:r>
      <w:r>
        <w:rPr>
          <w:rFonts w:hint="default" w:ascii="Times New Roman" w:hAnsi="Times New Roman" w:eastAsia="方正仿宋_GBK" w:cs="Times New Roman"/>
          <w:sz w:val="32"/>
          <w:szCs w:val="32"/>
          <w:shd w:val="clear" w:color="auto" w:fill="FFFFFF"/>
        </w:rPr>
        <w:t>万元，较上年决算数增加0.11万元，增长26.83%，主要原因</w:t>
      </w:r>
      <w:r>
        <w:rPr>
          <w:rFonts w:hint="eastAsia" w:ascii="Times New Roman" w:hAnsi="Times New Roman" w:eastAsia="方正仿宋_GBK" w:cs="Times New Roman"/>
          <w:sz w:val="32"/>
          <w:szCs w:val="32"/>
          <w:shd w:val="clear" w:color="auto" w:fill="FFFFFF"/>
          <w:lang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kern w:val="0"/>
          <w:sz w:val="32"/>
          <w:szCs w:val="32"/>
          <w:shd w:val="clear" w:color="auto" w:fill="FFFFFF"/>
        </w:rPr>
        <w:t>县财政年中追加</w:t>
      </w:r>
      <w:r>
        <w:rPr>
          <w:rFonts w:hint="eastAsia" w:ascii="Times New Roman" w:hAnsi="Times New Roman" w:eastAsia="方正仿宋_GBK" w:cs="Times New Roman"/>
          <w:kern w:val="0"/>
          <w:sz w:val="32"/>
          <w:szCs w:val="32"/>
          <w:shd w:val="clear" w:color="auto" w:fill="FFFFFF"/>
          <w:lang w:val="en-US" w:eastAsia="zh-CN"/>
        </w:rPr>
        <w:t>2022年</w:t>
      </w:r>
      <w:r>
        <w:rPr>
          <w:rFonts w:hint="default" w:ascii="Times New Roman" w:hAnsi="Times New Roman" w:eastAsia="方正仿宋_GBK" w:cs="Times New Roman"/>
          <w:kern w:val="0"/>
          <w:sz w:val="32"/>
          <w:szCs w:val="32"/>
          <w:shd w:val="clear" w:color="auto" w:fill="FFFFFF"/>
        </w:rPr>
        <w:t>调入</w:t>
      </w:r>
      <w:r>
        <w:rPr>
          <w:rFonts w:hint="eastAsia" w:ascii="Times New Roman" w:hAnsi="Times New Roman" w:eastAsia="方正仿宋_GBK" w:cs="Times New Roman"/>
          <w:kern w:val="0"/>
          <w:sz w:val="32"/>
          <w:szCs w:val="32"/>
          <w:shd w:val="clear" w:color="auto" w:fill="FFFFFF"/>
          <w:lang w:eastAsia="zh-CN"/>
        </w:rPr>
        <w:t>未调整预算</w:t>
      </w:r>
      <w:r>
        <w:rPr>
          <w:rFonts w:hint="default" w:ascii="Times New Roman" w:hAnsi="Times New Roman" w:eastAsia="方正仿宋_GBK" w:cs="Times New Roman"/>
          <w:kern w:val="0"/>
          <w:sz w:val="32"/>
          <w:szCs w:val="32"/>
          <w:shd w:val="clear" w:color="auto" w:fill="FFFFFF"/>
        </w:rPr>
        <w:t>人员的</w:t>
      </w:r>
      <w:r>
        <w:rPr>
          <w:rFonts w:hint="eastAsia" w:ascii="Times New Roman" w:hAnsi="Times New Roman" w:eastAsia="方正仿宋_GBK" w:cs="Times New Roman"/>
          <w:kern w:val="0"/>
          <w:sz w:val="32"/>
          <w:szCs w:val="32"/>
          <w:shd w:val="clear" w:color="auto" w:fill="FFFFFF"/>
          <w:lang w:eastAsia="zh-CN"/>
        </w:rPr>
        <w:t>培训费；二是</w:t>
      </w:r>
      <w:r>
        <w:rPr>
          <w:rFonts w:hint="default" w:ascii="Times New Roman" w:hAnsi="Times New Roman" w:eastAsia="方正仿宋_GBK" w:cs="Times New Roman"/>
          <w:sz w:val="32"/>
          <w:szCs w:val="32"/>
          <w:shd w:val="clear" w:color="auto" w:fill="FFFFFF"/>
        </w:rPr>
        <w:t>人员变动，职工培训人次增加。</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w:t>
      </w:r>
      <w:r>
        <w:rPr>
          <w:rFonts w:hint="default" w:ascii="Times New Roman" w:hAnsi="Times New Roman" w:eastAsia="方正仿宋_GBK" w:cs="Times New Roman"/>
          <w:kern w:val="0"/>
          <w:sz w:val="32"/>
          <w:szCs w:val="32"/>
          <w:shd w:val="clear" w:color="auto" w:fill="FFFFFF"/>
        </w:rPr>
        <w:t>主要用于开支办公费、邮电费、差旅费、培训费、劳务费、公务接待费、公务用车运行维护费、</w:t>
      </w:r>
      <w:r>
        <w:rPr>
          <w:rFonts w:hint="default" w:ascii="Times New Roman" w:hAnsi="Times New Roman" w:eastAsia="方正仿宋_GBK" w:cs="Times New Roman"/>
          <w:kern w:val="0"/>
          <w:sz w:val="32"/>
          <w:szCs w:val="32"/>
        </w:rPr>
        <w:t>工会经费、其他交通费用、其他商品和服务支出等。</w:t>
      </w:r>
      <w:r>
        <w:rPr>
          <w:rFonts w:hint="default" w:ascii="Times New Roman" w:hAnsi="Times New Roman" w:eastAsia="方正仿宋_GBK" w:cs="Times New Roman"/>
          <w:sz w:val="32"/>
          <w:szCs w:val="32"/>
          <w:shd w:val="clear" w:color="auto" w:fill="FFFFFF"/>
        </w:rPr>
        <w:t>机关运行经费较上年支出数无增减，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kern w:val="0"/>
          <w:sz w:val="32"/>
          <w:szCs w:val="32"/>
          <w:shd w:val="clear" w:color="auto" w:fill="FFFFFF"/>
        </w:rPr>
        <w:t>按照部门决算列报口径，我单位不在机关运行经费统计范围之内。</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%。2023年度我单位未发生政府采购事项，无相关经费支出。</w:t>
      </w:r>
    </w:p>
    <w:p>
      <w:pPr>
        <w:pStyle w:val="7"/>
        <w:numPr>
          <w:ilvl w:val="0"/>
          <w:numId w:val="1"/>
        </w:numPr>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预算绩效管理情况说明</w:t>
      </w:r>
    </w:p>
    <w:p>
      <w:pPr>
        <w:pStyle w:val="13"/>
        <w:keepNext w:val="0"/>
        <w:keepLines w:val="0"/>
        <w:widowControl/>
        <w:suppressLineNumbers w:val="0"/>
        <w:autoSpaceDE w:val="0"/>
        <w:autoSpaceDN/>
        <w:spacing w:before="0" w:beforeAutospacing="0" w:line="594" w:lineRule="exact"/>
        <w:ind w:firstLine="321" w:firstLineChars="100"/>
        <w:jc w:val="left"/>
        <w:rPr>
          <w:rFonts w:hint="default" w:ascii="Times New Roman" w:hAnsi="Times New Roman" w:eastAsia="方正仿宋_GBK" w:cs="Times New Roman"/>
          <w:kern w:val="0"/>
          <w:sz w:val="32"/>
          <w:szCs w:val="32"/>
        </w:rPr>
      </w:pPr>
      <w:r>
        <w:rPr>
          <w:rStyle w:val="14"/>
          <w:rFonts w:hint="eastAsia" w:ascii="方正仿宋_GBK" w:hAnsi="方正仿宋_GBK" w:eastAsia="方正仿宋_GBK" w:cs="方正仿宋_GBK"/>
          <w:b/>
          <w:sz w:val="32"/>
          <w:szCs w:val="32"/>
          <w:shd w:val="clear" w:color="auto" w:fill="FFFFFF"/>
          <w:lang w:eastAsia="zh-CN"/>
        </w:rPr>
        <w:t>（</w:t>
      </w:r>
      <w:r>
        <w:rPr>
          <w:rStyle w:val="14"/>
          <w:rFonts w:hint="eastAsia" w:ascii="方正仿宋_GBK" w:hAnsi="方正仿宋_GBK" w:eastAsia="方正仿宋_GBK" w:cs="方正仿宋_GBK"/>
          <w:b/>
          <w:sz w:val="32"/>
          <w:szCs w:val="32"/>
          <w:shd w:val="clear" w:color="auto" w:fill="FFFFFF"/>
        </w:rPr>
        <w:t>一</w:t>
      </w:r>
      <w:r>
        <w:rPr>
          <w:rStyle w:val="14"/>
          <w:rFonts w:hint="eastAsia" w:ascii="方正仿宋_GBK" w:hAnsi="方正仿宋_GBK" w:eastAsia="方正仿宋_GBK" w:cs="方正仿宋_GBK"/>
          <w:b/>
          <w:sz w:val="32"/>
          <w:szCs w:val="32"/>
          <w:shd w:val="clear" w:color="auto" w:fill="FFFFFF"/>
          <w:lang w:eastAsia="zh-CN"/>
        </w:rPr>
        <w:t>）</w:t>
      </w:r>
      <w:r>
        <w:rPr>
          <w:rStyle w:val="14"/>
          <w:rFonts w:hint="eastAsia" w:ascii="方正仿宋_GBK" w:hAnsi="方正仿宋_GBK" w:eastAsia="方正仿宋_GBK" w:cs="方正仿宋_GBK"/>
          <w:b/>
          <w:sz w:val="32"/>
          <w:szCs w:val="32"/>
          <w:shd w:val="clear" w:color="auto" w:fill="FFFFFF"/>
        </w:rPr>
        <w:t>预算绩效管理工作开展情况</w:t>
      </w:r>
    </w:p>
    <w:p>
      <w:pPr>
        <w:pStyle w:val="13"/>
        <w:keepNext w:val="0"/>
        <w:keepLines w:val="0"/>
        <w:widowControl/>
        <w:suppressLineNumbers w:val="0"/>
        <w:autoSpaceDE w:val="0"/>
        <w:autoSpaceDN/>
        <w:spacing w:before="0" w:beforeAutospacing="0" w:line="594" w:lineRule="exact"/>
        <w:ind w:left="0"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本</w:t>
      </w:r>
      <w:r>
        <w:rPr>
          <w:rFonts w:hint="eastAsia" w:ascii="Times New Roman" w:hAnsi="Times New Roman" w:eastAsia="方正仿宋_GBK" w:cs="Times New Roman"/>
          <w:kern w:val="0"/>
          <w:sz w:val="32"/>
          <w:szCs w:val="32"/>
          <w:shd w:val="clear" w:color="auto" w:fill="FFFFFF"/>
          <w:lang w:eastAsia="zh-CN"/>
        </w:rPr>
        <w:t>单位</w:t>
      </w:r>
      <w:r>
        <w:rPr>
          <w:rFonts w:hint="default" w:ascii="Times New Roman" w:hAnsi="Times New Roman" w:eastAsia="方正仿宋_GBK" w:cs="Times New Roman"/>
          <w:kern w:val="0"/>
          <w:sz w:val="32"/>
          <w:szCs w:val="32"/>
          <w:shd w:val="clear" w:color="auto" w:fill="FFFFFF"/>
        </w:rPr>
        <w:t>202</w:t>
      </w:r>
      <w:r>
        <w:rPr>
          <w:rFonts w:hint="eastAsia" w:ascii="Times New Roman" w:hAnsi="Times New Roman" w:eastAsia="方正仿宋_GBK" w:cs="Times New Roman"/>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rPr>
        <w:t>年无绩效自评的项目。</w:t>
      </w:r>
    </w:p>
    <w:p>
      <w:pPr>
        <w:pStyle w:val="13"/>
        <w:keepNext w:val="0"/>
        <w:keepLines w:val="0"/>
        <w:widowControl/>
        <w:suppressLineNumbers w:val="0"/>
        <w:autoSpaceDE w:val="0"/>
        <w:autoSpaceDN/>
        <w:spacing w:before="0" w:beforeAutospacing="0" w:line="594" w:lineRule="exact"/>
        <w:ind w:left="0" w:firstLine="643" w:firstLineChars="200"/>
        <w:jc w:val="left"/>
        <w:rPr>
          <w:rStyle w:val="11"/>
          <w:rFonts w:hint="default" w:ascii="Times New Roman" w:hAnsi="Times New Roman" w:eastAsia="黑体" w:cs="Times New Roman"/>
          <w:sz w:val="32"/>
          <w:szCs w:val="32"/>
          <w:shd w:val="clear" w:color="auto" w:fill="FFFFFF"/>
        </w:rPr>
      </w:pPr>
      <w:r>
        <w:rPr>
          <w:rStyle w:val="14"/>
          <w:rFonts w:hint="eastAsia" w:ascii="方正仿宋_GBK" w:hAnsi="方正仿宋_GBK" w:eastAsia="方正仿宋_GBK" w:cs="方正仿宋_GBK"/>
          <w:b/>
          <w:sz w:val="32"/>
          <w:szCs w:val="32"/>
          <w:shd w:val="clear" w:color="auto" w:fill="FFFFFF"/>
        </w:rPr>
        <w:t>（二）绩效自评结果。</w:t>
      </w:r>
    </w:p>
    <w:p>
      <w:pPr>
        <w:pStyle w:val="12"/>
        <w:autoSpaceDE w:val="0"/>
        <w:ind w:firstLine="643"/>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1.</w:t>
      </w:r>
      <w:r>
        <w:rPr>
          <w:rFonts w:hint="default" w:ascii="Times New Roman" w:hAnsi="Times New Roman" w:eastAsia="楷体" w:cs="Times New Roman"/>
          <w:b/>
          <w:bCs/>
          <w:sz w:val="32"/>
          <w:szCs w:val="32"/>
          <w:shd w:val="clear" w:color="auto" w:fill="FFFFFF"/>
        </w:rPr>
        <w:t>单位自评情况</w:t>
      </w:r>
    </w:p>
    <w:p>
      <w:pPr>
        <w:pStyle w:val="12"/>
        <w:numPr>
          <w:ilvl w:val="0"/>
          <w:numId w:val="0"/>
        </w:numPr>
        <w:autoSpaceDE w:val="0"/>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w:t>
      </w:r>
      <w:r>
        <w:rPr>
          <w:rFonts w:hint="eastAsia" w:ascii="Times New Roman" w:hAnsi="Times New Roman" w:eastAsia="方正仿宋_GBK" w:cs="Times New Roman"/>
          <w:sz w:val="32"/>
          <w:szCs w:val="32"/>
          <w:shd w:val="clear" w:color="auto" w:fill="FFFFFF"/>
          <w:lang w:val="en-US" w:eastAsia="zh-CN" w:bidi="ar-SA"/>
        </w:rPr>
        <w:t>单位</w:t>
      </w:r>
      <w:r>
        <w:rPr>
          <w:rFonts w:hint="default" w:ascii="Times New Roman" w:hAnsi="Times New Roman" w:eastAsia="方正仿宋_GBK" w:cs="Times New Roman"/>
          <w:sz w:val="32"/>
          <w:szCs w:val="32"/>
          <w:shd w:val="clear" w:color="auto" w:fill="FFFFFF"/>
          <w:lang w:val="en-US" w:eastAsia="zh-CN" w:bidi="ar-SA"/>
        </w:rPr>
        <w:t>未组织开展</w:t>
      </w:r>
      <w:r>
        <w:rPr>
          <w:rFonts w:hint="eastAsia" w:ascii="Times New Roman" w:hAnsi="Times New Roman" w:eastAsia="方正仿宋_GBK" w:cs="Times New Roman"/>
          <w:sz w:val="32"/>
          <w:szCs w:val="32"/>
          <w:shd w:val="clear" w:color="auto" w:fill="FFFFFF"/>
          <w:lang w:val="en-US" w:eastAsia="zh-CN" w:bidi="ar-SA"/>
        </w:rPr>
        <w:t>单位自评</w:t>
      </w:r>
      <w:r>
        <w:rPr>
          <w:rFonts w:hint="default" w:ascii="Times New Roman" w:hAnsi="Times New Roman" w:eastAsia="方正仿宋_GBK" w:cs="Times New Roman"/>
          <w:sz w:val="32"/>
          <w:szCs w:val="32"/>
          <w:shd w:val="clear" w:color="auto" w:fill="FFFFFF"/>
          <w:lang w:val="en-US" w:eastAsia="zh-CN" w:bidi="ar-SA"/>
        </w:rPr>
        <w:t>。</w:t>
      </w:r>
    </w:p>
    <w:p>
      <w:pPr>
        <w:pStyle w:val="12"/>
        <w:numPr>
          <w:ilvl w:val="0"/>
          <w:numId w:val="0"/>
        </w:numPr>
        <w:autoSpaceDE w:val="0"/>
        <w:ind w:firstLine="643" w:firstLineChars="200"/>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2.</w:t>
      </w:r>
      <w:r>
        <w:rPr>
          <w:rFonts w:hint="default" w:ascii="Times New Roman" w:hAnsi="Times New Roman" w:eastAsia="楷体" w:cs="Times New Roman"/>
          <w:b/>
          <w:bCs/>
          <w:sz w:val="32"/>
          <w:szCs w:val="32"/>
          <w:shd w:val="clear" w:color="auto" w:fill="FFFFFF"/>
        </w:rPr>
        <w:t>单位绩效评价情况</w:t>
      </w:r>
    </w:p>
    <w:p>
      <w:pPr>
        <w:pStyle w:val="12"/>
        <w:numPr>
          <w:ilvl w:val="0"/>
          <w:numId w:val="0"/>
        </w:numPr>
        <w:autoSpaceDE w:val="0"/>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我单位未组织开展绩效评价</w:t>
      </w:r>
      <w:r>
        <w:rPr>
          <w:rFonts w:hint="default" w:ascii="Times New Roman" w:hAnsi="Times New Roman" w:eastAsia="方正仿宋_GBK" w:cs="Times New Roman"/>
          <w:sz w:val="32"/>
          <w:szCs w:val="32"/>
          <w:shd w:val="clear" w:color="auto" w:fill="FFFFFF"/>
          <w:lang w:eastAsia="zh-CN"/>
        </w:rPr>
        <w:t>。</w:t>
      </w:r>
    </w:p>
    <w:p>
      <w:pPr>
        <w:pStyle w:val="12"/>
        <w:autoSpaceDE w:val="0"/>
        <w:ind w:firstLine="643"/>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3.</w:t>
      </w:r>
      <w:r>
        <w:rPr>
          <w:rFonts w:hint="default" w:ascii="Times New Roman" w:hAnsi="Times New Roman" w:eastAsia="楷体" w:cs="Times New Roman"/>
          <w:b/>
          <w:bCs/>
          <w:sz w:val="32"/>
          <w:szCs w:val="32"/>
          <w:shd w:val="clear" w:color="auto" w:fill="FFFFFF"/>
        </w:rPr>
        <w:t>财政绩效评价情况</w:t>
      </w:r>
    </w:p>
    <w:p>
      <w:pPr>
        <w:pStyle w:val="12"/>
        <w:autoSpaceDE w:val="0"/>
        <w:ind w:firstLine="643"/>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市财政局未委托第三方对我单位开展绩效评价。</w:t>
      </w:r>
    </w:p>
    <w:p>
      <w:pPr>
        <w:pStyle w:val="13"/>
        <w:keepNext w:val="0"/>
        <w:keepLines w:val="0"/>
        <w:widowControl/>
        <w:suppressLineNumbers w:val="0"/>
        <w:autoSpaceDE w:val="0"/>
        <w:autoSpaceDN/>
        <w:spacing w:before="0" w:beforeAutospacing="0" w:line="594" w:lineRule="exact"/>
        <w:ind w:firstLine="643" w:firstLineChars="200"/>
        <w:jc w:val="left"/>
        <w:rPr>
          <w:rFonts w:hint="default" w:ascii="Times New Roman" w:hAnsi="Times New Roman" w:eastAsia="方正仿宋_GBK" w:cs="Times New Roman"/>
          <w:kern w:val="0"/>
          <w:sz w:val="32"/>
          <w:szCs w:val="32"/>
        </w:rPr>
      </w:pPr>
      <w:r>
        <w:rPr>
          <w:rStyle w:val="14"/>
          <w:rFonts w:hint="eastAsia" w:ascii="方正仿宋_GBK" w:hAnsi="方正仿宋_GBK" w:eastAsia="方正仿宋_GBK" w:cs="方正仿宋_GBK"/>
          <w:b/>
          <w:sz w:val="32"/>
          <w:szCs w:val="32"/>
          <w:shd w:val="clear" w:color="auto" w:fill="FFFFFF"/>
        </w:rPr>
        <w:t>（三）重点绩效评价结果。</w:t>
      </w:r>
    </w:p>
    <w:p>
      <w:pPr>
        <w:pStyle w:val="17"/>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shd w:val="clear" w:color="auto" w:fill="FFFFFF"/>
        </w:rPr>
      </w:pPr>
      <w:r>
        <w:rPr>
          <w:rStyle w:val="18"/>
          <w:rFonts w:hint="eastAsia" w:ascii="方正仿宋_GBK" w:hAnsi="方正仿宋_GBK" w:eastAsia="方正仿宋_GBK" w:cs="方正仿宋_GBK"/>
          <w:b w:val="0"/>
          <w:color w:val="000000"/>
          <w:sz w:val="32"/>
          <w:szCs w:val="32"/>
        </w:rPr>
        <w:t>本</w:t>
      </w:r>
      <w:r>
        <w:rPr>
          <w:rFonts w:hint="eastAsia" w:ascii="Times New Roman" w:hAnsi="Times New Roman" w:eastAsia="方正仿宋_GBK" w:cs="Times New Roman"/>
          <w:kern w:val="0"/>
          <w:sz w:val="32"/>
          <w:szCs w:val="32"/>
          <w:shd w:val="clear" w:color="auto" w:fill="FFFFFF"/>
          <w:lang w:eastAsia="zh-CN"/>
        </w:rPr>
        <w:t>单位</w:t>
      </w:r>
      <w:r>
        <w:rPr>
          <w:rStyle w:val="18"/>
          <w:rFonts w:hint="eastAsia" w:ascii="方正仿宋_GBK" w:hAnsi="方正仿宋_GBK" w:eastAsia="方正仿宋_GBK" w:cs="方正仿宋_GBK"/>
          <w:b w:val="0"/>
          <w:color w:val="000000"/>
          <w:sz w:val="32"/>
          <w:szCs w:val="32"/>
        </w:rPr>
        <w:t>无县财政局委托第三方对部门决策或项目开展重点绩效评价的项目。</w:t>
      </w:r>
    </w:p>
    <w:p>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六、专业名词解释</w:t>
      </w:r>
      <w:bookmarkStart w:id="0" w:name="_GoBack"/>
      <w:bookmarkEnd w:id="0"/>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Style w:val="11"/>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023-54231578</w:t>
      </w:r>
    </w:p>
    <w:p>
      <w:pPr>
        <w:rPr>
          <w:rFonts w:hint="default" w:ascii="Times New Roman" w:hAnsi="Times New Roman" w:cs="Times New Roman"/>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重庆市忠县乡村振兴信息中心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196.53</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163.80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196.53</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196.53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196.53</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196.53</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重庆市忠县乡村振兴信息中心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196.53</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196.53</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163.80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163.80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重庆市忠县乡村振兴信息中心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196.53</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196.53</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0.52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8.13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163.80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163.80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163.80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重庆市忠县乡村振兴信息中心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196.53</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163.80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163.80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196.53</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196.53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196.53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196.53</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196.53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196.53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重庆市忠县乡村振兴信息中心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196.53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196.53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0.52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0.52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8.13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163.80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163.80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163.80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163.80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163.80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163.80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重庆市忠县乡村振兴信息中心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176.69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19.83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37.66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103.22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176.70</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19.83</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重庆市忠县乡村振兴信息中心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重庆市忠县乡村振兴信息中心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重庆市忠县乡村振兴信息中心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0.28</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0.28</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0.28</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0.28</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0.28</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8</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0.52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EC29A4"/>
    <w:rsid w:val="01F3521E"/>
    <w:rsid w:val="02932DC2"/>
    <w:rsid w:val="03720692"/>
    <w:rsid w:val="03A95390"/>
    <w:rsid w:val="03B87EA0"/>
    <w:rsid w:val="03E3214F"/>
    <w:rsid w:val="044C50BA"/>
    <w:rsid w:val="05BC6D49"/>
    <w:rsid w:val="06194FF1"/>
    <w:rsid w:val="06A2550B"/>
    <w:rsid w:val="06C16647"/>
    <w:rsid w:val="06CB393D"/>
    <w:rsid w:val="06F80EE2"/>
    <w:rsid w:val="07001CCA"/>
    <w:rsid w:val="07013BB0"/>
    <w:rsid w:val="07206A62"/>
    <w:rsid w:val="075678DB"/>
    <w:rsid w:val="079D7CC7"/>
    <w:rsid w:val="07C21F24"/>
    <w:rsid w:val="08051BCA"/>
    <w:rsid w:val="08275F14"/>
    <w:rsid w:val="086C12F4"/>
    <w:rsid w:val="08705944"/>
    <w:rsid w:val="08BA052C"/>
    <w:rsid w:val="08CB144C"/>
    <w:rsid w:val="08D041C9"/>
    <w:rsid w:val="08DB07BA"/>
    <w:rsid w:val="0969353F"/>
    <w:rsid w:val="098305D0"/>
    <w:rsid w:val="0A164CF3"/>
    <w:rsid w:val="0A3317EA"/>
    <w:rsid w:val="0A5C4B69"/>
    <w:rsid w:val="0A86124A"/>
    <w:rsid w:val="0AB54CC0"/>
    <w:rsid w:val="0B9335CE"/>
    <w:rsid w:val="0BF2311A"/>
    <w:rsid w:val="0C7927C4"/>
    <w:rsid w:val="0C9B098C"/>
    <w:rsid w:val="0D673E11"/>
    <w:rsid w:val="0DDA54E4"/>
    <w:rsid w:val="0E3A5F83"/>
    <w:rsid w:val="0F79273E"/>
    <w:rsid w:val="0F836721"/>
    <w:rsid w:val="0FA25D96"/>
    <w:rsid w:val="107B59E5"/>
    <w:rsid w:val="10EC0126"/>
    <w:rsid w:val="10F70B9A"/>
    <w:rsid w:val="111445C7"/>
    <w:rsid w:val="114278C6"/>
    <w:rsid w:val="1158083A"/>
    <w:rsid w:val="11643A4B"/>
    <w:rsid w:val="11ED0F98"/>
    <w:rsid w:val="11F03528"/>
    <w:rsid w:val="11F92B01"/>
    <w:rsid w:val="12C921C4"/>
    <w:rsid w:val="13871C70"/>
    <w:rsid w:val="13A71CB4"/>
    <w:rsid w:val="13AF1D43"/>
    <w:rsid w:val="13CE1647"/>
    <w:rsid w:val="13FD55AB"/>
    <w:rsid w:val="14200702"/>
    <w:rsid w:val="1507057A"/>
    <w:rsid w:val="163A6CEE"/>
    <w:rsid w:val="172F29D8"/>
    <w:rsid w:val="173708E3"/>
    <w:rsid w:val="17C374FC"/>
    <w:rsid w:val="182E4AB6"/>
    <w:rsid w:val="189079DC"/>
    <w:rsid w:val="189B0D0B"/>
    <w:rsid w:val="18B43F7C"/>
    <w:rsid w:val="194A1770"/>
    <w:rsid w:val="19586990"/>
    <w:rsid w:val="19B906A4"/>
    <w:rsid w:val="1AA94C6F"/>
    <w:rsid w:val="1B6F15B6"/>
    <w:rsid w:val="1BAA2EDC"/>
    <w:rsid w:val="1CA55E64"/>
    <w:rsid w:val="1D014A01"/>
    <w:rsid w:val="1D022362"/>
    <w:rsid w:val="1D1B04B0"/>
    <w:rsid w:val="1DA52501"/>
    <w:rsid w:val="1DAB2F94"/>
    <w:rsid w:val="1DBD6767"/>
    <w:rsid w:val="1DC52125"/>
    <w:rsid w:val="1DD26311"/>
    <w:rsid w:val="1DDA107B"/>
    <w:rsid w:val="1E374ACB"/>
    <w:rsid w:val="1ECF0A66"/>
    <w:rsid w:val="1EF67CA4"/>
    <w:rsid w:val="1F020D3A"/>
    <w:rsid w:val="1F206442"/>
    <w:rsid w:val="1F2C5189"/>
    <w:rsid w:val="1F463DDF"/>
    <w:rsid w:val="1F4B0B02"/>
    <w:rsid w:val="1F7131C0"/>
    <w:rsid w:val="1FBB35CD"/>
    <w:rsid w:val="1FCD26AF"/>
    <w:rsid w:val="20642787"/>
    <w:rsid w:val="21556F04"/>
    <w:rsid w:val="22403BD3"/>
    <w:rsid w:val="22FE1613"/>
    <w:rsid w:val="23F828AB"/>
    <w:rsid w:val="249C6444"/>
    <w:rsid w:val="24B92327"/>
    <w:rsid w:val="24C14514"/>
    <w:rsid w:val="2533755C"/>
    <w:rsid w:val="25791755"/>
    <w:rsid w:val="25905AE4"/>
    <w:rsid w:val="260969A5"/>
    <w:rsid w:val="26206CBF"/>
    <w:rsid w:val="26396DF4"/>
    <w:rsid w:val="27167136"/>
    <w:rsid w:val="271B442C"/>
    <w:rsid w:val="273B0F06"/>
    <w:rsid w:val="27B23302"/>
    <w:rsid w:val="27E35A4C"/>
    <w:rsid w:val="282E0DC6"/>
    <w:rsid w:val="28596E09"/>
    <w:rsid w:val="29310A5F"/>
    <w:rsid w:val="29C37A35"/>
    <w:rsid w:val="2A076083"/>
    <w:rsid w:val="2A73162E"/>
    <w:rsid w:val="2B167953"/>
    <w:rsid w:val="2B200583"/>
    <w:rsid w:val="2B8209DE"/>
    <w:rsid w:val="2BCD72AC"/>
    <w:rsid w:val="2C636760"/>
    <w:rsid w:val="2C6762A3"/>
    <w:rsid w:val="2C6B26BC"/>
    <w:rsid w:val="2C936075"/>
    <w:rsid w:val="2DE6783E"/>
    <w:rsid w:val="2FCA4B37"/>
    <w:rsid w:val="2FE029D7"/>
    <w:rsid w:val="2FF06E00"/>
    <w:rsid w:val="30586FEC"/>
    <w:rsid w:val="306A5585"/>
    <w:rsid w:val="315F0B22"/>
    <w:rsid w:val="31D84415"/>
    <w:rsid w:val="32285F6F"/>
    <w:rsid w:val="32770556"/>
    <w:rsid w:val="329C0913"/>
    <w:rsid w:val="32AA0460"/>
    <w:rsid w:val="3337290D"/>
    <w:rsid w:val="33E31118"/>
    <w:rsid w:val="33EF7674"/>
    <w:rsid w:val="342D7BC6"/>
    <w:rsid w:val="34C10B4E"/>
    <w:rsid w:val="352930DB"/>
    <w:rsid w:val="35573069"/>
    <w:rsid w:val="355F6038"/>
    <w:rsid w:val="358C217E"/>
    <w:rsid w:val="361A221A"/>
    <w:rsid w:val="36C9128A"/>
    <w:rsid w:val="37841E99"/>
    <w:rsid w:val="37BC7489"/>
    <w:rsid w:val="37BF1123"/>
    <w:rsid w:val="383C3F15"/>
    <w:rsid w:val="38677BF7"/>
    <w:rsid w:val="38BE4696"/>
    <w:rsid w:val="38FF271E"/>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37F3F"/>
    <w:rsid w:val="3DDF3AB1"/>
    <w:rsid w:val="3E1D0952"/>
    <w:rsid w:val="3E42660A"/>
    <w:rsid w:val="3E7555B1"/>
    <w:rsid w:val="3E787ED9"/>
    <w:rsid w:val="3F032E93"/>
    <w:rsid w:val="3F0527E5"/>
    <w:rsid w:val="3F694D83"/>
    <w:rsid w:val="3F885DCC"/>
    <w:rsid w:val="3FCD675E"/>
    <w:rsid w:val="3FEC465A"/>
    <w:rsid w:val="4004000C"/>
    <w:rsid w:val="40BD5482"/>
    <w:rsid w:val="411B6CE5"/>
    <w:rsid w:val="412070D7"/>
    <w:rsid w:val="41314E40"/>
    <w:rsid w:val="41E0734B"/>
    <w:rsid w:val="426C1EA8"/>
    <w:rsid w:val="42736402"/>
    <w:rsid w:val="42E86A87"/>
    <w:rsid w:val="42EB58B1"/>
    <w:rsid w:val="43307B09"/>
    <w:rsid w:val="439A3EB9"/>
    <w:rsid w:val="43BB152F"/>
    <w:rsid w:val="44B42A1F"/>
    <w:rsid w:val="44C37687"/>
    <w:rsid w:val="45CB699A"/>
    <w:rsid w:val="465B470D"/>
    <w:rsid w:val="469D6AD4"/>
    <w:rsid w:val="471E6C84"/>
    <w:rsid w:val="4748792B"/>
    <w:rsid w:val="475D719D"/>
    <w:rsid w:val="47674801"/>
    <w:rsid w:val="476C72EB"/>
    <w:rsid w:val="48225EF7"/>
    <w:rsid w:val="488F422B"/>
    <w:rsid w:val="48E36915"/>
    <w:rsid w:val="48EB6572"/>
    <w:rsid w:val="48FD6BE7"/>
    <w:rsid w:val="49432F39"/>
    <w:rsid w:val="495C4A24"/>
    <w:rsid w:val="497135DF"/>
    <w:rsid w:val="49A60289"/>
    <w:rsid w:val="4A263DF2"/>
    <w:rsid w:val="4A6F6675"/>
    <w:rsid w:val="4B135857"/>
    <w:rsid w:val="4B763A2C"/>
    <w:rsid w:val="4B7951CB"/>
    <w:rsid w:val="4B7C315C"/>
    <w:rsid w:val="4C543EFC"/>
    <w:rsid w:val="4DAC4ACA"/>
    <w:rsid w:val="4DBE01D2"/>
    <w:rsid w:val="4F0C6BA3"/>
    <w:rsid w:val="4F186D58"/>
    <w:rsid w:val="4FF44606"/>
    <w:rsid w:val="500A2E5D"/>
    <w:rsid w:val="50211EBE"/>
    <w:rsid w:val="50F06B6E"/>
    <w:rsid w:val="51D21804"/>
    <w:rsid w:val="52234D33"/>
    <w:rsid w:val="522F6E0C"/>
    <w:rsid w:val="52463BA1"/>
    <w:rsid w:val="52F163D4"/>
    <w:rsid w:val="531A2DB4"/>
    <w:rsid w:val="53247D2E"/>
    <w:rsid w:val="538D3BCA"/>
    <w:rsid w:val="53C0244D"/>
    <w:rsid w:val="53DD4D4E"/>
    <w:rsid w:val="53E578CE"/>
    <w:rsid w:val="540A5655"/>
    <w:rsid w:val="541330F0"/>
    <w:rsid w:val="54272666"/>
    <w:rsid w:val="543B029D"/>
    <w:rsid w:val="54861779"/>
    <w:rsid w:val="552256E1"/>
    <w:rsid w:val="554E5773"/>
    <w:rsid w:val="554F5609"/>
    <w:rsid w:val="555829E0"/>
    <w:rsid w:val="555A3CBC"/>
    <w:rsid w:val="5582012B"/>
    <w:rsid w:val="558E4E05"/>
    <w:rsid w:val="55BE2E85"/>
    <w:rsid w:val="56530F5D"/>
    <w:rsid w:val="567700D3"/>
    <w:rsid w:val="56FF7E9E"/>
    <w:rsid w:val="578867FC"/>
    <w:rsid w:val="5842572D"/>
    <w:rsid w:val="59F0475A"/>
    <w:rsid w:val="5A3B59D6"/>
    <w:rsid w:val="5A70511E"/>
    <w:rsid w:val="5AD134D8"/>
    <w:rsid w:val="5B5943FD"/>
    <w:rsid w:val="5C263CE4"/>
    <w:rsid w:val="5C5D2777"/>
    <w:rsid w:val="5CCD77E2"/>
    <w:rsid w:val="5CF66BF3"/>
    <w:rsid w:val="5D290C69"/>
    <w:rsid w:val="5F2D4A41"/>
    <w:rsid w:val="5F8A3443"/>
    <w:rsid w:val="600E03EC"/>
    <w:rsid w:val="608B5CA3"/>
    <w:rsid w:val="60C74F6C"/>
    <w:rsid w:val="61025A59"/>
    <w:rsid w:val="613D5BBC"/>
    <w:rsid w:val="61536C39"/>
    <w:rsid w:val="62221CAB"/>
    <w:rsid w:val="62944DD7"/>
    <w:rsid w:val="62BD2FBE"/>
    <w:rsid w:val="6319381F"/>
    <w:rsid w:val="63C25DC5"/>
    <w:rsid w:val="63C62057"/>
    <w:rsid w:val="64571EF5"/>
    <w:rsid w:val="64A52207"/>
    <w:rsid w:val="64FB113D"/>
    <w:rsid w:val="656152C6"/>
    <w:rsid w:val="6587477F"/>
    <w:rsid w:val="658C3A08"/>
    <w:rsid w:val="65C031CA"/>
    <w:rsid w:val="65CE6852"/>
    <w:rsid w:val="65E275A7"/>
    <w:rsid w:val="65E27776"/>
    <w:rsid w:val="66267C04"/>
    <w:rsid w:val="663F505A"/>
    <w:rsid w:val="664A42C9"/>
    <w:rsid w:val="66EE5541"/>
    <w:rsid w:val="67924660"/>
    <w:rsid w:val="67EE595C"/>
    <w:rsid w:val="68407834"/>
    <w:rsid w:val="6883293E"/>
    <w:rsid w:val="688412AD"/>
    <w:rsid w:val="68EB1B71"/>
    <w:rsid w:val="6A37790B"/>
    <w:rsid w:val="6A6C7940"/>
    <w:rsid w:val="6AAD2300"/>
    <w:rsid w:val="6AEE2C0E"/>
    <w:rsid w:val="6B474EF5"/>
    <w:rsid w:val="6C0A5AC5"/>
    <w:rsid w:val="6C2B7AA9"/>
    <w:rsid w:val="6C560CAE"/>
    <w:rsid w:val="6C576495"/>
    <w:rsid w:val="6D903FF5"/>
    <w:rsid w:val="6DA955B8"/>
    <w:rsid w:val="6DE346AB"/>
    <w:rsid w:val="6DE5391A"/>
    <w:rsid w:val="6EA4327D"/>
    <w:rsid w:val="6EE64099"/>
    <w:rsid w:val="6EFD1324"/>
    <w:rsid w:val="6F5A53AC"/>
    <w:rsid w:val="6FAC003D"/>
    <w:rsid w:val="6FCA6223"/>
    <w:rsid w:val="6FE55E12"/>
    <w:rsid w:val="6FFB2E76"/>
    <w:rsid w:val="700A652E"/>
    <w:rsid w:val="706A5007"/>
    <w:rsid w:val="708F6F7F"/>
    <w:rsid w:val="70D94BD3"/>
    <w:rsid w:val="71C34D91"/>
    <w:rsid w:val="72A66D02"/>
    <w:rsid w:val="72DB435C"/>
    <w:rsid w:val="72E2613A"/>
    <w:rsid w:val="72F771F4"/>
    <w:rsid w:val="73223ACC"/>
    <w:rsid w:val="73934AD2"/>
    <w:rsid w:val="74E55CCE"/>
    <w:rsid w:val="750837F0"/>
    <w:rsid w:val="754758CF"/>
    <w:rsid w:val="764F62AB"/>
    <w:rsid w:val="765C45EC"/>
    <w:rsid w:val="768A7619"/>
    <w:rsid w:val="76C872D4"/>
    <w:rsid w:val="772E1EBA"/>
    <w:rsid w:val="781926BC"/>
    <w:rsid w:val="796D60A4"/>
    <w:rsid w:val="79A031D5"/>
    <w:rsid w:val="7A1525F7"/>
    <w:rsid w:val="7B420052"/>
    <w:rsid w:val="7BD06A28"/>
    <w:rsid w:val="7C3A7C0B"/>
    <w:rsid w:val="7C5248E4"/>
    <w:rsid w:val="7C566698"/>
    <w:rsid w:val="7C5866A3"/>
    <w:rsid w:val="7D7406BB"/>
    <w:rsid w:val="7DE94331"/>
    <w:rsid w:val="7DF62A0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23"/>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2024-10-23T03:31:42Z</cp:lastPrinted>
  <dcterms:modified xsi:type="dcterms:W3CDTF">2024-10-23T08:02:43Z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BB46EABDBB2749749395447164B066B3_12</vt:lpwstr>
  </property>
</Properties>
</file>