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eastAsia="方正仿宋_GBK"/>
          <w:sz w:val="32"/>
          <w:szCs w:val="32"/>
        </w:rPr>
      </w:pPr>
    </w:p>
    <w:p>
      <w:pPr>
        <w:spacing w:line="580" w:lineRule="exact"/>
        <w:rPr>
          <w:rFonts w:hint="default" w:eastAsia="方正仿宋_GBK"/>
          <w:sz w:val="32"/>
          <w:szCs w:val="32"/>
        </w:rPr>
      </w:pPr>
    </w:p>
    <w:p>
      <w:pPr>
        <w:spacing w:line="580" w:lineRule="exact"/>
        <w:jc w:val="center"/>
        <w:rPr>
          <w:rFonts w:hint="default" w:eastAsia="方正仿宋_GBK"/>
          <w:sz w:val="32"/>
          <w:szCs w:val="32"/>
        </w:rPr>
      </w:pPr>
    </w:p>
    <w:p>
      <w:pPr>
        <w:spacing w:line="1300" w:lineRule="exact"/>
        <w:jc w:val="center"/>
        <w:rPr>
          <w:rFonts w:hint="default" w:eastAsia="方正小标宋_GBK"/>
          <w:color w:val="FF0000"/>
          <w:spacing w:val="-6"/>
          <w:w w:val="25"/>
          <w:sz w:val="126"/>
          <w:szCs w:val="126"/>
        </w:rPr>
      </w:pPr>
      <w:r>
        <w:rPr>
          <w:rFonts w:hint="default" w:eastAsia="方正小标宋_GBK"/>
          <w:color w:val="FF0000"/>
          <w:spacing w:val="-6"/>
          <w:w w:val="25"/>
          <w:sz w:val="126"/>
          <w:szCs w:val="126"/>
        </w:rPr>
        <w:t>中共</w:t>
      </w:r>
      <w:r>
        <w:rPr>
          <w:rFonts w:eastAsia="方正小标宋_GBK"/>
          <w:color w:val="FF0000"/>
          <w:spacing w:val="-6"/>
          <w:w w:val="25"/>
          <w:sz w:val="126"/>
          <w:szCs w:val="126"/>
        </w:rPr>
        <w:t>忠县县</w:t>
      </w:r>
      <w:r>
        <w:rPr>
          <w:rFonts w:hint="default" w:eastAsia="方正小标宋_GBK"/>
          <w:color w:val="FF0000"/>
          <w:spacing w:val="-6"/>
          <w:w w:val="25"/>
          <w:sz w:val="126"/>
          <w:szCs w:val="126"/>
        </w:rPr>
        <w:t>委农村工作暨实施乡村振兴战略领导小组办公室文件</w:t>
      </w:r>
    </w:p>
    <w:p>
      <w:pPr>
        <w:widowControl w:val="0"/>
        <w:spacing w:before="312" w:beforeLines="100" w:line="360" w:lineRule="exact"/>
        <w:rPr>
          <w:rFonts w:hint="default" w:eastAsia="方正仿宋_GBK"/>
          <w:sz w:val="32"/>
          <w:szCs w:val="32"/>
        </w:rPr>
      </w:pPr>
    </w:p>
    <w:p>
      <w:pPr>
        <w:widowControl w:val="0"/>
        <w:spacing w:before="780" w:beforeLines="250"/>
        <w:jc w:val="center"/>
        <w:rPr>
          <w:rFonts w:hint="default" w:eastAsia="方正仿宋_GBK"/>
          <w:sz w:val="32"/>
          <w:szCs w:val="32"/>
        </w:rPr>
      </w:pPr>
      <w:r>
        <w:rPr>
          <w:rFonts w:eastAsia="方正仿宋_GBK"/>
          <w:sz w:val="32"/>
          <w:szCs w:val="32"/>
        </w:rPr>
        <w:t>忠</w:t>
      </w:r>
      <w:r>
        <w:rPr>
          <w:rFonts w:hint="default" w:eastAsia="方正仿宋_GBK"/>
          <w:sz w:val="32"/>
          <w:szCs w:val="32"/>
        </w:rPr>
        <w:t>委农办〔202</w:t>
      </w:r>
      <w:r>
        <w:rPr>
          <w:rFonts w:hint="eastAsia" w:eastAsia="方正仿宋_GBK"/>
          <w:sz w:val="32"/>
          <w:szCs w:val="32"/>
          <w:lang w:val="en-US" w:eastAsia="zh-CN"/>
        </w:rPr>
        <w:t>2</w:t>
      </w:r>
      <w:r>
        <w:rPr>
          <w:rFonts w:hint="default" w:eastAsia="方正仿宋_GBK"/>
          <w:sz w:val="32"/>
          <w:szCs w:val="32"/>
        </w:rPr>
        <w:t>〕</w:t>
      </w:r>
      <w:r>
        <w:rPr>
          <w:rFonts w:hint="eastAsia" w:eastAsia="方正仿宋_GBK"/>
          <w:sz w:val="32"/>
          <w:szCs w:val="32"/>
          <w:lang w:val="en-US" w:eastAsia="zh-CN"/>
        </w:rPr>
        <w:t>5</w:t>
      </w:r>
      <w:r>
        <w:rPr>
          <w:rFonts w:hint="default" w:eastAsia="方正仿宋_GBK"/>
          <w:sz w:val="32"/>
          <w:szCs w:val="32"/>
        </w:rPr>
        <w:t>号</w:t>
      </w:r>
    </w:p>
    <w:p>
      <w:pPr>
        <w:spacing w:line="580" w:lineRule="exact"/>
        <w:rPr>
          <w:rFonts w:hint="default"/>
          <w:sz w:val="32"/>
          <w:szCs w:val="21"/>
        </w:rPr>
      </w:pPr>
      <w:r>
        <w:rPr>
          <w:rFonts w:hint="default"/>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5667375" cy="0"/>
                <wp:effectExtent l="0" t="10795" r="9525" b="1778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5pt;height:0pt;width:446.25pt;z-index:251659264;mso-width-relative:page;mso-height-relative:page;" filled="f" stroked="t" coordsize="21600,21600" o:gfxdata="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6zVSTVAAAABAEAAA8A&#10;AAAAAAAAAQAgAAAAIgAAAGRycy9kb3ducmV2LnhtbFBLAQIUABQAAAAIAIdO4kDd99uf4QEAAKUD&#10;AAAOAAAAAAAAAAEAIAAAACQBAABkcnMvZTJvRG9jLnhtbFBLBQYAAAAABgAGAFkBAAB3BQAAAAA=&#10;">
                <v:fill on="f" focussize="0,0"/>
                <v:stroke weight="1.7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spacing w:before="156" w:beforeLines="50" w:line="594" w:lineRule="exact"/>
        <w:jc w:val="center"/>
        <w:textAlignment w:val="auto"/>
        <w:rPr>
          <w:rFonts w:ascii="方正小标宋_GBK" w:hAnsi="方正小标宋_GBK" w:eastAsia="方正小标宋_GBK"/>
          <w:sz w:val="44"/>
        </w:rPr>
      </w:pPr>
      <w:r>
        <w:rPr>
          <w:rFonts w:ascii="方正小标宋_GBK" w:hAnsi="方正小标宋_GBK" w:eastAsia="方正小标宋_GBK"/>
          <w:sz w:val="44"/>
        </w:rPr>
        <w:t>中共忠县县委农村工作暨实施乡村振兴战略</w:t>
      </w:r>
    </w:p>
    <w:p>
      <w:pPr>
        <w:keepNext w:val="0"/>
        <w:keepLines w:val="0"/>
        <w:pageBreakBefore w:val="0"/>
        <w:kinsoku/>
        <w:wordWrap/>
        <w:overflowPunct/>
        <w:topLinePunct w:val="0"/>
        <w:bidi w:val="0"/>
        <w:adjustRightInd w:val="0"/>
        <w:snapToGrid w:val="0"/>
        <w:spacing w:line="594" w:lineRule="exact"/>
        <w:jc w:val="center"/>
        <w:textAlignment w:val="auto"/>
        <w:rPr>
          <w:rFonts w:ascii="Times New Roman" w:hAnsi="Times New Roman" w:eastAsia="方正小标宋_GBK"/>
          <w:sz w:val="44"/>
          <w:szCs w:val="44"/>
        </w:rPr>
      </w:pPr>
      <w:r>
        <w:rPr>
          <w:rFonts w:ascii="方正小标宋_GBK" w:hAnsi="方正小标宋_GBK" w:eastAsia="方正小标宋_GBK"/>
          <w:sz w:val="44"/>
        </w:rPr>
        <w:t>领导小组办公室</w:t>
      </w:r>
      <w:bookmarkStart w:id="0" w:name="_GoBack"/>
      <w:r>
        <w:rPr>
          <w:rFonts w:hint="eastAsia" w:ascii="方正小标宋_GBK" w:hAnsi="方正小标宋_GBK" w:eastAsia="方正小标宋_GBK"/>
          <w:sz w:val="44"/>
        </w:rPr>
        <w:t>关于</w:t>
      </w:r>
      <w:r>
        <w:rPr>
          <w:rFonts w:hint="eastAsia" w:ascii="Times New Roman" w:hAnsi="Times New Roman" w:eastAsia="方正小标宋_GBK"/>
          <w:sz w:val="44"/>
          <w:szCs w:val="44"/>
        </w:rPr>
        <w:t>公布忠县2021年农村致富带头人名单的通知</w:t>
      </w:r>
    </w:p>
    <w:bookmarkEnd w:id="0"/>
    <w:p>
      <w:pPr>
        <w:keepNext w:val="0"/>
        <w:keepLines w:val="0"/>
        <w:pageBreakBefore w:val="0"/>
        <w:kinsoku/>
        <w:wordWrap/>
        <w:overflowPunct/>
        <w:topLinePunct w:val="0"/>
        <w:bidi w:val="0"/>
        <w:adjustRightInd w:val="0"/>
        <w:snapToGrid w:val="0"/>
        <w:spacing w:line="594" w:lineRule="exact"/>
        <w:textAlignment w:val="auto"/>
        <w:rPr>
          <w:rFonts w:ascii="Times New Roman" w:hAnsi="Times New Roman" w:eastAsia="方正仿宋_GBK"/>
          <w:sz w:val="32"/>
          <w:szCs w:val="32"/>
        </w:rPr>
      </w:pPr>
    </w:p>
    <w:p>
      <w:pPr>
        <w:pStyle w:val="9"/>
        <w:keepNext w:val="0"/>
        <w:keepLines w:val="0"/>
        <w:pageBreakBefore w:val="0"/>
        <w:kinsoku/>
        <w:wordWrap/>
        <w:overflowPunct/>
        <w:topLinePunct w:val="0"/>
        <w:bidi w:val="0"/>
        <w:snapToGrid w:val="0"/>
        <w:spacing w:line="594" w:lineRule="exact"/>
        <w:textAlignment w:val="auto"/>
        <w:rPr>
          <w:rFonts w:hint="eastAsia" w:ascii="方正仿宋_GBK" w:hAnsi="Times New Roman" w:eastAsia="方正仿宋_GBK"/>
          <w:color w:val="auto"/>
          <w:sz w:val="32"/>
          <w:szCs w:val="32"/>
        </w:rPr>
      </w:pPr>
      <w:r>
        <w:rPr>
          <w:rFonts w:hint="eastAsia" w:ascii="方正仿宋_GBK" w:hAnsi="Times New Roman" w:eastAsia="方正仿宋_GBK"/>
          <w:color w:val="auto"/>
          <w:sz w:val="32"/>
          <w:szCs w:val="32"/>
        </w:rPr>
        <w:t>各乡镇党委和人民政府，各街道党工委和办事处，县委农村工作暨实施乡村振兴战略领导小组成员单位：</w:t>
      </w:r>
    </w:p>
    <w:p>
      <w:pPr>
        <w:keepNext w:val="0"/>
        <w:keepLines w:val="0"/>
        <w:pageBreakBefore w:val="0"/>
        <w:kinsoku/>
        <w:wordWrap/>
        <w:overflowPunct/>
        <w:topLinePunct w:val="0"/>
        <w:bidi w:val="0"/>
        <w:spacing w:line="594" w:lineRule="exact"/>
        <w:ind w:firstLine="716" w:firstLineChars="224"/>
        <w:textAlignment w:val="auto"/>
        <w:rPr>
          <w:rFonts w:hint="eastAsia" w:eastAsia="方正仿宋_GBK"/>
          <w:color w:val="FF0000"/>
          <w:kern w:val="0"/>
          <w:sz w:val="32"/>
          <w:szCs w:val="32"/>
        </w:rPr>
      </w:pPr>
      <w:r>
        <w:rPr>
          <w:rFonts w:hint="eastAsia" w:eastAsia="方正仿宋_GBK"/>
          <w:kern w:val="0"/>
          <w:sz w:val="32"/>
          <w:szCs w:val="32"/>
        </w:rPr>
        <w:t>根据《重庆市农业农村委员会办公室关于农村致富带头人培养有关工作的通知》（渝农办发〔2021〕169号）文件要求，结合忠县实际，忠县农业农村委员会印发了《忠县农业农村委员会关于开展2021年农村致富带头人认定工作的通知》（忠农发〔2021〕293号），对相关工作进行了安排部署。各乡镇（街道）按照相关要求报送了2021年农村致富带头人认定申报资料。12月16日，经专家组审核确定了78名农村致富带头人，在忠县人民政府网进行了公示无异议后，并报重庆市农业农村委备案。现将忠县2021年农村致富带头人名单（</w:t>
      </w:r>
      <w:r>
        <w:rPr>
          <w:rFonts w:hint="eastAsia" w:ascii="方正仿宋_GBK" w:hAnsi="方正仿宋_GBK" w:eastAsia="方正仿宋_GBK" w:cs="方正仿宋_GBK"/>
          <w:kern w:val="0"/>
          <w:sz w:val="32"/>
          <w:szCs w:val="32"/>
        </w:rPr>
        <w:t>详</w:t>
      </w:r>
      <w:r>
        <w:rPr>
          <w:rFonts w:hint="eastAsia" w:eastAsia="方正仿宋_GBK"/>
          <w:kern w:val="0"/>
          <w:sz w:val="32"/>
          <w:szCs w:val="32"/>
        </w:rPr>
        <w:t>见附</w:t>
      </w:r>
      <w:r>
        <w:rPr>
          <w:rFonts w:hint="eastAsia" w:ascii="方正仿宋_GBK" w:hAnsi="方正仿宋_GBK" w:eastAsia="方正仿宋_GBK" w:cs="方正仿宋_GBK"/>
          <w:kern w:val="0"/>
          <w:sz w:val="32"/>
          <w:szCs w:val="32"/>
        </w:rPr>
        <w:t>件</w:t>
      </w:r>
      <w:r>
        <w:rPr>
          <w:rFonts w:hint="eastAsia" w:eastAsia="方正仿宋_GBK"/>
          <w:kern w:val="0"/>
          <w:sz w:val="32"/>
          <w:szCs w:val="32"/>
        </w:rPr>
        <w:t>）</w:t>
      </w:r>
      <w:r>
        <w:rPr>
          <w:rFonts w:hint="eastAsia" w:ascii="方正仿宋_GBK" w:hAnsi="方正仿宋_GBK" w:eastAsia="方正仿宋_GBK" w:cs="方正仿宋_GBK"/>
          <w:kern w:val="0"/>
          <w:sz w:val="32"/>
          <w:szCs w:val="32"/>
        </w:rPr>
        <w:t>予以公</w:t>
      </w:r>
      <w:r>
        <w:rPr>
          <w:rFonts w:hint="eastAsia" w:eastAsia="方正仿宋_GBK"/>
          <w:kern w:val="0"/>
          <w:sz w:val="32"/>
          <w:szCs w:val="32"/>
        </w:rPr>
        <w:t>布。</w:t>
      </w:r>
    </w:p>
    <w:p>
      <w:pPr>
        <w:pStyle w:val="4"/>
        <w:keepNext w:val="0"/>
        <w:keepLines w:val="0"/>
        <w:pageBreakBefore w:val="0"/>
        <w:kinsoku/>
        <w:wordWrap/>
        <w:overflowPunct/>
        <w:topLinePunct w:val="0"/>
        <w:bidi w:val="0"/>
        <w:spacing w:line="594" w:lineRule="exact"/>
        <w:ind w:firstLine="640"/>
        <w:textAlignment w:val="auto"/>
        <w:rPr>
          <w:rFonts w:hint="eastAsia" w:ascii="方正仿宋_GBK"/>
          <w:szCs w:val="32"/>
        </w:rPr>
      </w:pPr>
    </w:p>
    <w:p>
      <w:pPr>
        <w:pStyle w:val="4"/>
        <w:keepNext w:val="0"/>
        <w:keepLines w:val="0"/>
        <w:pageBreakBefore w:val="0"/>
        <w:kinsoku/>
        <w:wordWrap/>
        <w:overflowPunct/>
        <w:topLinePunct w:val="0"/>
        <w:bidi w:val="0"/>
        <w:spacing w:line="594" w:lineRule="exact"/>
        <w:ind w:firstLine="640"/>
        <w:textAlignment w:val="auto"/>
        <w:outlineLvl w:val="0"/>
        <w:rPr>
          <w:rFonts w:hint="eastAsia" w:ascii="方正仿宋_GBK"/>
          <w:szCs w:val="32"/>
        </w:rPr>
      </w:pPr>
      <w:r>
        <w:rPr>
          <w:rFonts w:hint="eastAsia" w:ascii="方正仿宋_GBK"/>
          <w:szCs w:val="32"/>
        </w:rPr>
        <w:t>附件：</w:t>
      </w:r>
      <w:r>
        <w:rPr>
          <w:rFonts w:hint="eastAsia"/>
          <w:kern w:val="0"/>
          <w:szCs w:val="32"/>
        </w:rPr>
        <w:t>忠县2021年农村致富带头人名单</w:t>
      </w:r>
    </w:p>
    <w:p>
      <w:pPr>
        <w:keepNext w:val="0"/>
        <w:keepLines w:val="0"/>
        <w:pageBreakBefore w:val="0"/>
        <w:kinsoku/>
        <w:wordWrap/>
        <w:overflowPunct/>
        <w:topLinePunct w:val="0"/>
        <w:bidi w:val="0"/>
        <w:spacing w:line="594" w:lineRule="exact"/>
        <w:ind w:firstLine="1600" w:firstLineChars="500"/>
        <w:jc w:val="left"/>
        <w:textAlignment w:val="auto"/>
        <w:rPr>
          <w:rFonts w:hint="eastAsia" w:ascii="方正仿宋_GBK" w:eastAsia="方正仿宋_GBK"/>
          <w:sz w:val="32"/>
          <w:szCs w:val="32"/>
        </w:rPr>
      </w:pPr>
    </w:p>
    <w:p>
      <w:pPr>
        <w:keepNext w:val="0"/>
        <w:keepLines w:val="0"/>
        <w:pageBreakBefore w:val="0"/>
        <w:kinsoku/>
        <w:wordWrap/>
        <w:overflowPunct/>
        <w:topLinePunct w:val="0"/>
        <w:bidi w:val="0"/>
        <w:spacing w:line="594" w:lineRule="exact"/>
        <w:ind w:firstLine="1600" w:firstLineChars="500"/>
        <w:jc w:val="left"/>
        <w:textAlignment w:val="auto"/>
        <w:rPr>
          <w:rFonts w:hint="eastAsia" w:ascii="方正仿宋_GBK" w:eastAsia="方正仿宋_GBK"/>
          <w:sz w:val="32"/>
          <w:szCs w:val="32"/>
        </w:rPr>
      </w:pPr>
    </w:p>
    <w:p>
      <w:pPr>
        <w:keepNext w:val="0"/>
        <w:keepLines w:val="0"/>
        <w:pageBreakBefore w:val="0"/>
        <w:kinsoku/>
        <w:wordWrap/>
        <w:overflowPunct/>
        <w:topLinePunct w:val="0"/>
        <w:bidi w:val="0"/>
        <w:spacing w:line="594" w:lineRule="exact"/>
        <w:ind w:firstLine="1600" w:firstLineChars="500"/>
        <w:jc w:val="left"/>
        <w:textAlignment w:val="auto"/>
        <w:rPr>
          <w:rFonts w:hint="eastAsia" w:ascii="方正仿宋_GBK" w:eastAsia="方正仿宋_GBK"/>
          <w:sz w:val="32"/>
          <w:szCs w:val="32"/>
        </w:rPr>
      </w:pPr>
    </w:p>
    <w:p>
      <w:pPr>
        <w:keepNext w:val="0"/>
        <w:keepLines w:val="0"/>
        <w:pageBreakBefore w:val="0"/>
        <w:widowControl/>
        <w:kinsoku/>
        <w:wordWrap/>
        <w:overflowPunct/>
        <w:topLinePunct w:val="0"/>
        <w:bidi w:val="0"/>
        <w:adjustRightInd w:val="0"/>
        <w:snapToGrid w:val="0"/>
        <w:spacing w:line="594" w:lineRule="exact"/>
        <w:ind w:firstLine="1680" w:firstLineChars="600"/>
        <w:textAlignment w:val="auto"/>
        <w:rPr>
          <w:rFonts w:eastAsia="方正仿宋_GBK"/>
          <w:sz w:val="32"/>
        </w:rPr>
      </w:pPr>
      <w:r>
        <w:rPr>
          <w:rFonts w:eastAsia="方正仿宋_GBK"/>
          <w:spacing w:val="-20"/>
          <w:sz w:val="32"/>
        </w:rPr>
        <w:t>中共忠县县委农村工作暨实施乡村振兴战略领导小组办公室</w:t>
      </w:r>
    </w:p>
    <w:p>
      <w:pPr>
        <w:keepNext w:val="0"/>
        <w:keepLines w:val="0"/>
        <w:pageBreakBefore w:val="0"/>
        <w:kinsoku/>
        <w:wordWrap/>
        <w:overflowPunct/>
        <w:topLinePunct w:val="0"/>
        <w:bidi w:val="0"/>
        <w:spacing w:line="594" w:lineRule="exact"/>
        <w:ind w:firstLine="4160" w:firstLineChars="1300"/>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年1月</w:t>
      </w:r>
      <w:r>
        <w:rPr>
          <w:rFonts w:hint="eastAsia" w:ascii="Times New Roman" w:hAnsi="Times New Roman" w:eastAsia="方正仿宋_GBK"/>
          <w:sz w:val="32"/>
          <w:szCs w:val="32"/>
        </w:rPr>
        <w:t>26</w:t>
      </w:r>
      <w:r>
        <w:rPr>
          <w:rFonts w:ascii="Times New Roman" w:hAnsi="Times New Roman" w:eastAsia="方正仿宋_GBK"/>
          <w:sz w:val="32"/>
          <w:szCs w:val="32"/>
        </w:rPr>
        <w:t>日</w:t>
      </w:r>
    </w:p>
    <w:p>
      <w:pPr>
        <w:pStyle w:val="2"/>
        <w:keepNext w:val="0"/>
        <w:keepLines w:val="0"/>
        <w:pageBreakBefore w:val="0"/>
        <w:kinsoku/>
        <w:wordWrap/>
        <w:overflowPunct/>
        <w:topLinePunct w:val="0"/>
        <w:bidi w:val="0"/>
        <w:spacing w:line="594" w:lineRule="exact"/>
        <w:textAlignment w:val="auto"/>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ind w:left="0" w:leftChars="0" w:firstLine="0" w:firstLineChars="0"/>
        <w:rPr>
          <w:rFonts w:ascii="Times New Roman" w:hAnsi="Times New Roman" w:eastAsia="方正仿宋_GBK"/>
          <w:sz w:val="32"/>
          <w:szCs w:val="32"/>
        </w:rPr>
      </w:pPr>
    </w:p>
    <w:p>
      <w:pPr>
        <w:pStyle w:val="3"/>
        <w:ind w:left="0" w:leftChars="0" w:firstLine="0" w:firstLineChars="0"/>
        <w:rPr>
          <w:rFonts w:ascii="Times New Roman" w:hAnsi="Times New Roman" w:eastAsia="方正仿宋_GBK"/>
          <w:sz w:val="32"/>
          <w:szCs w:val="32"/>
        </w:rPr>
      </w:pPr>
      <w:r>
        <w:rPr>
          <w:rFonts w:hint="eastAsia" w:ascii="方正黑体_GBK" w:hAnsi="方正黑体_GBK" w:eastAsia="方正黑体_GBK" w:cs="方正黑体_GBK"/>
          <w:sz w:val="32"/>
          <w:szCs w:val="32"/>
          <w:lang w:val="en-US" w:eastAsia="zh-CN"/>
        </w:rPr>
        <w:t>附件</w:t>
      </w:r>
    </w:p>
    <w:tbl>
      <w:tblPr>
        <w:tblStyle w:val="7"/>
        <w:tblW w:w="9087" w:type="dxa"/>
        <w:tblInd w:w="94" w:type="dxa"/>
        <w:tblLayout w:type="autofit"/>
        <w:tblCellMar>
          <w:top w:w="0" w:type="dxa"/>
          <w:left w:w="108" w:type="dxa"/>
          <w:bottom w:w="0" w:type="dxa"/>
          <w:right w:w="108" w:type="dxa"/>
        </w:tblCellMar>
      </w:tblPr>
      <w:tblGrid>
        <w:gridCol w:w="723"/>
        <w:gridCol w:w="975"/>
        <w:gridCol w:w="834"/>
        <w:gridCol w:w="2315"/>
        <w:gridCol w:w="3531"/>
        <w:gridCol w:w="709"/>
      </w:tblGrid>
      <w:tr>
        <w:tblPrEx>
          <w:tblCellMar>
            <w:top w:w="0" w:type="dxa"/>
            <w:left w:w="108" w:type="dxa"/>
            <w:bottom w:w="0" w:type="dxa"/>
            <w:right w:w="108" w:type="dxa"/>
          </w:tblCellMar>
        </w:tblPrEx>
        <w:trPr>
          <w:trHeight w:val="480" w:hRule="atLeast"/>
          <w:tblHeader/>
        </w:trPr>
        <w:tc>
          <w:tcPr>
            <w:tcW w:w="9087" w:type="dxa"/>
            <w:gridSpan w:val="6"/>
            <w:tcBorders>
              <w:top w:val="nil"/>
              <w:left w:val="nil"/>
              <w:bottom w:val="nil"/>
              <w:right w:val="nil"/>
            </w:tcBorders>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忠县2021年农村致富带头人名单</w:t>
            </w:r>
          </w:p>
        </w:tc>
      </w:tr>
      <w:tr>
        <w:tblPrEx>
          <w:tblCellMar>
            <w:top w:w="0" w:type="dxa"/>
            <w:left w:w="108" w:type="dxa"/>
            <w:bottom w:w="0" w:type="dxa"/>
            <w:right w:w="108" w:type="dxa"/>
          </w:tblCellMar>
        </w:tblPrEx>
        <w:trPr>
          <w:trHeight w:val="600" w:hRule="atLeast"/>
          <w:tblHeader/>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序号</w:t>
            </w:r>
          </w:p>
        </w:tc>
        <w:tc>
          <w:tcPr>
            <w:tcW w:w="9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乡镇</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（街道）</w:t>
            </w:r>
          </w:p>
        </w:tc>
        <w:tc>
          <w:tcPr>
            <w:tcW w:w="834"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姓名</w:t>
            </w:r>
          </w:p>
        </w:tc>
        <w:tc>
          <w:tcPr>
            <w:tcW w:w="2315"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申报类型</w:t>
            </w:r>
          </w:p>
        </w:tc>
        <w:tc>
          <w:tcPr>
            <w:tcW w:w="3531"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所在单位</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备注</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忠州</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黄代平</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重庆市忠州腐乳酿造有限公司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忠州</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周红</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重庆红中农业开发有限责任公司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白公</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伍佰</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忠县紫晶生态农业有限公司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白公</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葛建平</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重庆市樱楹园农业发展有限公司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白公</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赵代香</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重庆市威尔尼生态农业发展有限公司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新生</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张宗石</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重庆奇博胜生态农业有限责任公司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新生</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刘震</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重庆市鹿角农业开发有限公司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任家</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吴小华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忠县山晨农业开发有限公司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9</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善广</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谭松柏</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忠县谭松柏家庭农场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乌杨</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周小明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重庆桔都农业开发有限公司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乌杨</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曾博儒</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忠县正乐果业有限公司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乌杨</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刘宏兵</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重庆忠州酒业有限公司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乌杨</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伍新桐</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重庆鲜果集橙汁有限公司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洋渡</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余翠英</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忠县一品源农业发展有限公司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洋渡</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曾艮祥</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忠县艮祥生猪养殖场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洋渡</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刘九生</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重庆九雄柑橘种植有限公司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东溪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吴洋</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柑橘种植大户</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东溪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岑永蓉</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忠县岑姐餐饮服务有限公司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19</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复兴</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刘全英</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重庆市鼎瑞生态农业开发有限公司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复兴</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周泽万</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重庆小乖乖家庭农场有限公司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磨子</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马中华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忠县一红柑橘家庭农场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石宝</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周兴明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忠县科因畜禽养殖有限公司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涂井</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罗洪波</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重庆卓翼农业开发有限责任公司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涂井</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杨勇</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涌穗（重庆）生态农业有限公司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汝溪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黄小平</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重庆市四聚顺农业开发有限公司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汝溪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杨祥燕</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忠县湘楠农业开发有限公司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汝溪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高飞</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忠县帮生生猪养殖家庭农场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汝溪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孙龙清</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重庆市忠县俊果农业开发有限公司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29</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汝溪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李云奎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忠县秀兰家庭农场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汝溪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周建</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重庆煌得农业开发有限公司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野鹤</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杨祥奎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忠县永好生猪养殖场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野鹤</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陈仕芬</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忠县幺妹生猪养殖家庭农场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野鹤</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张凤利</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忠县凤高蛋鸡养殖场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官坝</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谢显华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忠县大岭寨农业股份合作社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石黄</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钟金华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农业社会化服务及其他类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忠县金子园农业有限公司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兴峰</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胡斌成</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忠县凯城生态农业开发有限公司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马灌</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张维</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重庆市忠县灌湖旅游开发有限公司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马灌</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彭道平</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重庆全伦生态农业综合开发有限公司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39</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金鸡</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刘生容</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重庆像鼻湖农业开发有限公司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40</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金鸡</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杜远辉</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重庆坪沃农业科技有限公司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金鸡</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李明祥</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重庆李二娃果业专业合作社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新立</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赵丽</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忠县晨帆农机专业合作社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新立</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胡辉淑</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忠县橘城养蜂专业合作社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新立</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袁强生</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重庆益驰水果种植有限公司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双桂</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古春华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忠县双恩生态农业发展有限公司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双桂</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李宗华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忠县汐韵生猪养殖家庭农场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双桂</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黄洪青</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忠县桥橘电子商务有限公司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拔山</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汪启华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重庆汪五生猪养殖场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49</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拔山</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陈锋</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新型农村集体经济组织类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重庆市忠县渝夏农业开发有限公司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50</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拔山</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汪冠军</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重庆美健达农业开发有限公司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花桥</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张义平</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忠县鸿源花椒种植家庭农场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花桥</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叶治祥</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重庆煜哲家庭农场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花桥</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沈建波</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重庆市忠县和丰源生态农业专业合作社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花桥</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陈剑波</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忠县义胜家庭农场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永丰</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易银芳</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农业社会化服务及其他类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忠县群农农业机械专业合作社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白石</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刘卫东</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重庆市巴曼乡村旅游开发有限公司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白石</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王东风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忠县态康水稻种植专业合作社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黄金</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董建学</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重庆淇杭农业开发有限公司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59</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黄金</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李奎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农业社会化服务及其他类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忠县黄金镇小河村股份经济联合社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60</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金声</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张晓洪</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忠县洋寺聚金生态农业发展有限公司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金声</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张德生</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重庆昶燚达农业专业合作社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三汇</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施振松</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重庆市吉百农业发展有限公司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新生</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任勇</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重庆豪果生态农业开发有限公司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石子</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杨再珍</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忠县石子乡再珍农家乐</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石子</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易正林</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山羊养殖大户</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涂井</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杨天学</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重庆招鹤坝辣椒种植园</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官坝</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杨有明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忠县官坝有明米业有限公司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新立</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刘虎</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忠县茂裕生态农业发展有限公司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69</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拔山</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窦仲全</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忠县九皇农业开发有限公司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70</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永丰</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杨贵志</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忠县旭丰蛋鸡专业合作社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71</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黄金</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熊紫旺</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忠县紫旺农业开发有限公司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72</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三汇</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范远强</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农民合作组织类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忠县汇金龙中药材股份合作社</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73</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东溪</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周成勇</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重庆旺土农业科技发展有限公司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74</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磨子</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马建国</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柑橘种植大户</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75</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石宝</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涂纯红</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忠县天蓝蓝生态农业有限责任公司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76</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拔山</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丁德荣</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重庆邓家石坝家庭农场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77</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永丰</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张春来</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家庭农场类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忠县春来家庭农场</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r>
        <w:tblPrEx>
          <w:tblCellMar>
            <w:top w:w="0" w:type="dxa"/>
            <w:left w:w="108" w:type="dxa"/>
            <w:bottom w:w="0" w:type="dxa"/>
            <w:right w:w="108" w:type="dxa"/>
          </w:tblCellMar>
        </w:tblPrEx>
        <w:trPr>
          <w:trHeight w:val="30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78</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复兴</w:t>
            </w:r>
          </w:p>
        </w:tc>
        <w:tc>
          <w:tcPr>
            <w:tcW w:w="834"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袁本广</w:t>
            </w:r>
          </w:p>
        </w:tc>
        <w:tc>
          <w:tcPr>
            <w:tcW w:w="2315" w:type="dxa"/>
            <w:tcBorders>
              <w:top w:val="nil"/>
              <w:left w:val="nil"/>
              <w:bottom w:val="single" w:color="auto" w:sz="4" w:space="0"/>
              <w:right w:val="single" w:color="auto" w:sz="4" w:space="0"/>
            </w:tcBorders>
            <w:noWrap/>
            <w:vAlign w:val="center"/>
          </w:tcPr>
          <w:p>
            <w:pPr>
              <w:widowControl/>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农业企业类</w:t>
            </w:r>
          </w:p>
        </w:tc>
        <w:tc>
          <w:tcPr>
            <w:tcW w:w="3531"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忠县润成生态农业开发有限公司</w:t>
            </w:r>
          </w:p>
        </w:tc>
        <w:tc>
          <w:tcPr>
            <w:tcW w:w="709" w:type="dxa"/>
            <w:tcBorders>
              <w:top w:val="nil"/>
              <w:left w:val="nil"/>
              <w:bottom w:val="single" w:color="auto" w:sz="4" w:space="0"/>
              <w:right w:val="single" w:color="auto" w:sz="4" w:space="0"/>
            </w:tcBorders>
            <w:noWrap/>
            <w:vAlign w:val="center"/>
          </w:tcPr>
          <w:p>
            <w:pPr>
              <w:widowControl/>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w:t>
            </w:r>
          </w:p>
        </w:tc>
      </w:tr>
    </w:tbl>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rPr>
          <w:rFonts w:ascii="Times New Roman" w:hAnsi="Times New Roman" w:eastAsia="方正仿宋_GBK"/>
          <w:sz w:val="32"/>
          <w:szCs w:val="32"/>
        </w:rPr>
      </w:pPr>
    </w:p>
    <w:p>
      <w:pPr>
        <w:pStyle w:val="3"/>
        <w:ind w:left="0" w:leftChars="0" w:firstLine="0" w:firstLineChars="0"/>
        <w:rPr>
          <w:rFonts w:ascii="Times New Roman" w:hAnsi="Times New Roman" w:eastAsia="方正仿宋_GBK"/>
          <w:sz w:val="32"/>
          <w:szCs w:val="32"/>
        </w:rPr>
      </w:pPr>
    </w:p>
    <w:p>
      <w:pPr>
        <w:pStyle w:val="3"/>
        <w:rPr>
          <w:rFonts w:ascii="Times New Roman" w:hAnsi="Times New Roman" w:eastAsia="方正仿宋_GBK"/>
          <w:sz w:val="32"/>
          <w:szCs w:val="32"/>
        </w:rPr>
      </w:pPr>
    </w:p>
    <w:p>
      <w:pPr>
        <w:pBdr>
          <w:bottom w:val="single" w:color="auto" w:sz="4" w:space="0"/>
        </w:pBdr>
        <w:snapToGrid w:val="0"/>
        <w:spacing w:line="594" w:lineRule="exact"/>
        <w:ind w:firstLine="105" w:firstLineChars="50"/>
        <w:rPr>
          <w:sz w:val="32"/>
        </w:rPr>
      </w:pPr>
      <w:r>
        <w:rPr>
          <w:rFonts w:eastAsia="方正仿宋_GBK"/>
          <w:szCs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1270</wp:posOffset>
                </wp:positionV>
                <wp:extent cx="572389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7238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5pt;margin-top:0.1pt;height:0pt;width:450.7pt;z-index:251660288;mso-width-relative:page;mso-height-relative:page;" filled="f" stroked="t" coordsize="21600,21600" o:gfxdata="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UMAKrQAAAAAgEAAA8AAAAA&#10;AAAAAQAgAAAAIgAAAGRycy9kb3ducmV2LnhtbFBLAQIUABQAAAAIAIdO4kBkb2Vl4wEAAJ4DAAAO&#10;AAAAAAAAAAEAIAAAAB8BAABkcnMvZTJvRG9jLnhtbFBLBQYAAAAABgAGAFkBAAB0BQAAAAA=&#10;">
                <v:fill on="f" focussize="0,0"/>
                <v:stroke color="#000000" joinstyle="round"/>
                <v:imagedata o:title=""/>
                <o:lock v:ext="edit" aspectratio="f"/>
              </v:shape>
            </w:pict>
          </mc:Fallback>
        </mc:AlternateContent>
      </w:r>
      <w:r>
        <w:rPr>
          <w:rFonts w:eastAsia="方正仿宋_GBK"/>
          <w:spacing w:val="-23"/>
          <w:sz w:val="28"/>
          <w:szCs w:val="28"/>
        </w:rPr>
        <w:t xml:space="preserve"> </w:t>
      </w:r>
      <w:r>
        <w:rPr>
          <w:rFonts w:eastAsia="方正仿宋_GBK"/>
          <w:spacing w:val="-34"/>
          <w:sz w:val="28"/>
          <w:szCs w:val="28"/>
        </w:rPr>
        <w:t>中共忠县县委农村工作暨实施乡村振兴战略领导小组办公室</w:t>
      </w:r>
      <w:r>
        <w:rPr>
          <w:rFonts w:eastAsia="方正仿宋_GBK"/>
          <w:spacing w:val="-23"/>
          <w:sz w:val="28"/>
          <w:szCs w:val="28"/>
        </w:rPr>
        <w:t xml:space="preserve">   </w:t>
      </w:r>
      <w:r>
        <w:rPr>
          <w:rFonts w:hint="eastAsia" w:eastAsia="方正仿宋_GBK"/>
          <w:spacing w:val="-23"/>
          <w:sz w:val="28"/>
          <w:szCs w:val="28"/>
        </w:rPr>
        <w:t xml:space="preserve">      </w:t>
      </w:r>
      <w:r>
        <w:rPr>
          <w:rFonts w:eastAsia="方正仿宋_GBK"/>
          <w:spacing w:val="-20"/>
          <w:sz w:val="28"/>
          <w:szCs w:val="28"/>
        </w:rPr>
        <w:t>202</w:t>
      </w:r>
      <w:r>
        <w:rPr>
          <w:rFonts w:hint="eastAsia" w:eastAsia="方正仿宋_GBK"/>
          <w:spacing w:val="-20"/>
          <w:sz w:val="28"/>
          <w:szCs w:val="28"/>
        </w:rPr>
        <w:t>2</w:t>
      </w:r>
      <w:r>
        <w:rPr>
          <w:rFonts w:eastAsia="方正仿宋_GBK"/>
          <w:spacing w:val="-34"/>
          <w:sz w:val="28"/>
          <w:szCs w:val="28"/>
        </w:rPr>
        <w:t>年</w:t>
      </w:r>
      <w:r>
        <w:rPr>
          <w:rFonts w:hint="eastAsia" w:eastAsia="方正仿宋_GBK"/>
          <w:spacing w:val="-34"/>
          <w:sz w:val="28"/>
          <w:szCs w:val="28"/>
        </w:rPr>
        <w:t>1</w:t>
      </w:r>
      <w:r>
        <w:rPr>
          <w:rFonts w:eastAsia="方正仿宋_GBK"/>
          <w:spacing w:val="-34"/>
          <w:sz w:val="28"/>
          <w:szCs w:val="28"/>
        </w:rPr>
        <w:t>月</w:t>
      </w:r>
      <w:r>
        <w:rPr>
          <w:rFonts w:hint="eastAsia" w:eastAsia="方正仿宋_GBK"/>
          <w:spacing w:val="-34"/>
          <w:sz w:val="28"/>
          <w:szCs w:val="28"/>
        </w:rPr>
        <w:t>26日</w:t>
      </w:r>
      <w:r>
        <w:rPr>
          <w:rFonts w:eastAsia="方正仿宋_GBK"/>
          <w:spacing w:val="-20"/>
          <w:sz w:val="28"/>
          <w:szCs w:val="28"/>
        </w:rPr>
        <w:t>印发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56"/>
    <w:rsid w:val="00E87356"/>
    <w:rsid w:val="1B8A5E3D"/>
    <w:rsid w:val="607233BF"/>
    <w:rsid w:val="66E6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Times New Roman" w:hAnsi="Times New Roman" w:eastAsia="Times New Roman"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eastAsia"/>
      <w:sz w:val="32"/>
    </w:rPr>
  </w:style>
  <w:style w:type="paragraph" w:styleId="3">
    <w:name w:val="Body Text Indent"/>
    <w:basedOn w:val="1"/>
    <w:qFormat/>
    <w:uiPriority w:val="0"/>
    <w:pPr>
      <w:spacing w:after="120"/>
      <w:ind w:left="420" w:leftChars="200"/>
    </w:pPr>
  </w:style>
  <w:style w:type="paragraph" w:styleId="4">
    <w:name w:val="Normal Indent"/>
    <w:basedOn w:val="1"/>
    <w:next w:val="1"/>
    <w:qFormat/>
    <w:uiPriority w:val="0"/>
    <w:pPr>
      <w:ind w:firstLine="420" w:firstLineChars="200"/>
    </w:pPr>
    <w:rPr>
      <w:rFonts w:ascii="Times New Roman" w:hAnsi="Times New Roman" w:eastAsia="方正仿宋_GBK"/>
      <w:sz w:val="32"/>
      <w:szCs w:val="20"/>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方正小标宋简体" w:hAnsi="等线"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2022-01-27T09:24:00Z</dcterms:created>
  <dc:creator>Administrator</dc:creator>
  <cp:lastModifiedBy>Administrator</cp:lastModifiedBy>
  <dcterms:modified xsi:type="dcterms:W3CDTF">2022-01-27T09:32:36Z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