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忠人社发〔20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72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Times New Roman" w:hAnsi="Times New Roman" w:eastAsia="方正小标宋_GBK"/>
          <w:color w:val="auto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忠县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关于进一步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做好农民工和脱贫人口就业帮扶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各乡镇</w:t>
      </w:r>
      <w:r>
        <w:rPr>
          <w:rFonts w:hint="default" w:ascii="Times New Roman" w:hAnsi="Times New Roman" w:eastAsia="方正仿宋_GBK" w:cs="Times New Roman"/>
        </w:rPr>
        <w:t>（</w:t>
      </w:r>
      <w:r>
        <w:rPr>
          <w:rFonts w:hint="eastAsia" w:ascii="Times New Roman" w:hAnsi="Times New Roman" w:eastAsia="方正仿宋_GBK" w:cs="Times New Roman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</w:rPr>
        <w:t>）</w:t>
      </w:r>
      <w:r>
        <w:rPr>
          <w:rFonts w:hint="eastAsia" w:ascii="Times New Roman" w:hAnsi="Times New Roman" w:eastAsia="方正仿宋_GBK" w:cs="Times New Roman"/>
          <w:lang w:val="en-US" w:eastAsia="zh-CN"/>
        </w:rPr>
        <w:t>社保所</w:t>
      </w:r>
      <w:r>
        <w:rPr>
          <w:rFonts w:hint="default" w:ascii="Times New Roman" w:hAnsi="Times New Roman" w:eastAsia="方正仿宋_GBK" w:cs="Times New Roman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按照市委、市政府</w:t>
      </w:r>
      <w:r>
        <w:rPr>
          <w:rFonts w:hint="eastAsia" w:ascii="Times New Roman" w:hAnsi="Times New Roman" w:eastAsia="方正仿宋_GBK" w:cs="Times New Roman"/>
          <w:lang w:val="en-US" w:eastAsia="zh-CN"/>
        </w:rPr>
        <w:t>以及市人社局</w:t>
      </w:r>
      <w:r>
        <w:rPr>
          <w:rFonts w:hint="default" w:ascii="Times New Roman" w:hAnsi="Times New Roman" w:eastAsia="方正仿宋_GBK" w:cs="Times New Roman"/>
          <w:lang w:val="en-US" w:eastAsia="zh-CN"/>
        </w:rPr>
        <w:t>工作要求，为进一步做好我</w:t>
      </w:r>
      <w:r>
        <w:rPr>
          <w:rFonts w:hint="eastAsia" w:ascii="Times New Roman" w:hAnsi="Times New Roman" w:eastAsia="方正仿宋_GBK" w:cs="Times New Roman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lang w:val="en-US" w:eastAsia="zh-CN"/>
        </w:rPr>
        <w:t>农民工和脱贫人口（含防止返贫监测对象，下同）就业帮扶工作，全力稳定我</w:t>
      </w:r>
      <w:r>
        <w:rPr>
          <w:rFonts w:hint="eastAsia" w:ascii="Times New Roman" w:hAnsi="Times New Roman" w:eastAsia="方正仿宋_GBK" w:cs="Times New Roman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lang w:val="en-US" w:eastAsia="zh-CN"/>
        </w:rPr>
        <w:t>农民工和脱贫人口就业增收渠道，现就有关事宜通知如下：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一、工作内容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（一）做好就业帮扶。</w:t>
      </w:r>
      <w:r>
        <w:rPr>
          <w:rFonts w:hint="eastAsia" w:ascii="Times New Roman" w:hAnsi="Times New Roman" w:eastAsia="方正仿宋_GBK" w:cs="Times New Roman"/>
          <w:lang w:val="en-US" w:eastAsia="zh-CN"/>
        </w:rPr>
        <w:t>各乡镇</w:t>
      </w:r>
      <w:r>
        <w:rPr>
          <w:rFonts w:hint="default" w:ascii="Times New Roman" w:hAnsi="Times New Roman" w:eastAsia="方正仿宋_GBK" w:cs="Times New Roman"/>
        </w:rPr>
        <w:t>（</w:t>
      </w:r>
      <w:r>
        <w:rPr>
          <w:rFonts w:hint="eastAsia" w:ascii="Times New Roman" w:hAnsi="Times New Roman" w:eastAsia="方正仿宋_GBK" w:cs="Times New Roman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</w:rPr>
        <w:t>）</w:t>
      </w:r>
      <w:r>
        <w:rPr>
          <w:rFonts w:hint="eastAsia" w:ascii="Times New Roman" w:hAnsi="Times New Roman" w:eastAsia="方正仿宋_GBK" w:cs="Times New Roman"/>
          <w:lang w:val="en-US" w:eastAsia="zh-CN"/>
        </w:rPr>
        <w:t>社保所</w:t>
      </w:r>
      <w:r>
        <w:rPr>
          <w:rFonts w:hint="default" w:ascii="Times New Roman" w:hAnsi="Times New Roman" w:eastAsia="方正仿宋_GBK" w:cs="Times New Roman"/>
          <w:lang w:val="en-US" w:eastAsia="zh-CN"/>
        </w:rPr>
        <w:t>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开展多渠道就业帮扶，结合线上招聘会和“忠县招聘”公众微信号发布的岗位信息，有针对性的推荐就业岗位，确保有就业意愿的返乡农民工均能实现就业，并建好帮扶台账。各乡镇（街道）要指导村社区劳务经纪人用好</w:t>
      </w:r>
      <w:r>
        <w:rPr>
          <w:rFonts w:hint="default" w:ascii="Times New Roman" w:hAnsi="Times New Roman" w:eastAsia="方正仿宋_GBK" w:cs="Times New Roman"/>
          <w:lang w:val="en-US" w:eastAsia="zh-CN"/>
        </w:rPr>
        <w:t>川渝合作、一区两群工作机制，提高农民工和脱贫人口劳务输出组织化程度。加大公益性岗位开发管理力度，根据本地实际开发适合农民工和脱贫人口的公益性岗位，按规定托底安置通过市场渠道无法就业的农民工和脱贫人口。通过劳务经纪人、就业服务机构等，为返乡或失业的农民工和脱贫人口</w:t>
      </w:r>
      <w:r>
        <w:rPr>
          <w:rFonts w:hint="default" w:ascii="Times New Roman" w:hAnsi="Times New Roman" w:eastAsia="方正仿宋_GBK" w:cs="Times New Roman"/>
        </w:rPr>
        <w:t>高质量提供</w:t>
      </w:r>
      <w:r>
        <w:rPr>
          <w:rFonts w:hint="eastAsia" w:ascii="Times New Roman" w:hAnsi="Times New Roman" w:eastAsia="方正仿宋_GBK" w:cs="方正仿宋_GBK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131</w:t>
      </w:r>
      <w:r>
        <w:rPr>
          <w:rFonts w:hint="eastAsia" w:ascii="Times New Roman" w:hAnsi="Times New Roman" w:eastAsia="方正仿宋_GBK" w:cs="方正仿宋_GBK"/>
          <w:lang w:eastAsia="zh-CN"/>
        </w:rPr>
        <w:t>”</w:t>
      </w:r>
      <w:r>
        <w:rPr>
          <w:rFonts w:hint="eastAsia" w:ascii="Times New Roman" w:hAnsi="Times New Roman" w:eastAsia="方正仿宋_GBK" w:cs="方正仿宋_GBK"/>
        </w:rPr>
        <w:t>服务</w:t>
      </w:r>
      <w:r>
        <w:rPr>
          <w:rFonts w:hint="eastAsia" w:ascii="Times New Roman" w:hAnsi="Times New Roman" w:eastAsia="方正仿宋_GBK" w:cs="方正仿宋_GBK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lang w:val="en-US" w:eastAsia="zh-CN"/>
        </w:rPr>
        <w:t>即</w:t>
      </w:r>
      <w:r>
        <w:rPr>
          <w:rFonts w:hint="eastAsia" w:ascii="Times New Roman" w:hAnsi="Times New Roman" w:eastAsia="方正仿宋_GBK" w:cs="方正仿宋_GBK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1次职业指导、3个适合的岗位信息、1个适合的培训项</w:t>
      </w:r>
      <w:r>
        <w:rPr>
          <w:rFonts w:hint="eastAsia" w:ascii="Times New Roman" w:hAnsi="Times New Roman" w:eastAsia="方正仿宋_GBK" w:cs="方正仿宋_GBK"/>
        </w:rPr>
        <w:t>目</w:t>
      </w:r>
      <w:r>
        <w:rPr>
          <w:rFonts w:hint="eastAsia" w:ascii="Times New Roman" w:hAnsi="Times New Roman" w:eastAsia="方正仿宋_GBK" w:cs="方正仿宋_GBK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lang w:val="en-US" w:eastAsia="zh-CN"/>
        </w:rPr>
        <w:t>（二）加</w:t>
      </w:r>
      <w:r>
        <w:rPr>
          <w:rFonts w:hint="eastAsia" w:ascii="Times New Roman" w:hAnsi="Times New Roman" w:eastAsia="方正楷体_GBK" w:cs="Times New Roman"/>
          <w:color w:val="auto"/>
          <w:lang w:val="en-US" w:eastAsia="zh-CN"/>
        </w:rPr>
        <w:t>强职业</w:t>
      </w:r>
      <w:r>
        <w:rPr>
          <w:rFonts w:hint="default" w:ascii="Times New Roman" w:hAnsi="Times New Roman" w:eastAsia="方正楷体_GBK" w:cs="Times New Roman"/>
          <w:color w:val="auto"/>
          <w:lang w:val="en-US" w:eastAsia="zh-CN"/>
        </w:rPr>
        <w:t>培训。</w:t>
      </w:r>
      <w:r>
        <w:rPr>
          <w:rFonts w:hint="eastAsia" w:ascii="Times New Roman" w:hAnsi="Times New Roman" w:eastAsia="方正仿宋_GBK" w:cs="Times New Roman"/>
          <w:color w:val="auto"/>
          <w:lang w:val="en-US" w:eastAsia="zh-CN"/>
        </w:rPr>
        <w:t>各乡镇</w:t>
      </w:r>
      <w:r>
        <w:rPr>
          <w:rFonts w:hint="default" w:ascii="Times New Roman" w:hAnsi="Times New Roman" w:eastAsia="方正仿宋_GBK" w:cs="Times New Roman"/>
          <w:color w:val="auto"/>
        </w:rPr>
        <w:t>（</w:t>
      </w:r>
      <w:r>
        <w:rPr>
          <w:rFonts w:hint="eastAsia" w:ascii="Times New Roman" w:hAnsi="Times New Roman" w:eastAsia="方正仿宋_GBK" w:cs="Times New Roman"/>
          <w:color w:val="auto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color w:val="auto"/>
        </w:rPr>
        <w:t>）</w:t>
      </w:r>
      <w:r>
        <w:rPr>
          <w:rFonts w:hint="eastAsia" w:ascii="Times New Roman" w:hAnsi="Times New Roman" w:eastAsia="方正仿宋_GBK" w:cs="Times New Roman"/>
          <w:color w:val="auto"/>
          <w:lang w:val="en-US" w:eastAsia="zh-CN"/>
        </w:rPr>
        <w:t>社保所</w:t>
      </w:r>
      <w:r>
        <w:rPr>
          <w:rFonts w:hint="default" w:ascii="Times New Roman" w:hAnsi="Times New Roman" w:eastAsia="方正仿宋_GBK" w:cs="Times New Roman"/>
          <w:color w:val="auto"/>
        </w:rPr>
        <w:t>要</w:t>
      </w: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加大职业技能培训宣传力度，引导返乡农民工、脱贫人口积极参与</w:t>
      </w:r>
      <w:r>
        <w:rPr>
          <w:rFonts w:hint="eastAsia" w:ascii="Times New Roman" w:hAnsi="Times New Roman" w:eastAsia="方正仿宋_GBK" w:cs="Times New Roman"/>
          <w:color w:val="auto"/>
          <w:lang w:val="en-US" w:eastAsia="zh-CN"/>
        </w:rPr>
        <w:t>免费</w:t>
      </w: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职业技能培训，提升技能水平</w:t>
      </w:r>
      <w:r>
        <w:rPr>
          <w:rFonts w:hint="eastAsia" w:ascii="Times New Roman" w:hAnsi="Times New Roman" w:eastAsia="方正仿宋_GBK" w:cs="Times New Roman"/>
          <w:color w:val="auto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更好的实现自主就业</w:t>
      </w: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color w:val="auto"/>
          <w:lang w:val="en-US" w:eastAsia="zh-CN"/>
        </w:rPr>
        <w:t>鼓励返乡创业人员积极参加创业培训，增长创业素养和企业运营管理能力。引导企业根据农民工和脱贫人口意愿，组织在岗技能提升、新型学徒制、通用职业素质等免费职业培训。为符合条件的脱贫人口发放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职业培训生活费（含交通费）补贴。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（三）强化人文关怀。</w:t>
      </w:r>
      <w:r>
        <w:rPr>
          <w:rFonts w:hint="eastAsia" w:ascii="Times New Roman" w:hAnsi="Times New Roman" w:eastAsia="方正仿宋_GBK" w:cs="Times New Roman"/>
          <w:lang w:val="en-US" w:eastAsia="zh-CN"/>
        </w:rPr>
        <w:t>各乡镇</w:t>
      </w:r>
      <w:r>
        <w:rPr>
          <w:rFonts w:hint="default" w:ascii="Times New Roman" w:hAnsi="Times New Roman" w:eastAsia="方正仿宋_GBK" w:cs="Times New Roman"/>
        </w:rPr>
        <w:t>（</w:t>
      </w:r>
      <w:r>
        <w:rPr>
          <w:rFonts w:hint="eastAsia" w:ascii="Times New Roman" w:hAnsi="Times New Roman" w:eastAsia="方正仿宋_GBK" w:cs="Times New Roman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</w:rPr>
        <w:t>）</w:t>
      </w:r>
      <w:r>
        <w:rPr>
          <w:rFonts w:hint="eastAsia" w:ascii="Times New Roman" w:hAnsi="Times New Roman" w:eastAsia="方正仿宋_GBK" w:cs="方正仿宋_GBK"/>
          <w:lang w:val="en-US" w:eastAsia="zh-CN"/>
        </w:rPr>
        <w:t>要加大对困难人员关心关爱力度，详细了解他们的工作生活、家庭收入、致困原因等情况，关心他们的所需、所难、所盼，通过资金帮扶、实物救助等“输血式”帮助，技能培训、劳务输送等“造血式”帮扶，全力帮助困难群众解决好生活和就业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（四）加强统计监测。</w:t>
      </w:r>
      <w:r>
        <w:rPr>
          <w:rFonts w:hint="eastAsia" w:ascii="Times New Roman" w:hAnsi="Times New Roman" w:eastAsia="方正仿宋_GBK" w:cs="Times New Roman"/>
          <w:lang w:val="en-US" w:eastAsia="zh-CN"/>
        </w:rPr>
        <w:t>各乡镇</w:t>
      </w:r>
      <w:r>
        <w:rPr>
          <w:rFonts w:hint="default" w:ascii="Times New Roman" w:hAnsi="Times New Roman" w:eastAsia="方正仿宋_GBK" w:cs="Times New Roman"/>
        </w:rPr>
        <w:t>（</w:t>
      </w:r>
      <w:r>
        <w:rPr>
          <w:rFonts w:hint="eastAsia" w:ascii="Times New Roman" w:hAnsi="Times New Roman" w:eastAsia="方正仿宋_GBK" w:cs="Times New Roman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</w:rPr>
        <w:t>）</w:t>
      </w:r>
      <w:r>
        <w:rPr>
          <w:rFonts w:hint="eastAsia" w:ascii="Times New Roman" w:hAnsi="Times New Roman" w:eastAsia="方正仿宋_GBK" w:cs="Times New Roman"/>
          <w:lang w:val="en-US" w:eastAsia="zh-CN"/>
        </w:rPr>
        <w:t>社保所</w:t>
      </w:r>
      <w:r>
        <w:rPr>
          <w:rFonts w:hint="default" w:ascii="Times New Roman" w:hAnsi="Times New Roman" w:eastAsia="方正仿宋_GBK" w:cs="Times New Roman"/>
        </w:rPr>
        <w:t>要结合全市人力资源信息库建设，</w:t>
      </w:r>
      <w:r>
        <w:rPr>
          <w:rFonts w:hint="default" w:ascii="Times New Roman" w:hAnsi="Times New Roman" w:eastAsia="方正仿宋_GBK" w:cs="Times New Roman"/>
          <w:lang w:val="en-US" w:eastAsia="zh-CN"/>
        </w:rPr>
        <w:t>依托农民工统计监测系统，</w:t>
      </w:r>
      <w:r>
        <w:rPr>
          <w:rFonts w:hint="default" w:ascii="Times New Roman" w:hAnsi="Times New Roman" w:eastAsia="方正仿宋_GBK" w:cs="Times New Roman"/>
        </w:rPr>
        <w:t>以社区、村为单位，组织基层公共就业服务工作人员和劳务经纪人，</w:t>
      </w:r>
      <w:r>
        <w:rPr>
          <w:rFonts w:hint="default" w:ascii="Times New Roman" w:hAnsi="Times New Roman" w:eastAsia="方正仿宋_GBK" w:cs="Times New Roman"/>
          <w:lang w:val="en-US" w:eastAsia="zh-CN"/>
        </w:rPr>
        <w:t>全面开展农民工和脱贫人口就业信息摸排，建立返乡农民工实名制台账（附件1），要重点做好疫情重点地区返乡人员的统计监测，</w:t>
      </w:r>
      <w:r>
        <w:rPr>
          <w:rFonts w:hint="default" w:ascii="Times New Roman" w:hAnsi="Times New Roman" w:eastAsia="方正仿宋_GBK" w:cs="Times New Roman"/>
        </w:rPr>
        <w:t>通过入户走访、电话调查、信息比对、数据共享等方式</w:t>
      </w:r>
      <w:r>
        <w:rPr>
          <w:rFonts w:hint="default" w:ascii="Times New Roman" w:hAnsi="Times New Roman" w:eastAsia="方正仿宋_GBK" w:cs="Times New Roman"/>
          <w:lang w:eastAsia="zh-CN"/>
        </w:rPr>
        <w:t>，</w:t>
      </w:r>
      <w:r>
        <w:rPr>
          <w:rFonts w:hint="default" w:ascii="Times New Roman" w:hAnsi="Times New Roman" w:eastAsia="方正仿宋_GBK" w:cs="Times New Roman"/>
        </w:rPr>
        <w:t>动态掌握</w:t>
      </w:r>
      <w:r>
        <w:rPr>
          <w:rFonts w:hint="default" w:ascii="Times New Roman" w:hAnsi="Times New Roman" w:eastAsia="方正仿宋_GBK" w:cs="Times New Roman"/>
          <w:lang w:val="en-US" w:eastAsia="zh-CN"/>
        </w:rPr>
        <w:t>其</w:t>
      </w:r>
      <w:r>
        <w:rPr>
          <w:rFonts w:hint="default" w:ascii="Times New Roman" w:hAnsi="Times New Roman" w:eastAsia="方正仿宋_GBK" w:cs="Times New Roman"/>
        </w:rPr>
        <w:t>就业</w:t>
      </w:r>
      <w:r>
        <w:rPr>
          <w:rFonts w:hint="default" w:ascii="Times New Roman" w:hAnsi="Times New Roman" w:eastAsia="方正仿宋_GBK" w:cs="Times New Roman"/>
          <w:lang w:val="en-US" w:eastAsia="zh-CN"/>
        </w:rPr>
        <w:t>意愿</w:t>
      </w:r>
      <w:r>
        <w:rPr>
          <w:rFonts w:hint="default" w:ascii="Times New Roman" w:hAnsi="Times New Roman" w:eastAsia="方正仿宋_GBK" w:cs="Times New Roman"/>
        </w:rPr>
        <w:t>、</w:t>
      </w:r>
      <w:r>
        <w:rPr>
          <w:rFonts w:hint="default" w:ascii="Times New Roman" w:hAnsi="Times New Roman" w:eastAsia="方正仿宋_GBK" w:cs="Times New Roman"/>
          <w:lang w:val="en-US" w:eastAsia="zh-CN"/>
        </w:rPr>
        <w:t>返乡原因、</w:t>
      </w:r>
      <w:r>
        <w:rPr>
          <w:rFonts w:hint="default" w:ascii="Times New Roman" w:hAnsi="Times New Roman" w:eastAsia="方正仿宋_GBK" w:cs="Times New Roman"/>
        </w:rPr>
        <w:t>技能水平、</w:t>
      </w:r>
      <w:r>
        <w:rPr>
          <w:rFonts w:hint="default" w:ascii="Times New Roman" w:hAnsi="Times New Roman" w:eastAsia="方正仿宋_GBK" w:cs="Times New Roman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</w:rPr>
        <w:t>需求等情况，做到摸排记录实、就业状态清、服务需求准。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二、有关要求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（一）提高思想认识。</w:t>
      </w:r>
      <w:r>
        <w:rPr>
          <w:rFonts w:hint="eastAsia" w:ascii="Times New Roman" w:hAnsi="Times New Roman" w:eastAsia="方正仿宋_GBK" w:cs="Times New Roman"/>
          <w:lang w:val="en-US" w:eastAsia="zh-CN"/>
        </w:rPr>
        <w:t>各乡镇</w:t>
      </w:r>
      <w:r>
        <w:rPr>
          <w:rFonts w:hint="default" w:ascii="Times New Roman" w:hAnsi="Times New Roman" w:eastAsia="方正仿宋_GBK" w:cs="Times New Roman"/>
        </w:rPr>
        <w:t>（</w:t>
      </w:r>
      <w:r>
        <w:rPr>
          <w:rFonts w:hint="eastAsia" w:ascii="Times New Roman" w:hAnsi="Times New Roman" w:eastAsia="方正仿宋_GBK" w:cs="Times New Roman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</w:rPr>
        <w:t>）</w:t>
      </w:r>
      <w:r>
        <w:rPr>
          <w:rFonts w:hint="eastAsia" w:ascii="Times New Roman" w:hAnsi="Times New Roman" w:eastAsia="方正仿宋_GBK" w:cs="Times New Roman"/>
          <w:lang w:val="en-US" w:eastAsia="zh-CN"/>
        </w:rPr>
        <w:t>社保所</w:t>
      </w:r>
      <w:r>
        <w:rPr>
          <w:rFonts w:hint="default" w:ascii="Times New Roman" w:hAnsi="Times New Roman" w:eastAsia="方正仿宋_GBK" w:cs="Times New Roman"/>
          <w:lang w:val="en-US" w:eastAsia="zh-CN"/>
        </w:rPr>
        <w:t>要进</w:t>
      </w:r>
      <w:r>
        <w:rPr>
          <w:rFonts w:hint="eastAsia" w:ascii="Times New Roman" w:hAnsi="Times New Roman" w:eastAsia="方正仿宋_GBK" w:cs="方正仿宋_GBK"/>
          <w:lang w:val="en-US" w:eastAsia="zh-CN"/>
        </w:rPr>
        <w:t>一步提高政治站位，强化大局意识，树牢底线思维，充分认识做好农民工和脱贫人口就业帮扶工作对实现“六稳”“六保”、维护社会大局稳定、保障改善民生的重大意义。要坚决贯彻落实好市委、市政府及市人社局有关工作要求，加强统筹谋划，充分发挥劳务经纪人和其层就业服务平台作用，完善工作举措，精心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楷体_GBK" w:cs="Times New Roman"/>
          <w:lang w:val="en-US" w:eastAsia="zh-CN"/>
        </w:rPr>
        <w:t>（二）确保数据质量。</w:t>
      </w:r>
      <w:r>
        <w:rPr>
          <w:rFonts w:hint="default" w:ascii="Times New Roman" w:hAnsi="Times New Roman" w:eastAsia="方正仿宋_GBK" w:cs="Times New Roman"/>
          <w:lang w:val="en-US" w:eastAsia="zh-CN"/>
        </w:rPr>
        <w:t>返乡农民工统计台账（附件1）由各</w:t>
      </w:r>
      <w:r>
        <w:rPr>
          <w:rFonts w:hint="eastAsia" w:ascii="Times New Roman" w:hAnsi="Times New Roman" w:eastAsia="方正仿宋_GBK" w:cs="Times New Roman"/>
          <w:lang w:val="en-US" w:eastAsia="zh-CN"/>
        </w:rPr>
        <w:t>乡镇（街道）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督促各村社区及时在</w:t>
      </w:r>
      <w:r>
        <w:rPr>
          <w:rFonts w:hint="default" w:ascii="Times New Roman" w:hAnsi="Times New Roman" w:eastAsia="方正仿宋_GBK" w:cs="Times New Roman"/>
          <w:lang w:val="en-US" w:eastAsia="zh-CN"/>
        </w:rPr>
        <w:t>农民工统计监测系统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填报，对已实现就业和已开展就业帮扶的情况要及时录入系统，数据信息须经各社保负责人审定后上报，</w:t>
      </w:r>
      <w:r>
        <w:rPr>
          <w:rFonts w:hint="eastAsia" w:ascii="Times New Roman" w:hAnsi="Times New Roman" w:eastAsia="方正仿宋_GBK" w:cs="Times New Roman"/>
          <w:lang w:val="en-US" w:eastAsia="zh-CN"/>
        </w:rPr>
        <w:t>并建好工作台账</w:t>
      </w:r>
      <w:r>
        <w:rPr>
          <w:rFonts w:hint="default" w:ascii="Times New Roman" w:hAnsi="Times New Roman" w:eastAsia="方正仿宋_GBK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楷体_GBK" w:cs="Times New Roman"/>
          <w:lang w:val="en-US" w:eastAsia="zh-CN"/>
        </w:rPr>
        <w:t>（三）</w:t>
      </w:r>
      <w:r>
        <w:rPr>
          <w:rFonts w:hint="default" w:ascii="Times New Roman" w:hAnsi="Times New Roman" w:eastAsia="方正楷体_GBK" w:cs="Times New Roman"/>
          <w:lang w:val="en-US" w:eastAsia="zh-CN"/>
        </w:rPr>
        <w:t>严格督导考核。</w:t>
      </w:r>
      <w:r>
        <w:rPr>
          <w:rFonts w:hint="default" w:ascii="Times New Roman" w:hAnsi="Times New Roman" w:eastAsia="方正仿宋_GBK" w:cs="Times New Roman"/>
          <w:lang w:val="en-US" w:eastAsia="zh-CN"/>
        </w:rPr>
        <w:t>对本次工作开展情况，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将纳入年底就业工作考核内容，根据</w:t>
      </w:r>
      <w:r>
        <w:rPr>
          <w:rFonts w:hint="default" w:ascii="Times New Roman" w:hAnsi="Times New Roman" w:eastAsia="方正仿宋_GBK" w:cs="Times New Roman"/>
          <w:lang w:val="en-US" w:eastAsia="zh-CN"/>
        </w:rPr>
        <w:t>报表报送质量、上报及时率、工作开展和落实情况等指标进行专项考核评分。</w:t>
      </w:r>
      <w:r>
        <w:rPr>
          <w:rFonts w:hint="eastAsia" w:ascii="Times New Roman" w:hAnsi="Times New Roman" w:eastAsia="方正仿宋_GBK" w:cs="Times New Roman"/>
          <w:lang w:val="en-US" w:eastAsia="zh-CN"/>
        </w:rPr>
        <w:t>各社保所要加强对村社区</w:t>
      </w:r>
      <w:r>
        <w:rPr>
          <w:rFonts w:hint="default" w:ascii="Times New Roman" w:hAnsi="Times New Roman" w:eastAsia="方正仿宋_GBK" w:cs="Times New Roman"/>
          <w:lang w:val="en-US" w:eastAsia="zh-CN"/>
        </w:rPr>
        <w:t>调研指导，确保各项工作落实到位。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联系人及联系电话：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唐  郦：54241010（职业指导工作）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魏  红：54231559（就业帮扶工作）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明  元：54235199（技能培训工作）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江晓琴：54236006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（统计监测工作）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附件：重庆市返乡农民工统计台账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 xml:space="preserve"> 忠县人力资源和社会保障局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 xml:space="preserve">日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wordWrap/>
        <w:jc w:val="right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/>
        </w:rPr>
      </w:pPr>
    </w:p>
    <w:p>
      <w:pPr>
        <w:pStyle w:val="3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4"/>
        <w:wordWrap/>
        <w:ind w:left="0" w:leftChars="0" w:firstLine="0" w:firstLineChars="0"/>
        <w:jc w:val="both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405"/>
        <w:gridCol w:w="405"/>
        <w:gridCol w:w="405"/>
        <w:gridCol w:w="405"/>
        <w:gridCol w:w="555"/>
        <w:gridCol w:w="510"/>
        <w:gridCol w:w="510"/>
        <w:gridCol w:w="510"/>
        <w:gridCol w:w="495"/>
        <w:gridCol w:w="405"/>
        <w:gridCol w:w="960"/>
        <w:gridCol w:w="795"/>
        <w:gridCol w:w="510"/>
        <w:gridCol w:w="525"/>
        <w:gridCol w:w="570"/>
        <w:gridCol w:w="405"/>
        <w:gridCol w:w="405"/>
        <w:gridCol w:w="630"/>
        <w:gridCol w:w="510"/>
        <w:gridCol w:w="555"/>
        <w:gridCol w:w="405"/>
        <w:gridCol w:w="405"/>
        <w:gridCol w:w="795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1329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  <w:r>
              <w:rPr>
                <w:rFonts w:hint="eastAsia" w:ascii="Times New Roman" w:hAnsi="Times New Roman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   重庆市返乡农民工统计台账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村社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返乡前务工区域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返乡前务工地址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返乡前从事行业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返乡时间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返乡原因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是否有就业或创业意愿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意愿就业或创业行业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意愿就业或创业地点</w:t>
            </w:r>
          </w:p>
        </w:tc>
        <w:tc>
          <w:tcPr>
            <w:tcW w:w="2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政府就业帮扶情况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是否已实现就业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就业地点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就业行业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已就业   方式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未就业原因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63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开展职业指导次 数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提供适合岗位次数或创业政策咨询次数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提供培训次数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1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如广东省深圳市/重庆市渝北区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如渝北区长安汽车制造厂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规范填写年月日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1.在外已有工作或工作意向，仅短期返乡办事；2.返乡创业；3.返乡后继续成为农民；4.返乡暂无合适工作；5.因为个人原因不再工作。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是/否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是/否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1.劳务经纪人或劳务中介；2.招聘会或线上招聘；3.包工头领工或工带工；4.自主创业；5.自谋就业；6.公益性岗位安置。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1.已得到就业帮扶但还未就业；2.未得到就业帮扶；3.个人无就业意愿。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备注：各乡镇（街道）在监测系统填报，并建好台账。返乡时间从2022年3月1日起统计。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wordWrap/>
        <w:ind w:left="0" w:leftChars="0" w:firstLine="0" w:firstLineChars="0"/>
        <w:jc w:val="both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sectPr>
          <w:pgSz w:w="16838" w:h="11906" w:orient="landscape"/>
          <w:pgMar w:top="1134" w:right="2098" w:bottom="1134" w:left="1984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39"/>
      <w:jc w:val="right"/>
      <w:rPr>
        <w:rFonts w:hint="eastAsia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eastAsia="仿宋_GB2312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exact"/>
      <w:ind w:left="0" w:leftChars="0" w:right="0" w:rightChars="0" w:firstLine="0" w:firstLineChars="0"/>
      <w:jc w:val="both"/>
      <w:textAlignment w:val="auto"/>
      <w:outlineLvl w:val="9"/>
      <w:rPr>
        <w:rFonts w:hint="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OTVhMGZlNWRiYzg3MzA0Njk0YmNkNDQ2M2ZmMjYifQ=="/>
  </w:docVars>
  <w:rsids>
    <w:rsidRoot w:val="1297213B"/>
    <w:rsid w:val="03606FFE"/>
    <w:rsid w:val="048E7480"/>
    <w:rsid w:val="04A24CDA"/>
    <w:rsid w:val="096C3FF6"/>
    <w:rsid w:val="10CD3916"/>
    <w:rsid w:val="1297213B"/>
    <w:rsid w:val="15573F32"/>
    <w:rsid w:val="19C97A37"/>
    <w:rsid w:val="1BB657F0"/>
    <w:rsid w:val="1C0A2F9C"/>
    <w:rsid w:val="1FCF6E73"/>
    <w:rsid w:val="21A5198E"/>
    <w:rsid w:val="21B20B81"/>
    <w:rsid w:val="220120BF"/>
    <w:rsid w:val="22CC0C40"/>
    <w:rsid w:val="24F15531"/>
    <w:rsid w:val="33760042"/>
    <w:rsid w:val="4AB704A8"/>
    <w:rsid w:val="4EA824BA"/>
    <w:rsid w:val="523C5AEF"/>
    <w:rsid w:val="5DCB0CBA"/>
    <w:rsid w:val="5FF75B28"/>
    <w:rsid w:val="64AE3987"/>
    <w:rsid w:val="669730E8"/>
    <w:rsid w:val="67A83394"/>
    <w:rsid w:val="67EB5499"/>
    <w:rsid w:val="690B4CB9"/>
    <w:rsid w:val="72035AD5"/>
    <w:rsid w:val="78013B73"/>
    <w:rsid w:val="7A3C1B84"/>
    <w:rsid w:val="7AB67B89"/>
    <w:rsid w:val="DBFA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32"/>
      <w:szCs w:val="32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  <w:style w:type="paragraph" w:styleId="4">
    <w:name w:val="Normal Indent"/>
    <w:basedOn w:val="1"/>
    <w:qFormat/>
    <w:uiPriority w:val="0"/>
    <w:pPr>
      <w:ind w:firstLine="567"/>
    </w:pPr>
    <w:rPr>
      <w:rFonts w:ascii="Calibri" w:hAnsi="Calibri" w:eastAsia="宋体" w:cs="Times New Roman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1402</Words>
  <Characters>1428</Characters>
  <Lines>0</Lines>
  <Paragraphs>0</Paragraphs>
  <TotalTime>0</TotalTime>
  <ScaleCrop>false</ScaleCrop>
  <LinksUpToDate>false</LinksUpToDate>
  <CharactersWithSpaces>1435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2022-05-05T09:16:00Z</dcterms:created>
  <dc:creator>Administrator</dc:creator>
  <cp:lastModifiedBy>忠县就业收文</cp:lastModifiedBy>
  <cp:lastPrinted>2022-05-07T16:45:00Z</cp:lastPrinted>
  <dcterms:modified xsi:type="dcterms:W3CDTF">2022-09-19T06:43:36Z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137A3852DB3546628F2C193BC63F1E33</vt:lpwstr>
  </property>
</Properties>
</file>