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color w:val="000000" w:themeColor="text1"/>
          <w:sz w:val="44"/>
          <w:szCs w:val="4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color w:val="000000" w:themeColor="text1"/>
          <w:sz w:val="44"/>
          <w:szCs w:val="4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Lines="0" w:after="0" w:afterLines="0" w:line="540" w:lineRule="exact"/>
        <w:ind w:left="0" w:leftChars="0" w:right="0" w:rightChars="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lang w:eastAsia="zh-CN"/>
        </w:rPr>
        <w:t>忠县水利局忠县城市管理局</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jc w:val="center"/>
        <w:textAlignment w:val="auto"/>
        <w:outlineLvl w:val="9"/>
        <w:rPr>
          <w:rFonts w:hint="eastAsia" w:ascii="Times New Roman" w:hAnsi="Times New Roman" w:eastAsia="方正小标宋_GBK" w:cs="方正小标宋_GBK"/>
          <w:sz w:val="44"/>
          <w:szCs w:val="44"/>
          <w:lang w:eastAsia="zh-CN"/>
        </w:rPr>
      </w:pPr>
      <w:r>
        <w:rPr>
          <w:rFonts w:hint="eastAsia" w:ascii="Times New Roman" w:eastAsia="方正小标宋_GBK" w:cs="方正小标宋_GBK"/>
          <w:sz w:val="44"/>
          <w:szCs w:val="44"/>
        </w:rPr>
        <w:t>关于</w:t>
      </w:r>
      <w:r>
        <w:rPr>
          <w:rFonts w:hint="eastAsia" w:ascii="Times New Roman" w:eastAsia="方正小标宋_GBK" w:cs="方正小标宋_GBK"/>
          <w:sz w:val="44"/>
          <w:szCs w:val="44"/>
          <w:lang w:eastAsia="zh-CN"/>
        </w:rPr>
        <w:t>加强取用水户节水三同时管理的通知</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jc w:val="center"/>
        <w:textAlignment w:val="auto"/>
        <w:rPr>
          <w:rFonts w:hint="eastAsia" w:ascii="Times New Roman" w:hAnsi="Times New Roman" w:eastAsia="方正仿宋_GBK" w:cs="Times New Roman"/>
          <w:color w:val="000000"/>
          <w:kern w:val="32"/>
          <w:sz w:val="32"/>
          <w:szCs w:val="32"/>
          <w:lang w:val="zh-CN"/>
        </w:rPr>
      </w:pPr>
      <w:r>
        <w:rPr>
          <w:rFonts w:hint="eastAsia" w:ascii="Times New Roman" w:hAnsi="Times New Roman" w:eastAsia="方正仿宋_GBK" w:cs="Times New Roman"/>
          <w:color w:val="000000"/>
          <w:kern w:val="32"/>
          <w:sz w:val="32"/>
          <w:szCs w:val="32"/>
          <w:lang w:val="zh-CN"/>
        </w:rPr>
        <w:t>忠水发〔202</w:t>
      </w:r>
      <w:r>
        <w:rPr>
          <w:rFonts w:hint="eastAsia" w:ascii="Times New Roman" w:hAnsi="Times New Roman" w:eastAsia="方正仿宋_GBK" w:cs="Times New Roman"/>
          <w:color w:val="000000"/>
          <w:kern w:val="32"/>
          <w:sz w:val="32"/>
          <w:szCs w:val="32"/>
          <w:lang w:val="en-US" w:eastAsia="zh-CN"/>
        </w:rPr>
        <w:t>3</w:t>
      </w:r>
      <w:r>
        <w:rPr>
          <w:rFonts w:hint="eastAsia" w:ascii="Times New Roman" w:hAnsi="Times New Roman" w:eastAsia="方正仿宋_GBK" w:cs="Times New Roman"/>
          <w:color w:val="000000"/>
          <w:kern w:val="32"/>
          <w:sz w:val="32"/>
          <w:szCs w:val="32"/>
          <w:lang w:val="zh-CN"/>
        </w:rPr>
        <w:t>〕</w:t>
      </w:r>
      <w:r>
        <w:rPr>
          <w:rFonts w:hint="eastAsia" w:ascii="Times New Roman" w:hAnsi="Times New Roman" w:eastAsia="方正仿宋_GBK" w:cs="Times New Roman"/>
          <w:color w:val="000000"/>
          <w:kern w:val="32"/>
          <w:sz w:val="32"/>
          <w:szCs w:val="32"/>
          <w:lang w:val="en-US" w:eastAsia="zh-CN"/>
        </w:rPr>
        <w:t>68</w:t>
      </w:r>
      <w:r>
        <w:rPr>
          <w:rFonts w:hint="eastAsia" w:ascii="Times New Roman" w:hAnsi="Times New Roman" w:eastAsia="方正仿宋_GBK" w:cs="Times New Roman"/>
          <w:color w:val="000000"/>
          <w:kern w:val="32"/>
          <w:sz w:val="32"/>
          <w:szCs w:val="32"/>
          <w:lang w:val="zh-CN"/>
        </w:rPr>
        <w:t>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各取水户：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为加强节水设施与主体工程同时设计、同时施工、同时投入运行使用（以下简称三同时）管理，《重庆市水利局重庆市市政管理委员会重庆市节约用水办公室关于加强取用水户节水三同时管理的通知》（渝水资源</w:t>
      </w:r>
      <w:r>
        <w:rPr>
          <w:rFonts w:hint="eastAsia" w:ascii="Times New Roman" w:hAnsi="Times New Roman" w:eastAsia="方正仿宋_GBK" w:cs="Times New Roman"/>
          <w:sz w:val="32"/>
          <w:szCs w:val="32"/>
          <w:lang w:val="en-US" w:eastAsia="zh-CN"/>
        </w:rPr>
        <w:t>〔2012〕54号</w:t>
      </w:r>
      <w:r>
        <w:rPr>
          <w:rFonts w:hint="eastAsia" w:ascii="方正仿宋_GBK" w:hAnsi="方正仿宋_GBK" w:eastAsia="方正仿宋_GBK" w:cs="方正仿宋_GBK"/>
          <w:sz w:val="32"/>
          <w:szCs w:val="32"/>
          <w:lang w:val="en-US" w:eastAsia="zh-CN"/>
        </w:rPr>
        <w:t>）要求，现就加强取用水户节水三同时管理通知如下：</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left"/>
        <w:textAlignment w:val="auto"/>
        <w:rPr>
          <w:rFonts w:hint="eastAsia" w:ascii="Times New Roman" w:hAnsi="Times New Roman" w:eastAsia="方正黑体_GBK" w:cs="Times New Roman"/>
          <w:color w:val="auto"/>
          <w:sz w:val="32"/>
          <w:szCs w:val="32"/>
          <w:lang w:val="en-US" w:eastAsia="zh-CN"/>
        </w:rPr>
      </w:pPr>
      <w:r>
        <w:rPr>
          <w:rFonts w:hint="eastAsia" w:ascii="方正黑体_GBK" w:hAnsi="方正黑体_GBK" w:eastAsia="方正黑体_GBK" w:cs="方正黑体_GBK"/>
          <w:sz w:val="32"/>
          <w:szCs w:val="32"/>
          <w:lang w:val="en-US" w:eastAsia="zh-CN"/>
        </w:rPr>
        <w:t>一、</w:t>
      </w:r>
      <w:r>
        <w:rPr>
          <w:rFonts w:hint="eastAsia" w:ascii="Times New Roman" w:hAnsi="Times New Roman" w:eastAsia="方正黑体_GBK" w:cs="Times New Roman"/>
          <w:color w:val="auto"/>
          <w:sz w:val="32"/>
          <w:szCs w:val="32"/>
          <w:lang w:val="en-US" w:eastAsia="zh-CN"/>
        </w:rPr>
        <w:t>总体要求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新建、改建、扩建建设项目应制定节水方案，开展节水评估，配套建设节水设施，保证节水设施与主体工程同时设计、同时施工、同时投入运行使用。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二、责任分工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县水利局牵头负责取水户节水三同时管理，县城市管理局牵头负责公共供水用水户节水三同时管理，各取用水户具体承担节水三同时建设。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三、管理要求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（一）新增取水户节水三同时管理。</w:t>
      </w:r>
      <w:r>
        <w:rPr>
          <w:rFonts w:hint="eastAsia" w:ascii="方正仿宋_GBK" w:hAnsi="方正仿宋_GBK" w:eastAsia="方正仿宋_GBK" w:cs="方正仿宋_GBK"/>
          <w:sz w:val="32"/>
          <w:szCs w:val="32"/>
          <w:lang w:val="en-US" w:eastAsia="zh-CN"/>
        </w:rPr>
        <w:t>县水利局在审查取水户水资源论证报告时，应将节水三同时要求作为水资源论证报告书重要内容，按照国家节水要求严格审查，凡不满足要求的，一律不予通过水资源论证报告书审查。取水设施建成验收时，要严格按照水资源论证报告书审查要求予以验收，凡不符合要求的，一律不予通过并限期整改，整改达到要求才能发放取水许可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（二）新增用水户节水三同时管理。</w:t>
      </w:r>
      <w:r>
        <w:rPr>
          <w:rFonts w:hint="eastAsia" w:ascii="方正仿宋_GBK" w:hAnsi="方正仿宋_GBK" w:eastAsia="方正仿宋_GBK" w:cs="方正仿宋_GBK"/>
          <w:sz w:val="32"/>
          <w:szCs w:val="32"/>
          <w:lang w:val="en-US" w:eastAsia="zh-CN"/>
        </w:rPr>
        <w:t>新增用水户在向公共供水企业申请供水前，应向县城市管理局申报用水方案，用水方案中应将节水三同时作为申请用水的重要内容，经县城市管理局审查同意后，用水户供水设施建成后，经验收符合审查要求的，供水企业方可对其供水。</w:t>
      </w:r>
    </w:p>
    <w:p>
      <w:pPr>
        <w:pStyle w:val="8"/>
        <w:keepNext w:val="0"/>
        <w:keepLines w:val="0"/>
        <w:pageBreakBefore w:val="0"/>
        <w:widowControl w:val="0"/>
        <w:kinsoku/>
        <w:wordWrap/>
        <w:overflowPunct/>
        <w:topLinePunct w:val="0"/>
        <w:autoSpaceDE/>
        <w:autoSpaceDN/>
        <w:bidi w:val="0"/>
        <w:adjustRightInd/>
        <w:snapToGrid/>
        <w:spacing w:after="0" w:afterLines="0" w:line="600" w:lineRule="exact"/>
        <w:ind w:firstLine="68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（三）已成取用水户节水三同时管理。</w:t>
      </w:r>
      <w:r>
        <w:rPr>
          <w:rFonts w:hint="eastAsia" w:ascii="方正仿宋_GBK" w:hAnsi="方正仿宋_GBK" w:eastAsia="方正仿宋_GBK" w:cs="方正仿宋_GBK"/>
          <w:sz w:val="32"/>
          <w:szCs w:val="32"/>
          <w:lang w:val="en-US" w:eastAsia="zh-CN"/>
        </w:rPr>
        <w:t>县水利局和县城市管理局按照责任分工对已成取用水户节水设施运行情况进行监管，范节水设施停运的，一律责令停止取用水并限期整改，整改合格后方可恢复取水和供水。</w:t>
      </w:r>
    </w:p>
    <w:p>
      <w:pPr>
        <w:pStyle w:val="8"/>
        <w:keepNext w:val="0"/>
        <w:keepLines w:val="0"/>
        <w:pageBreakBefore w:val="0"/>
        <w:widowControl w:val="0"/>
        <w:kinsoku/>
        <w:wordWrap/>
        <w:overflowPunct/>
        <w:topLinePunct w:val="0"/>
        <w:autoSpaceDE/>
        <w:autoSpaceDN/>
        <w:bidi w:val="0"/>
        <w:adjustRightInd/>
        <w:snapToGrid/>
        <w:spacing w:after="0" w:afterLines="0" w:line="600" w:lineRule="exact"/>
        <w:ind w:firstLine="68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四、工作要求</w:t>
      </w:r>
    </w:p>
    <w:p>
      <w:pPr>
        <w:pStyle w:val="8"/>
        <w:keepNext w:val="0"/>
        <w:keepLines w:val="0"/>
        <w:pageBreakBefore w:val="0"/>
        <w:widowControl w:val="0"/>
        <w:kinsoku/>
        <w:wordWrap/>
        <w:overflowPunct/>
        <w:topLinePunct w:val="0"/>
        <w:autoSpaceDE/>
        <w:autoSpaceDN/>
        <w:bidi w:val="0"/>
        <w:adjustRightInd/>
        <w:snapToGrid/>
        <w:spacing w:after="0" w:afterLines="0" w:line="600" w:lineRule="exact"/>
        <w:ind w:firstLine="68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（一）强化考核。</w:t>
      </w:r>
      <w:r>
        <w:rPr>
          <w:rFonts w:hint="eastAsia" w:ascii="方正仿宋_GBK" w:hAnsi="方正仿宋_GBK" w:eastAsia="方正仿宋_GBK" w:cs="方正仿宋_GBK"/>
          <w:sz w:val="32"/>
          <w:szCs w:val="32"/>
          <w:lang w:val="en-US" w:eastAsia="zh-CN"/>
        </w:rPr>
        <w:t>县水利局将节水三同时管理纳入最严格水资源管理制度考核体系，并建立节水三同时考核指标。</w:t>
      </w:r>
    </w:p>
    <w:p>
      <w:pPr>
        <w:pStyle w:val="8"/>
        <w:keepNext w:val="0"/>
        <w:keepLines w:val="0"/>
        <w:pageBreakBefore w:val="0"/>
        <w:widowControl w:val="0"/>
        <w:kinsoku/>
        <w:wordWrap/>
        <w:overflowPunct/>
        <w:topLinePunct w:val="0"/>
        <w:autoSpaceDE/>
        <w:autoSpaceDN/>
        <w:bidi w:val="0"/>
        <w:adjustRightInd/>
        <w:snapToGrid/>
        <w:spacing w:after="0" w:afterLines="0" w:line="600" w:lineRule="exact"/>
        <w:ind w:firstLine="68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（二）加强监测。</w:t>
      </w:r>
      <w:r>
        <w:rPr>
          <w:rFonts w:hint="eastAsia" w:ascii="方正仿宋_GBK" w:hAnsi="方正仿宋_GBK" w:eastAsia="方正仿宋_GBK" w:cs="方正仿宋_GBK"/>
          <w:sz w:val="32"/>
          <w:szCs w:val="32"/>
          <w:lang w:val="en-US" w:eastAsia="zh-CN"/>
        </w:rPr>
        <w:t>加强水资源监控体系建设，将节水三同时作为水资源监控体系建设的重要内容。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（三）加强宣传引导。</w:t>
      </w:r>
      <w:r>
        <w:rPr>
          <w:rFonts w:hint="eastAsia" w:ascii="方正仿宋_GBK" w:hAnsi="方正仿宋_GBK" w:eastAsia="方正仿宋_GBK" w:cs="方正仿宋_GBK"/>
          <w:sz w:val="32"/>
          <w:szCs w:val="32"/>
          <w:lang w:val="en-US" w:eastAsia="zh-CN"/>
        </w:rPr>
        <w:t>进一步加强舆论宣传力度，利用各种媒体，采取多种形式，面向全社会广泛宣传节水三同时的重要意义，形成惜水、护水、节水良好的社会风尚。</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280" w:firstLineChars="400"/>
        <w:jc w:val="left"/>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忠县水利局                    忠县城市管理局       </w:t>
      </w: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color w:val="000000"/>
          <w:kern w:val="32"/>
          <w:sz w:val="32"/>
          <w:szCs w:val="32"/>
          <w:lang w:val="en-US" w:eastAsia="zh-CN"/>
        </w:rPr>
        <w:t xml:space="preserve">  </w:t>
      </w:r>
      <w:r>
        <w:rPr>
          <w:rFonts w:hint="eastAsia" w:ascii="方正仿宋_GBK" w:hAnsi="方正仿宋_GBK" w:eastAsia="方正仿宋_GBK" w:cs="方正仿宋_GBK"/>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 xml:space="preserve"> 2023</w:t>
      </w:r>
      <w:r>
        <w:rPr>
          <w:rFonts w:hint="eastAsia" w:ascii="方正仿宋_GBK" w:hAnsi="方正仿宋_GBK" w:eastAsia="方正仿宋_GBK" w:cs="方正仿宋_GBK"/>
          <w:kern w:val="0"/>
          <w:sz w:val="32"/>
          <w:szCs w:val="32"/>
          <w:shd w:val="clear" w:color="auto" w:fill="FFFFFF"/>
          <w:lang w:val="en-US" w:eastAsia="zh-CN" w:bidi="ar-SA"/>
        </w:rPr>
        <w:t>年</w:t>
      </w:r>
      <w:r>
        <w:rPr>
          <w:rFonts w:hint="eastAsia" w:ascii="Times New Roman" w:hAnsi="Times New Roman" w:eastAsia="方正仿宋_GBK" w:cs="Times New Roman"/>
          <w:kern w:val="0"/>
          <w:sz w:val="32"/>
          <w:szCs w:val="32"/>
          <w:shd w:val="clear" w:color="auto" w:fill="FFFFFF"/>
          <w:lang w:val="en-US" w:eastAsia="zh-CN" w:bidi="ar-SA"/>
        </w:rPr>
        <w:t>6</w:t>
      </w:r>
      <w:r>
        <w:rPr>
          <w:rFonts w:hint="eastAsia" w:ascii="方正仿宋_GBK" w:hAnsi="方正仿宋_GBK" w:eastAsia="方正仿宋_GBK" w:cs="方正仿宋_GBK"/>
          <w:kern w:val="0"/>
          <w:sz w:val="32"/>
          <w:szCs w:val="32"/>
          <w:shd w:val="clear" w:color="auto" w:fill="FFFFFF"/>
          <w:lang w:val="en-US" w:eastAsia="zh-CN" w:bidi="ar-SA"/>
        </w:rPr>
        <w:t>月</w:t>
      </w:r>
      <w:r>
        <w:rPr>
          <w:rFonts w:hint="eastAsia" w:ascii="Times New Roman" w:hAnsi="Times New Roman" w:eastAsia="方正仿宋_GBK" w:cs="Times New Roman"/>
          <w:kern w:val="0"/>
          <w:sz w:val="32"/>
          <w:szCs w:val="32"/>
          <w:shd w:val="clear" w:color="auto" w:fill="FFFFFF"/>
          <w:lang w:val="en-US" w:eastAsia="zh-CN" w:bidi="ar-SA"/>
        </w:rPr>
        <w:t>20</w:t>
      </w:r>
      <w:r>
        <w:rPr>
          <w:rFonts w:hint="eastAsia" w:ascii="方正仿宋_GBK" w:hAnsi="方正仿宋_GBK" w:eastAsia="方正仿宋_GBK" w:cs="方正仿宋_GBK"/>
          <w:kern w:val="0"/>
          <w:sz w:val="32"/>
          <w:szCs w:val="32"/>
          <w:shd w:val="clear" w:color="auto" w:fill="FFFFFF"/>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textAlignment w:val="auto"/>
        <w:rPr>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textAlignment w:val="auto"/>
      </w:pPr>
    </w:p>
    <w:sectPr>
      <w:headerReference r:id="rId3" w:type="default"/>
      <w:footerReference r:id="rId5" w:type="default"/>
      <w:headerReference r:id="rId4" w:type="even"/>
      <w:footerReference r:id="rId6" w:type="even"/>
      <w:pgSz w:w="11906" w:h="16838"/>
      <w:pgMar w:top="1962" w:right="1474" w:bottom="184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208915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5pt;margin-top:16.45pt;height:0.15pt;width:442.25pt;z-index:251661312;mso-width-relative:page;mso-height-relative:page;" filled="f" stroked="t" coordsize="21600,21600" o:gfxdata="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FXfem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2711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711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1.35pt;width:144pt;mso-position-horizontal:outside;mso-position-horizontal-relative:margin;mso-wrap-style:none;z-index:251662336;mso-width-relative:page;mso-height-relative:page;" filled="f" stroked="f" coordsize="21600,21600" o:gfxdata="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9tZLUAAAABAEAAA8AAAAAAAAAAQAgAAAAIgAAAGRycy9kb3ducmV2Lnht&#10;bFBLAQIUABQAAAAIAIdO4kCZoNH9NgIAAGAEAAAOAAAAAAAAAAEAIAAAACMBAABkcnMvZTJvRG9j&#10;LnhtbFBLBQYAAAAABgAGAFkBAADLBQAAAAA=&#10;">
              <v:fill on="f" focussize="0,0"/>
              <v:stroke on="f" weight="0.5pt"/>
              <v:imagedata o:title=""/>
              <o:lock v:ext="edit" aspectratio="f"/>
              <v:textbox inset="0mm,0mm,0mm,0mm">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ind w:left="4788" w:leftChars="2280" w:firstLine="6400" w:firstLineChars="2000"/>
      <w:jc w:val="right"/>
    </w:pP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忠县水利局发布</w:t>
    </w:r>
    <w:r>
      <w:rPr>
        <w:sz w:val="32"/>
      </w:rPr>
      <mc:AlternateContent>
        <mc:Choice Requires="wps">
          <w:drawing>
            <wp:anchor distT="0" distB="0" distL="114300" distR="114300" simplePos="0" relativeHeight="251660288" behindDoc="0" locked="0" layoutInCell="1" allowOverlap="1">
              <wp:simplePos x="0" y="0"/>
              <wp:positionH relativeFrom="margin">
                <wp:posOffset>5521325</wp:posOffset>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34.75pt;margin-top:0pt;height:144pt;width:144pt;mso-position-horizontal-relative:margin;mso-wrap-style:none;z-index:251660288;mso-width-relative:page;mso-height-relative:page;" filled="f" stroked="f" coordsize="21600,21600" o:gfxdata="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P86vLWAAAACQEAAA8AAAAAAAAAAQAgAAAAIgAAAGRycy9kb3ducmV2LnhtbFBL&#10;AQIUABQAAAAIAIdO4kDHl7XOMQIAAGEEAAAOAAAAAAAAAAEAIAAAACUBAABkcnMvZTJvRG9jLnht&#10;bFBLBQYAAAAABgAGAFkBAADIBQAAAAA=&#10;">
              <v:fill on="f" focussize="0,0"/>
              <v:stroke on="f" weight="0.5pt"/>
              <v:imagedata o:title=""/>
              <o:lock v:ext="edit" aspectratio="f"/>
              <v:textbox inset="0mm,0mm,0mm,0mm" style="mso-fit-shape-to-text:t;">
                <w:txbxContent>
                  <w:p>
                    <w:pPr>
                      <w:pStyle w:val="6"/>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7"/>
      <w:keepNext w:val="0"/>
      <w:keepLines w:val="0"/>
      <w:pageBreakBefore w:val="0"/>
      <w:widowControl w:val="0"/>
      <w:kinsoku/>
      <w:wordWrap/>
      <w:overflowPunct/>
      <w:topLinePunct w:val="0"/>
      <w:autoSpaceDE/>
      <w:autoSpaceDN/>
      <w:bidi w:val="0"/>
      <w:adjustRightInd/>
      <w:snapToGrid w:val="0"/>
      <w:textAlignment w:val="cente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427355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3.65pt;height:0pt;width:442.55pt;z-index:251659264;mso-width-relative:page;mso-height-relative:page;" filled="f" stroked="t" coordsize="21600,21600" o:gfxdata="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OqDK0wAAAAYB&#10;AAAPAAAAAAAAAAEAIAAAACIAAABkcnMvZG93bnJldi54bWxQSwECFAAUAAAACACHTuJAsNGj1ucB&#10;AACyAwAADgAAAAAAAAABACAAAAAiAQAAZHJzL2Uyb0RvYy54bWxQSwUGAAAAAAYABgBZAQAAewUA&#10;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忠县水利局行政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jNDE3ZTAyMDM0NmQyZDQ4YmRjY2QyYTJiNmM3OTcifQ=="/>
  </w:docVars>
  <w:rsids>
    <w:rsidRoot w:val="4FCB7597"/>
    <w:rsid w:val="0A6767AA"/>
    <w:rsid w:val="0EAA3109"/>
    <w:rsid w:val="101055F2"/>
    <w:rsid w:val="1090632E"/>
    <w:rsid w:val="11A72468"/>
    <w:rsid w:val="16171E3D"/>
    <w:rsid w:val="1B152FFB"/>
    <w:rsid w:val="1F9A518B"/>
    <w:rsid w:val="24784979"/>
    <w:rsid w:val="26CD578F"/>
    <w:rsid w:val="292F270A"/>
    <w:rsid w:val="2D40315E"/>
    <w:rsid w:val="2E607303"/>
    <w:rsid w:val="2EF50BCA"/>
    <w:rsid w:val="38D724D7"/>
    <w:rsid w:val="42927B60"/>
    <w:rsid w:val="44331ACF"/>
    <w:rsid w:val="44581F70"/>
    <w:rsid w:val="448C2397"/>
    <w:rsid w:val="468C2B4D"/>
    <w:rsid w:val="4E683398"/>
    <w:rsid w:val="4FCB7597"/>
    <w:rsid w:val="64E57B6C"/>
    <w:rsid w:val="71357785"/>
    <w:rsid w:val="71F87130"/>
    <w:rsid w:val="78941235"/>
    <w:rsid w:val="78B77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line="305" w:lineRule="auto"/>
      <w:jc w:val="left"/>
    </w:pPr>
    <w:rPr>
      <w:spacing w:val="10"/>
      <w:kern w:val="0"/>
      <w:sz w:val="24"/>
    </w:rPr>
  </w:style>
  <w:style w:type="paragraph" w:styleId="3">
    <w:name w:val="Body Text Indent"/>
    <w:basedOn w:val="1"/>
    <w:next w:val="4"/>
    <w:qFormat/>
    <w:uiPriority w:val="0"/>
    <w:pPr>
      <w:spacing w:line="560" w:lineRule="exact"/>
      <w:ind w:firstLine="624" w:firstLineChars="200"/>
    </w:pPr>
    <w:rPr>
      <w:rFonts w:ascii="仿宋_GB2312" w:hAnsi="Verdana" w:eastAsia="仿宋_GB2312" w:cs="仿宋_GB2312"/>
      <w:sz w:val="32"/>
      <w:szCs w:val="32"/>
    </w:rPr>
  </w:style>
  <w:style w:type="paragraph" w:styleId="4">
    <w:name w:val="envelope return"/>
    <w:basedOn w:val="1"/>
    <w:qFormat/>
    <w:uiPriority w:val="0"/>
    <w:pPr>
      <w:snapToGrid w:val="0"/>
    </w:pPr>
    <w:rPr>
      <w:rFonts w:ascii="Arial" w:hAnsi="Arial"/>
    </w:rPr>
  </w:style>
  <w:style w:type="paragraph" w:styleId="5">
    <w:name w:val="Date"/>
    <w:basedOn w:val="1"/>
    <w:next w:val="1"/>
    <w:qFormat/>
    <w:uiPriority w:val="0"/>
    <w:pPr>
      <w:ind w:left="100" w:leftChars="2500"/>
    </w:pPr>
    <w:rPr>
      <w:rFonts w:ascii="Calibri" w:hAnsi="Calibri"/>
      <w:kern w:val="0"/>
      <w:sz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2"/>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2024-02-29T01:41:00Z</dcterms:created>
  <dc:creator>程志伟</dc:creator>
  <cp:lastModifiedBy>高丹</cp:lastModifiedBy>
  <dcterms:modified xsi:type="dcterms:W3CDTF">2024-04-01T08:39:57Z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171E8FDE08344652AB6D1ED7749DE55D_11</vt:lpwstr>
  </property>
</Properties>
</file>