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56" w:rsidRDefault="00ED382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中央水污染防治资金区县绩效目标申报表</w:t>
      </w:r>
    </w:p>
    <w:p w:rsidR="00510E56" w:rsidRDefault="00ED382B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2018</w:t>
      </w:r>
      <w:r>
        <w:rPr>
          <w:rFonts w:hint="eastAsia"/>
        </w:rPr>
        <w:t>年度）</w:t>
      </w: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455"/>
        <w:gridCol w:w="1200"/>
        <w:gridCol w:w="1605"/>
        <w:gridCol w:w="2131"/>
        <w:gridCol w:w="29"/>
        <w:gridCol w:w="2102"/>
      </w:tblGrid>
      <w:tr w:rsidR="00510E56" w:rsidTr="00130C3A">
        <w:trPr>
          <w:trHeight w:hRule="exact" w:val="476"/>
          <w:jc w:val="center"/>
        </w:trPr>
        <w:tc>
          <w:tcPr>
            <w:tcW w:w="2655" w:type="dxa"/>
            <w:gridSpan w:val="2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专项名称</w:t>
            </w:r>
          </w:p>
        </w:tc>
        <w:tc>
          <w:tcPr>
            <w:tcW w:w="5867" w:type="dxa"/>
            <w:gridSpan w:val="4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中央水污染防治资金</w:t>
            </w:r>
          </w:p>
        </w:tc>
      </w:tr>
      <w:tr w:rsidR="00510E56" w:rsidTr="00130C3A">
        <w:trPr>
          <w:trHeight w:hRule="exact" w:val="476"/>
          <w:jc w:val="center"/>
        </w:trPr>
        <w:tc>
          <w:tcPr>
            <w:tcW w:w="2655" w:type="dxa"/>
            <w:gridSpan w:val="2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中央财政部门</w:t>
            </w:r>
          </w:p>
        </w:tc>
        <w:tc>
          <w:tcPr>
            <w:tcW w:w="1605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财政部</w:t>
            </w:r>
          </w:p>
        </w:tc>
        <w:tc>
          <w:tcPr>
            <w:tcW w:w="2131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中央主管部门</w:t>
            </w:r>
          </w:p>
        </w:tc>
        <w:tc>
          <w:tcPr>
            <w:tcW w:w="2131" w:type="dxa"/>
            <w:gridSpan w:val="2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生态环境部</w:t>
            </w:r>
          </w:p>
        </w:tc>
      </w:tr>
      <w:tr w:rsidR="00510E56" w:rsidTr="00130C3A">
        <w:trPr>
          <w:trHeight w:hRule="exact" w:val="476"/>
          <w:jc w:val="center"/>
        </w:trPr>
        <w:tc>
          <w:tcPr>
            <w:tcW w:w="2655" w:type="dxa"/>
            <w:gridSpan w:val="2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省级财政部门</w:t>
            </w:r>
          </w:p>
        </w:tc>
        <w:tc>
          <w:tcPr>
            <w:tcW w:w="1605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重庆市财政局</w:t>
            </w:r>
          </w:p>
        </w:tc>
        <w:tc>
          <w:tcPr>
            <w:tcW w:w="2131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省级主管部门</w:t>
            </w:r>
          </w:p>
        </w:tc>
        <w:tc>
          <w:tcPr>
            <w:tcW w:w="2131" w:type="dxa"/>
            <w:gridSpan w:val="2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重庆市环保局</w:t>
            </w:r>
          </w:p>
        </w:tc>
      </w:tr>
      <w:tr w:rsidR="00510E56" w:rsidTr="00130C3A">
        <w:trPr>
          <w:trHeight w:hRule="exact" w:val="476"/>
          <w:jc w:val="center"/>
        </w:trPr>
        <w:tc>
          <w:tcPr>
            <w:tcW w:w="2655" w:type="dxa"/>
            <w:gridSpan w:val="2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区县财政部门</w:t>
            </w:r>
          </w:p>
        </w:tc>
        <w:tc>
          <w:tcPr>
            <w:tcW w:w="1605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忠县财政局</w:t>
            </w:r>
          </w:p>
        </w:tc>
        <w:tc>
          <w:tcPr>
            <w:tcW w:w="2131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区县主管部门</w:t>
            </w:r>
          </w:p>
        </w:tc>
        <w:tc>
          <w:tcPr>
            <w:tcW w:w="2131" w:type="dxa"/>
            <w:gridSpan w:val="2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忠县环保局</w:t>
            </w:r>
          </w:p>
        </w:tc>
      </w:tr>
      <w:tr w:rsidR="00510E56" w:rsidTr="00130C3A">
        <w:trPr>
          <w:trHeight w:hRule="exact" w:val="476"/>
          <w:jc w:val="center"/>
        </w:trPr>
        <w:tc>
          <w:tcPr>
            <w:tcW w:w="2655" w:type="dxa"/>
            <w:gridSpan w:val="2"/>
            <w:vMerge w:val="restart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资金情况</w:t>
            </w:r>
          </w:p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605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年度金额：</w:t>
            </w:r>
          </w:p>
        </w:tc>
        <w:tc>
          <w:tcPr>
            <w:tcW w:w="4262" w:type="dxa"/>
            <w:gridSpan w:val="3"/>
            <w:vAlign w:val="center"/>
          </w:tcPr>
          <w:p w:rsidR="00510E56" w:rsidRDefault="00130C3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833</w:t>
            </w:r>
          </w:p>
        </w:tc>
      </w:tr>
      <w:tr w:rsidR="00510E56" w:rsidTr="00130C3A">
        <w:trPr>
          <w:trHeight w:hRule="exact" w:val="476"/>
          <w:jc w:val="center"/>
        </w:trPr>
        <w:tc>
          <w:tcPr>
            <w:tcW w:w="2655" w:type="dxa"/>
            <w:gridSpan w:val="2"/>
            <w:vMerge/>
            <w:vAlign w:val="center"/>
          </w:tcPr>
          <w:p w:rsidR="00510E56" w:rsidRDefault="00510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其中：中央补助</w:t>
            </w:r>
          </w:p>
        </w:tc>
        <w:tc>
          <w:tcPr>
            <w:tcW w:w="4262" w:type="dxa"/>
            <w:gridSpan w:val="3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833</w:t>
            </w:r>
          </w:p>
        </w:tc>
      </w:tr>
      <w:tr w:rsidR="00510E56" w:rsidTr="00130C3A">
        <w:trPr>
          <w:trHeight w:hRule="exact" w:val="576"/>
          <w:jc w:val="center"/>
        </w:trPr>
        <w:tc>
          <w:tcPr>
            <w:tcW w:w="2655" w:type="dxa"/>
            <w:gridSpan w:val="2"/>
            <w:vMerge/>
            <w:vAlign w:val="center"/>
          </w:tcPr>
          <w:p w:rsidR="00510E56" w:rsidRDefault="00510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地方资金（含市级和区县）</w:t>
            </w:r>
          </w:p>
        </w:tc>
        <w:tc>
          <w:tcPr>
            <w:tcW w:w="4262" w:type="dxa"/>
            <w:gridSpan w:val="3"/>
            <w:vAlign w:val="center"/>
          </w:tcPr>
          <w:p w:rsidR="00510E56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510E56" w:rsidTr="00130C3A">
        <w:trPr>
          <w:trHeight w:hRule="exact" w:val="476"/>
          <w:jc w:val="center"/>
        </w:trPr>
        <w:tc>
          <w:tcPr>
            <w:tcW w:w="2655" w:type="dxa"/>
            <w:gridSpan w:val="2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中央资金所支持项目（或用途）</w:t>
            </w:r>
          </w:p>
        </w:tc>
        <w:tc>
          <w:tcPr>
            <w:tcW w:w="5867" w:type="dxa"/>
            <w:gridSpan w:val="4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重庆市忠县乡镇污水处理厂在线监测（监控）系统建设项目</w:t>
            </w:r>
          </w:p>
        </w:tc>
      </w:tr>
      <w:tr w:rsidR="00510E56" w:rsidTr="00130C3A">
        <w:trPr>
          <w:trHeight w:hRule="exact" w:val="971"/>
          <w:jc w:val="center"/>
        </w:trPr>
        <w:tc>
          <w:tcPr>
            <w:tcW w:w="1455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区县年度总体目标</w:t>
            </w:r>
          </w:p>
        </w:tc>
        <w:tc>
          <w:tcPr>
            <w:tcW w:w="7067" w:type="dxa"/>
            <w:gridSpan w:val="5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完成忠县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个乡镇污水处理厂的在线监测（监控）</w:t>
            </w:r>
            <w:r w:rsidR="00130C3A">
              <w:rPr>
                <w:rFonts w:hint="eastAsia"/>
                <w:sz w:val="18"/>
                <w:szCs w:val="18"/>
              </w:rPr>
              <w:t>系统</w:t>
            </w:r>
            <w:r>
              <w:rPr>
                <w:rFonts w:hint="eastAsia"/>
                <w:sz w:val="18"/>
                <w:szCs w:val="18"/>
              </w:rPr>
              <w:t>建设，包括</w:t>
            </w:r>
            <w:r>
              <w:rPr>
                <w:rFonts w:hint="eastAsia"/>
                <w:sz w:val="18"/>
                <w:szCs w:val="18"/>
              </w:rPr>
              <w:t>COD</w:t>
            </w:r>
            <w:r>
              <w:rPr>
                <w:rFonts w:hint="eastAsia"/>
                <w:sz w:val="18"/>
                <w:szCs w:val="18"/>
              </w:rPr>
              <w:t>在线监测设备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套、氨氮在线监测设备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套、总磷在线监测设备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套、总氮在线监测设备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套、数采仪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套、流量计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套、监控设备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套、监测站房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座、环保平台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 w:rsidR="00510E56" w:rsidTr="00130C3A">
        <w:trPr>
          <w:trHeight w:hRule="exact" w:val="476"/>
          <w:jc w:val="center"/>
        </w:trPr>
        <w:tc>
          <w:tcPr>
            <w:tcW w:w="1455" w:type="dxa"/>
            <w:vMerge w:val="restart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绩效指标</w:t>
            </w:r>
          </w:p>
        </w:tc>
        <w:tc>
          <w:tcPr>
            <w:tcW w:w="1200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05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0" w:type="dxa"/>
            <w:gridSpan w:val="2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三级指标</w:t>
            </w:r>
          </w:p>
        </w:tc>
        <w:tc>
          <w:tcPr>
            <w:tcW w:w="2102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指标值</w:t>
            </w:r>
          </w:p>
        </w:tc>
      </w:tr>
      <w:tr w:rsidR="00130C3A" w:rsidTr="00130C3A">
        <w:trPr>
          <w:trHeight w:hRule="exact" w:val="476"/>
          <w:jc w:val="center"/>
        </w:trPr>
        <w:tc>
          <w:tcPr>
            <w:tcW w:w="145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05" w:type="dxa"/>
            <w:vMerge w:val="restart"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0" w:type="dxa"/>
            <w:gridSpan w:val="2"/>
            <w:vAlign w:val="center"/>
          </w:tcPr>
          <w:p w:rsidR="00130C3A" w:rsidRDefault="00130C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COD</w:t>
            </w:r>
            <w:r>
              <w:rPr>
                <w:rFonts w:hint="eastAsia"/>
                <w:sz w:val="18"/>
                <w:szCs w:val="18"/>
              </w:rPr>
              <w:t>在线监测设备</w:t>
            </w:r>
          </w:p>
        </w:tc>
        <w:tc>
          <w:tcPr>
            <w:tcW w:w="2102" w:type="dxa"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 w:rsidR="00130C3A" w:rsidTr="00130C3A">
        <w:trPr>
          <w:trHeight w:hRule="exact" w:val="476"/>
          <w:jc w:val="center"/>
        </w:trPr>
        <w:tc>
          <w:tcPr>
            <w:tcW w:w="145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0C3A" w:rsidRDefault="00130C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氨氮在线监测设备</w:t>
            </w:r>
          </w:p>
        </w:tc>
        <w:tc>
          <w:tcPr>
            <w:tcW w:w="2102" w:type="dxa"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 w:rsidR="00130C3A" w:rsidTr="00130C3A">
        <w:trPr>
          <w:trHeight w:hRule="exact" w:val="476"/>
          <w:jc w:val="center"/>
        </w:trPr>
        <w:tc>
          <w:tcPr>
            <w:tcW w:w="145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0C3A" w:rsidRDefault="00130C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总磷在线监测设备</w:t>
            </w:r>
          </w:p>
        </w:tc>
        <w:tc>
          <w:tcPr>
            <w:tcW w:w="2102" w:type="dxa"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 w:rsidR="00130C3A" w:rsidTr="00130C3A">
        <w:trPr>
          <w:trHeight w:hRule="exact" w:val="476"/>
          <w:jc w:val="center"/>
        </w:trPr>
        <w:tc>
          <w:tcPr>
            <w:tcW w:w="145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0C3A" w:rsidRDefault="00130C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总氮在线监测设备</w:t>
            </w:r>
          </w:p>
        </w:tc>
        <w:tc>
          <w:tcPr>
            <w:tcW w:w="2102" w:type="dxa"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 w:rsidR="00130C3A" w:rsidTr="00130C3A">
        <w:trPr>
          <w:trHeight w:hRule="exact" w:val="476"/>
          <w:jc w:val="center"/>
        </w:trPr>
        <w:tc>
          <w:tcPr>
            <w:tcW w:w="145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0C3A" w:rsidRDefault="00130C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数采仪</w:t>
            </w:r>
          </w:p>
        </w:tc>
        <w:tc>
          <w:tcPr>
            <w:tcW w:w="2102" w:type="dxa"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 w:rsidR="00130C3A" w:rsidTr="00130C3A">
        <w:trPr>
          <w:trHeight w:hRule="exact" w:val="476"/>
          <w:jc w:val="center"/>
        </w:trPr>
        <w:tc>
          <w:tcPr>
            <w:tcW w:w="145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0C3A" w:rsidRDefault="00130C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流量计</w:t>
            </w:r>
          </w:p>
        </w:tc>
        <w:tc>
          <w:tcPr>
            <w:tcW w:w="2102" w:type="dxa"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 w:rsidR="00130C3A" w:rsidTr="00130C3A">
        <w:trPr>
          <w:trHeight w:hRule="exact" w:val="476"/>
          <w:jc w:val="center"/>
        </w:trPr>
        <w:tc>
          <w:tcPr>
            <w:tcW w:w="145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0C3A" w:rsidRDefault="00130C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监控设备</w:t>
            </w:r>
          </w:p>
        </w:tc>
        <w:tc>
          <w:tcPr>
            <w:tcW w:w="2102" w:type="dxa"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 w:rsidR="00130C3A" w:rsidTr="00130C3A">
        <w:trPr>
          <w:trHeight w:hRule="exact" w:val="476"/>
          <w:jc w:val="center"/>
        </w:trPr>
        <w:tc>
          <w:tcPr>
            <w:tcW w:w="145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0C3A" w:rsidRDefault="00130C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监测站房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02" w:type="dxa"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座</w:t>
            </w:r>
          </w:p>
        </w:tc>
      </w:tr>
      <w:tr w:rsidR="00130C3A" w:rsidTr="00130C3A">
        <w:trPr>
          <w:trHeight w:hRule="exact" w:val="476"/>
          <w:jc w:val="center"/>
        </w:trPr>
        <w:tc>
          <w:tcPr>
            <w:tcW w:w="145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0C3A" w:rsidRDefault="00130C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环保平台</w:t>
            </w:r>
          </w:p>
        </w:tc>
        <w:tc>
          <w:tcPr>
            <w:tcW w:w="2102" w:type="dxa"/>
            <w:vAlign w:val="center"/>
          </w:tcPr>
          <w:p w:rsidR="00130C3A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套</w:t>
            </w:r>
          </w:p>
        </w:tc>
      </w:tr>
      <w:tr w:rsidR="00510E56" w:rsidTr="00130C3A">
        <w:trPr>
          <w:trHeight w:hRule="exact" w:val="1257"/>
          <w:jc w:val="center"/>
        </w:trPr>
        <w:tc>
          <w:tcPr>
            <w:tcW w:w="1455" w:type="dxa"/>
            <w:vMerge/>
            <w:vAlign w:val="center"/>
          </w:tcPr>
          <w:p w:rsidR="00510E56" w:rsidRDefault="00510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效益指标</w:t>
            </w:r>
          </w:p>
        </w:tc>
        <w:tc>
          <w:tcPr>
            <w:tcW w:w="1605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生态效益指标</w:t>
            </w:r>
          </w:p>
        </w:tc>
        <w:tc>
          <w:tcPr>
            <w:tcW w:w="2160" w:type="dxa"/>
            <w:gridSpan w:val="2"/>
            <w:vAlign w:val="center"/>
          </w:tcPr>
          <w:p w:rsidR="00510E56" w:rsidRDefault="00130C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环境效益</w:t>
            </w:r>
          </w:p>
        </w:tc>
        <w:tc>
          <w:tcPr>
            <w:tcW w:w="2102" w:type="dxa"/>
            <w:vAlign w:val="center"/>
          </w:tcPr>
          <w:p w:rsidR="00510E56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实现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个乡镇污水处理厂处理情况在线监测，确保污水处理厂达标排放</w:t>
            </w:r>
          </w:p>
        </w:tc>
      </w:tr>
      <w:tr w:rsidR="00510E56" w:rsidTr="00130C3A">
        <w:trPr>
          <w:trHeight w:hRule="exact" w:val="621"/>
          <w:jc w:val="center"/>
        </w:trPr>
        <w:tc>
          <w:tcPr>
            <w:tcW w:w="1455" w:type="dxa"/>
            <w:vMerge/>
            <w:vAlign w:val="center"/>
          </w:tcPr>
          <w:p w:rsidR="00510E56" w:rsidRDefault="00510E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510E56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在线监测率指标</w:t>
            </w:r>
          </w:p>
        </w:tc>
        <w:tc>
          <w:tcPr>
            <w:tcW w:w="1605" w:type="dxa"/>
            <w:vAlign w:val="center"/>
          </w:tcPr>
          <w:p w:rsidR="00510E56" w:rsidRDefault="00130C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在线监测率</w:t>
            </w:r>
          </w:p>
        </w:tc>
        <w:tc>
          <w:tcPr>
            <w:tcW w:w="2160" w:type="dxa"/>
            <w:gridSpan w:val="2"/>
            <w:vAlign w:val="center"/>
          </w:tcPr>
          <w:p w:rsidR="00510E56" w:rsidRDefault="00130C3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纳入监测的污水处理厂在线监测率</w:t>
            </w:r>
          </w:p>
        </w:tc>
        <w:tc>
          <w:tcPr>
            <w:tcW w:w="2102" w:type="dxa"/>
            <w:vAlign w:val="center"/>
          </w:tcPr>
          <w:p w:rsidR="00510E56" w:rsidRDefault="00ED38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95%</w:t>
            </w:r>
          </w:p>
        </w:tc>
      </w:tr>
    </w:tbl>
    <w:p w:rsidR="00510E56" w:rsidRDefault="00510E56">
      <w:pPr>
        <w:jc w:val="center"/>
      </w:pPr>
    </w:p>
    <w:sectPr w:rsidR="00510E56" w:rsidSect="0051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59" w:rsidRDefault="003E0E59" w:rsidP="00ED382B">
      <w:r>
        <w:separator/>
      </w:r>
    </w:p>
  </w:endnote>
  <w:endnote w:type="continuationSeparator" w:id="0">
    <w:p w:rsidR="003E0E59" w:rsidRDefault="003E0E59" w:rsidP="00ED3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59" w:rsidRDefault="003E0E59" w:rsidP="00ED382B">
      <w:r>
        <w:separator/>
      </w:r>
    </w:p>
  </w:footnote>
  <w:footnote w:type="continuationSeparator" w:id="0">
    <w:p w:rsidR="003E0E59" w:rsidRDefault="003E0E59" w:rsidP="00ED3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54489E"/>
    <w:rsid w:val="00130C3A"/>
    <w:rsid w:val="003E0E59"/>
    <w:rsid w:val="00510E56"/>
    <w:rsid w:val="0099140D"/>
    <w:rsid w:val="00BA57E9"/>
    <w:rsid w:val="00C24874"/>
    <w:rsid w:val="00DB3CD0"/>
    <w:rsid w:val="00ED382B"/>
    <w:rsid w:val="0D962B81"/>
    <w:rsid w:val="1454489E"/>
    <w:rsid w:val="3DC2591E"/>
    <w:rsid w:val="47EA537A"/>
    <w:rsid w:val="6D535020"/>
    <w:rsid w:val="6D87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E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10E5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10E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510E56"/>
    <w:rPr>
      <w:rFonts w:ascii="仿宋" w:eastAsia="仿宋" w:hAnsi="仿宋" w:cs="仿宋" w:hint="eastAsia"/>
      <w:color w:val="FF0000"/>
      <w:sz w:val="22"/>
      <w:szCs w:val="22"/>
      <w:u w:val="none"/>
    </w:rPr>
  </w:style>
  <w:style w:type="paragraph" w:styleId="a4">
    <w:name w:val="header"/>
    <w:basedOn w:val="a"/>
    <w:link w:val="Char"/>
    <w:rsid w:val="00ED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38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D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38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竹叶青</dc:creator>
  <cp:lastModifiedBy>Administrator</cp:lastModifiedBy>
  <cp:revision>4</cp:revision>
  <dcterms:created xsi:type="dcterms:W3CDTF">2020-09-07T09:14:00Z</dcterms:created>
  <dcterms:modified xsi:type="dcterms:W3CDTF">2020-09-10T07:42:00Z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