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421DF">
      <w:pPr>
        <w:rPr>
          <w:rFonts w:ascii="仿宋_GB2312" w:hAnsi="仿宋_GB2312" w:eastAsia="仿宋_GB2312" w:cs="仿宋_GB2312"/>
          <w:color w:val="auto"/>
          <w:sz w:val="36"/>
          <w:szCs w:val="36"/>
        </w:rPr>
      </w:pPr>
      <w:bookmarkStart w:id="0" w:name="_Hlk57883707"/>
    </w:p>
    <w:p w14:paraId="146E3D5E">
      <w:pPr>
        <w:rPr>
          <w:rFonts w:ascii="仿宋_GB2312" w:hAnsi="仿宋_GB2312" w:eastAsia="仿宋_GB2312" w:cs="仿宋_GB2312"/>
          <w:color w:val="auto"/>
          <w:sz w:val="36"/>
          <w:szCs w:val="36"/>
        </w:rPr>
      </w:pPr>
    </w:p>
    <w:p w14:paraId="68E8B2B6">
      <w:pPr>
        <w:rPr>
          <w:rFonts w:ascii="仿宋_GB2312" w:hAnsi="仿宋_GB2312" w:eastAsia="仿宋_GB2312" w:cs="仿宋_GB2312"/>
          <w:color w:val="auto"/>
          <w:sz w:val="36"/>
          <w:szCs w:val="36"/>
        </w:rPr>
      </w:pPr>
    </w:p>
    <w:p w14:paraId="6EC83532">
      <w:pPr>
        <w:rPr>
          <w:rFonts w:ascii="仿宋_GB2312" w:hAnsi="仿宋_GB2312" w:eastAsia="仿宋_GB2312" w:cs="仿宋_GB2312"/>
          <w:color w:val="auto"/>
          <w:sz w:val="36"/>
          <w:szCs w:val="36"/>
        </w:rPr>
      </w:pPr>
    </w:p>
    <w:p w14:paraId="6D380F9D">
      <w:pPr>
        <w:rPr>
          <w:rFonts w:ascii="仿宋_GB2312" w:hAnsi="仿宋_GB2312" w:eastAsia="仿宋_GB2312" w:cs="仿宋_GB2312"/>
          <w:color w:val="auto"/>
          <w:sz w:val="36"/>
          <w:szCs w:val="36"/>
        </w:rPr>
      </w:pPr>
    </w:p>
    <w:bookmarkEnd w:id="0"/>
    <w:p w14:paraId="1A3C5A5F">
      <w:pPr>
        <w:adjustRightInd w:val="0"/>
        <w:snapToGrid w:val="0"/>
        <w:spacing w:line="240" w:lineRule="auto"/>
        <w:jc w:val="center"/>
        <w:outlineLvl w:val="0"/>
        <w:rPr>
          <w:rFonts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14:paraId="7FBD3D46">
      <w:pPr>
        <w:adjustRightInd w:val="0"/>
        <w:snapToGrid w:val="0"/>
        <w:spacing w:before="192" w:beforeLines="80"/>
        <w:jc w:val="center"/>
        <w:rPr>
          <w:rFonts w:ascii="楷体_GB2312" w:eastAsia="楷体_GB2312"/>
          <w:bCs/>
          <w:color w:val="auto"/>
          <w:sz w:val="48"/>
          <w:szCs w:val="48"/>
        </w:rPr>
      </w:pPr>
      <w:r>
        <w:rPr>
          <w:rFonts w:hint="eastAsia" w:ascii="楷体_GB2312" w:eastAsia="楷体_GB2312"/>
          <w:bCs/>
          <w:color w:val="auto"/>
          <w:sz w:val="48"/>
          <w:szCs w:val="48"/>
        </w:rPr>
        <w:t>（生态影响类）</w:t>
      </w:r>
    </w:p>
    <w:p w14:paraId="52343AFF">
      <w:pPr>
        <w:adjustRightInd w:val="0"/>
        <w:snapToGrid w:val="0"/>
        <w:spacing w:before="192" w:beforeLines="80"/>
        <w:jc w:val="center"/>
        <w:rPr>
          <w:rFonts w:hint="eastAsia" w:eastAsia="宋体"/>
          <w:color w:val="auto"/>
          <w:lang w:eastAsia="zh-CN"/>
        </w:rPr>
      </w:pPr>
      <w:bookmarkStart w:id="1" w:name="_Hlk57883728"/>
      <w:r>
        <w:rPr>
          <w:rFonts w:hint="eastAsia" w:ascii="楷体_GB2312" w:eastAsia="楷体_GB2312"/>
          <w:bCs/>
          <w:color w:val="auto"/>
          <w:sz w:val="48"/>
          <w:szCs w:val="48"/>
          <w:lang w:eastAsia="zh-CN"/>
        </w:rPr>
        <w:t>（</w:t>
      </w:r>
      <w:r>
        <w:rPr>
          <w:rFonts w:hint="eastAsia" w:ascii="楷体_GB2312" w:eastAsia="楷体_GB2312"/>
          <w:bCs/>
          <w:color w:val="auto"/>
          <w:sz w:val="48"/>
          <w:szCs w:val="48"/>
          <w:lang w:val="en-US" w:eastAsia="zh-CN"/>
        </w:rPr>
        <w:t>公示版</w:t>
      </w:r>
      <w:r>
        <w:rPr>
          <w:rFonts w:hint="eastAsia" w:ascii="楷体_GB2312" w:eastAsia="楷体_GB2312"/>
          <w:bCs/>
          <w:color w:val="auto"/>
          <w:sz w:val="48"/>
          <w:szCs w:val="48"/>
          <w:lang w:eastAsia="zh-CN"/>
        </w:rPr>
        <w:t>）</w:t>
      </w:r>
    </w:p>
    <w:p w14:paraId="2AC56238">
      <w:pPr>
        <w:rPr>
          <w:color w:val="auto"/>
        </w:rPr>
      </w:pPr>
    </w:p>
    <w:p w14:paraId="47076EB3">
      <w:pPr>
        <w:jc w:val="center"/>
        <w:rPr>
          <w:rFonts w:hint="default" w:eastAsia="仿宋"/>
          <w:color w:val="auto"/>
          <w:sz w:val="52"/>
          <w:szCs w:val="52"/>
          <w:lang w:val="en-US" w:eastAsia="zh-CN"/>
        </w:rPr>
      </w:pPr>
    </w:p>
    <w:p w14:paraId="49C58038">
      <w:pPr>
        <w:ind w:firstLine="1040"/>
        <w:rPr>
          <w:rFonts w:eastAsia="仿宋"/>
          <w:color w:val="auto"/>
          <w:sz w:val="44"/>
          <w:szCs w:val="44"/>
        </w:rPr>
      </w:pPr>
    </w:p>
    <w:p w14:paraId="46DE781C">
      <w:pPr>
        <w:ind w:firstLine="1040"/>
        <w:rPr>
          <w:rFonts w:eastAsia="仿宋"/>
          <w:color w:val="auto"/>
          <w:sz w:val="44"/>
          <w:szCs w:val="44"/>
        </w:rPr>
      </w:pPr>
    </w:p>
    <w:p w14:paraId="0109E46B">
      <w:pPr>
        <w:ind w:firstLine="1040"/>
        <w:rPr>
          <w:rFonts w:eastAsia="仿宋"/>
          <w:color w:val="auto"/>
          <w:sz w:val="44"/>
          <w:szCs w:val="44"/>
        </w:rPr>
      </w:pPr>
    </w:p>
    <w:p w14:paraId="703B50CD">
      <w:pPr>
        <w:ind w:firstLine="1040"/>
        <w:rPr>
          <w:rFonts w:eastAsia="仿宋"/>
          <w:color w:val="auto"/>
          <w:sz w:val="44"/>
          <w:szCs w:val="44"/>
        </w:rPr>
      </w:pPr>
    </w:p>
    <w:bookmarkEnd w:id="1"/>
    <w:p w14:paraId="1AC75A38">
      <w:pPr>
        <w:adjustRightInd w:val="0"/>
        <w:snapToGrid w:val="0"/>
        <w:spacing w:line="288" w:lineRule="auto"/>
        <w:ind w:firstLine="720" w:firstLineChars="200"/>
        <w:rPr>
          <w:rFonts w:ascii="仿宋_GB2312" w:eastAsia="仿宋_GB2312"/>
          <w:color w:val="auto"/>
          <w:sz w:val="36"/>
          <w:szCs w:val="36"/>
          <w:u w:val="single"/>
        </w:rPr>
      </w:pPr>
      <w:r>
        <w:rPr>
          <w:rFonts w:hint="eastAsia" w:ascii="仿宋_GB2312" w:eastAsia="仿宋_GB2312"/>
          <w:color w:val="auto"/>
          <w:sz w:val="36"/>
          <w:szCs w:val="36"/>
        </w:rPr>
        <w:t xml:space="preserve">项目名称： </w:t>
      </w:r>
      <w:r>
        <w:rPr>
          <w:rFonts w:hint="eastAsia" w:ascii="仿宋_GB2312" w:eastAsia="仿宋_GB2312"/>
          <w:color w:val="auto"/>
          <w:sz w:val="36"/>
          <w:szCs w:val="36"/>
          <w:u w:val="single"/>
        </w:rPr>
        <w:t xml:space="preserve">      中石化</w:t>
      </w:r>
      <w:r>
        <w:rPr>
          <w:rFonts w:hint="eastAsia" w:ascii="仿宋_GB2312" w:eastAsia="仿宋_GB2312"/>
          <w:color w:val="auto"/>
          <w:sz w:val="36"/>
          <w:szCs w:val="36"/>
          <w:u w:val="single"/>
          <w:lang w:val="en-US" w:eastAsia="zh-CN"/>
        </w:rPr>
        <w:t>悦来</w:t>
      </w:r>
      <w:r>
        <w:rPr>
          <w:rFonts w:hint="eastAsia" w:ascii="仿宋_GB2312" w:eastAsia="仿宋_GB2312"/>
          <w:color w:val="auto"/>
          <w:sz w:val="36"/>
          <w:szCs w:val="36"/>
          <w:u w:val="single"/>
        </w:rPr>
        <w:t xml:space="preserve">1井钻探工程    </w:t>
      </w:r>
    </w:p>
    <w:p w14:paraId="4D9A92F4">
      <w:pPr>
        <w:adjustRightInd w:val="0"/>
        <w:snapToGrid w:val="0"/>
        <w:spacing w:line="288" w:lineRule="auto"/>
        <w:ind w:firstLine="720" w:firstLineChars="200"/>
        <w:rPr>
          <w:rFonts w:ascii="仿宋_GB2312" w:eastAsia="仿宋_GB2312"/>
          <w:color w:val="auto"/>
          <w:sz w:val="36"/>
          <w:szCs w:val="36"/>
          <w:u w:val="single"/>
        </w:rPr>
      </w:pPr>
      <w:r>
        <w:rPr>
          <w:rFonts w:hint="eastAsia" w:ascii="仿宋_GB2312" w:eastAsia="仿宋_GB2312"/>
          <w:color w:val="auto"/>
          <w:sz w:val="36"/>
          <w:szCs w:val="36"/>
        </w:rPr>
        <w:t>建设单位（盖章）：</w:t>
      </w:r>
      <w:r>
        <w:rPr>
          <w:rFonts w:hint="eastAsia" w:ascii="仿宋_GB2312" w:eastAsia="仿宋_GB2312"/>
          <w:color w:val="auto"/>
          <w:sz w:val="36"/>
          <w:szCs w:val="36"/>
          <w:u w:val="single"/>
        </w:rPr>
        <w:t xml:space="preserve"> 中国石油化工股份有限公司 </w:t>
      </w:r>
    </w:p>
    <w:p w14:paraId="699FEECF">
      <w:pPr>
        <w:adjustRightInd w:val="0"/>
        <w:snapToGrid w:val="0"/>
        <w:spacing w:line="288" w:lineRule="auto"/>
        <w:ind w:firstLine="3600" w:firstLineChars="1000"/>
        <w:rPr>
          <w:rFonts w:ascii="仿宋_GB2312" w:eastAsia="仿宋_GB2312"/>
          <w:color w:val="auto"/>
          <w:sz w:val="36"/>
          <w:szCs w:val="36"/>
          <w:u w:val="single"/>
        </w:rPr>
      </w:pPr>
      <w:r>
        <w:rPr>
          <w:rFonts w:hint="eastAsia" w:ascii="仿宋_GB2312" w:eastAsia="仿宋_GB2312"/>
          <w:color w:val="auto"/>
          <w:sz w:val="36"/>
          <w:szCs w:val="36"/>
        </w:rPr>
        <w:t xml:space="preserve"> </w:t>
      </w:r>
      <w:r>
        <w:rPr>
          <w:rFonts w:hint="eastAsia" w:ascii="仿宋_GB2312" w:eastAsia="仿宋_GB2312"/>
          <w:color w:val="auto"/>
          <w:sz w:val="36"/>
          <w:szCs w:val="36"/>
          <w:u w:val="single"/>
        </w:rPr>
        <w:t xml:space="preserve">        勘探分公司        </w:t>
      </w:r>
    </w:p>
    <w:p w14:paraId="1AA40D40">
      <w:pPr>
        <w:adjustRightInd w:val="0"/>
        <w:snapToGrid w:val="0"/>
        <w:spacing w:line="288" w:lineRule="auto"/>
        <w:ind w:firstLine="720" w:firstLineChars="200"/>
        <w:rPr>
          <w:rFonts w:ascii="仿宋_GB2312" w:eastAsia="仿宋_GB2312"/>
          <w:color w:val="auto"/>
          <w:sz w:val="36"/>
          <w:szCs w:val="36"/>
          <w:u w:val="single"/>
        </w:rPr>
      </w:pPr>
      <w:r>
        <w:rPr>
          <w:rFonts w:hint="eastAsia" w:ascii="仿宋_GB2312" w:eastAsia="仿宋_GB2312"/>
          <w:color w:val="auto"/>
          <w:sz w:val="36"/>
          <w:szCs w:val="36"/>
        </w:rPr>
        <w:t>编制日期：</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r>
        <w:rPr>
          <w:rFonts w:hint="eastAsia" w:ascii="仿宋_GB2312" w:eastAsia="仿宋_GB2312"/>
          <w:color w:val="auto"/>
          <w:sz w:val="36"/>
          <w:szCs w:val="36"/>
          <w:u w:val="single"/>
        </w:rPr>
        <w:t xml:space="preserve"> 20</w:t>
      </w:r>
      <w:r>
        <w:rPr>
          <w:rFonts w:hint="eastAsia" w:ascii="仿宋_GB2312" w:eastAsia="仿宋_GB2312"/>
          <w:color w:val="auto"/>
          <w:sz w:val="36"/>
          <w:szCs w:val="36"/>
          <w:u w:val="single"/>
          <w:lang w:val="en-US" w:eastAsia="zh-CN"/>
        </w:rPr>
        <w:t>25</w:t>
      </w:r>
      <w:r>
        <w:rPr>
          <w:rFonts w:hint="eastAsia" w:ascii="仿宋_GB2312" w:eastAsia="仿宋_GB2312"/>
          <w:color w:val="auto"/>
          <w:sz w:val="36"/>
          <w:szCs w:val="36"/>
          <w:u w:val="single"/>
        </w:rPr>
        <w:t>年</w:t>
      </w:r>
      <w:r>
        <w:rPr>
          <w:rFonts w:hint="eastAsia" w:ascii="仿宋_GB2312" w:eastAsia="仿宋_GB2312"/>
          <w:color w:val="auto"/>
          <w:sz w:val="36"/>
          <w:szCs w:val="36"/>
          <w:u w:val="single"/>
          <w:lang w:val="en-US" w:eastAsia="zh-CN"/>
        </w:rPr>
        <w:t>9</w:t>
      </w:r>
      <w:r>
        <w:rPr>
          <w:rFonts w:hint="eastAsia" w:ascii="仿宋_GB2312" w:eastAsia="仿宋_GB2312"/>
          <w:color w:val="auto"/>
          <w:sz w:val="36"/>
          <w:szCs w:val="36"/>
          <w:u w:val="single"/>
        </w:rPr>
        <w:t>月</w:t>
      </w:r>
      <w:r>
        <w:rPr>
          <w:rFonts w:ascii="仿宋_GB2312" w:eastAsia="仿宋_GB2312"/>
          <w:color w:val="auto"/>
          <w:sz w:val="36"/>
          <w:szCs w:val="36"/>
          <w:u w:val="single"/>
        </w:rPr>
        <w:t xml:space="preserve">  </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p>
    <w:p w14:paraId="4C2A86B9">
      <w:pPr>
        <w:adjustRightInd w:val="0"/>
        <w:snapToGrid w:val="0"/>
        <w:spacing w:line="288" w:lineRule="auto"/>
        <w:ind w:firstLine="1040"/>
        <w:rPr>
          <w:rFonts w:ascii="仿宋_GB2312" w:eastAsia="仿宋_GB2312"/>
          <w:color w:val="auto"/>
          <w:sz w:val="36"/>
          <w:szCs w:val="36"/>
          <w:u w:val="single"/>
        </w:rPr>
      </w:pPr>
    </w:p>
    <w:p w14:paraId="1416E1DB">
      <w:pPr>
        <w:adjustRightInd w:val="0"/>
        <w:snapToGrid w:val="0"/>
        <w:spacing w:line="288" w:lineRule="auto"/>
        <w:ind w:firstLine="1040"/>
        <w:rPr>
          <w:rFonts w:ascii="仿宋_GB2312" w:eastAsia="仿宋_GB2312"/>
          <w:color w:val="auto"/>
          <w:sz w:val="36"/>
          <w:szCs w:val="36"/>
        </w:rPr>
      </w:pPr>
    </w:p>
    <w:p w14:paraId="12DD0A10">
      <w:pPr>
        <w:adjustRightInd w:val="0"/>
        <w:snapToGrid w:val="0"/>
        <w:spacing w:line="288" w:lineRule="auto"/>
        <w:ind w:firstLine="1040"/>
        <w:rPr>
          <w:rFonts w:ascii="仿宋_GB2312" w:eastAsia="仿宋_GB2312"/>
          <w:color w:val="auto"/>
          <w:sz w:val="36"/>
          <w:szCs w:val="36"/>
        </w:rPr>
      </w:pPr>
    </w:p>
    <w:p w14:paraId="2A824BED">
      <w:pPr>
        <w:adjustRightInd w:val="0"/>
        <w:snapToGrid w:val="0"/>
        <w:spacing w:line="288" w:lineRule="auto"/>
        <w:ind w:firstLine="1040"/>
        <w:rPr>
          <w:rFonts w:ascii="仿宋_GB2312" w:eastAsia="仿宋_GB2312"/>
          <w:color w:val="auto"/>
          <w:sz w:val="36"/>
          <w:szCs w:val="36"/>
        </w:rPr>
      </w:pPr>
    </w:p>
    <w:p w14:paraId="315DA6DC">
      <w:pPr>
        <w:adjustRightInd w:val="0"/>
        <w:snapToGrid w:val="0"/>
        <w:spacing w:line="288" w:lineRule="auto"/>
        <w:ind w:firstLine="1040"/>
        <w:rPr>
          <w:rFonts w:ascii="仿宋_GB2312" w:eastAsia="仿宋_GB2312"/>
          <w:color w:val="auto"/>
          <w:sz w:val="36"/>
          <w:szCs w:val="36"/>
        </w:rPr>
      </w:pPr>
    </w:p>
    <w:p w14:paraId="4E5BF86A">
      <w:pPr>
        <w:adjustRightInd w:val="0"/>
        <w:snapToGrid w:val="0"/>
        <w:spacing w:line="288" w:lineRule="auto"/>
        <w:jc w:val="center"/>
        <w:rPr>
          <w:rFonts w:ascii="楷体_GB2312" w:eastAsia="楷体_GB2312"/>
          <w:color w:val="auto"/>
          <w:sz w:val="36"/>
          <w:szCs w:val="36"/>
        </w:rPr>
      </w:pPr>
      <w:r>
        <w:rPr>
          <w:rFonts w:hint="eastAsia" w:ascii="楷体_GB2312" w:eastAsia="楷体_GB2312"/>
          <w:color w:val="auto"/>
          <w:sz w:val="36"/>
          <w:szCs w:val="36"/>
        </w:rPr>
        <w:t>中华人民共和国生态环境部制</w:t>
      </w:r>
    </w:p>
    <w:p w14:paraId="1B8D719F">
      <w:pPr>
        <w:adjustRightInd w:val="0"/>
        <w:snapToGrid w:val="0"/>
        <w:spacing w:line="288" w:lineRule="auto"/>
        <w:ind w:firstLine="1040"/>
        <w:rPr>
          <w:rFonts w:ascii="仿宋_GB2312" w:eastAsia="仿宋_GB2312"/>
          <w:color w:val="auto"/>
          <w:sz w:val="36"/>
          <w:szCs w:val="36"/>
        </w:rPr>
        <w:sectPr>
          <w:footerReference r:id="rId5" w:type="default"/>
          <w:footerReference r:id="rId6" w:type="even"/>
          <w:pgSz w:w="11906" w:h="16838"/>
          <w:pgMar w:top="1701" w:right="1588" w:bottom="1588" w:left="1588" w:header="1304" w:footer="1247" w:gutter="0"/>
          <w:pgNumType w:start="21"/>
          <w:cols w:space="720" w:num="1"/>
          <w:docGrid w:linePitch="312" w:charSpace="0"/>
        </w:sectPr>
      </w:pPr>
    </w:p>
    <w:p w14:paraId="1CAEE1DB">
      <w:pPr>
        <w:pStyle w:val="1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19"/>
        <w:tblW w:w="90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99"/>
        <w:gridCol w:w="1202"/>
        <w:gridCol w:w="2127"/>
        <w:gridCol w:w="630"/>
        <w:gridCol w:w="1443"/>
        <w:gridCol w:w="3138"/>
      </w:tblGrid>
      <w:tr w14:paraId="53CEC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701" w:type="dxa"/>
            <w:gridSpan w:val="2"/>
            <w:tcMar>
              <w:top w:w="16" w:type="dxa"/>
              <w:left w:w="16" w:type="dxa"/>
              <w:right w:w="16" w:type="dxa"/>
            </w:tcMar>
            <w:vAlign w:val="center"/>
          </w:tcPr>
          <w:p w14:paraId="4F37D564">
            <w:pPr>
              <w:adjustRightInd w:val="0"/>
              <w:snapToGrid w:val="0"/>
              <w:spacing w:line="240" w:lineRule="auto"/>
              <w:jc w:val="center"/>
              <w:rPr>
                <w:color w:val="auto"/>
                <w:szCs w:val="21"/>
              </w:rPr>
            </w:pPr>
            <w:r>
              <w:rPr>
                <w:color w:val="auto"/>
                <w:szCs w:val="21"/>
              </w:rPr>
              <w:t>建设项目名称</w:t>
            </w:r>
          </w:p>
        </w:tc>
        <w:tc>
          <w:tcPr>
            <w:tcW w:w="7338" w:type="dxa"/>
            <w:gridSpan w:val="4"/>
            <w:vAlign w:val="center"/>
          </w:tcPr>
          <w:p w14:paraId="5908B4E8">
            <w:pPr>
              <w:adjustRightInd w:val="0"/>
              <w:snapToGrid w:val="0"/>
              <w:spacing w:line="240" w:lineRule="auto"/>
              <w:jc w:val="center"/>
              <w:rPr>
                <w:color w:val="auto"/>
                <w:szCs w:val="21"/>
              </w:rPr>
            </w:pPr>
            <w:r>
              <w:rPr>
                <w:rFonts w:hint="eastAsia"/>
                <w:color w:val="auto"/>
                <w:szCs w:val="21"/>
              </w:rPr>
              <w:t>中石化</w:t>
            </w:r>
            <w:r>
              <w:rPr>
                <w:rFonts w:hint="eastAsia"/>
                <w:color w:val="auto"/>
                <w:szCs w:val="21"/>
                <w:lang w:val="en-US" w:eastAsia="zh-CN"/>
              </w:rPr>
              <w:t>悦来</w:t>
            </w:r>
            <w:r>
              <w:rPr>
                <w:rFonts w:hint="eastAsia"/>
                <w:color w:val="auto"/>
                <w:szCs w:val="21"/>
              </w:rPr>
              <w:t>1井钻探工程</w:t>
            </w:r>
          </w:p>
        </w:tc>
      </w:tr>
      <w:tr w14:paraId="4D03E0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701" w:type="dxa"/>
            <w:gridSpan w:val="2"/>
            <w:tcMar>
              <w:top w:w="16" w:type="dxa"/>
              <w:left w:w="16" w:type="dxa"/>
              <w:right w:w="16" w:type="dxa"/>
            </w:tcMar>
            <w:vAlign w:val="center"/>
          </w:tcPr>
          <w:p w14:paraId="3E54098E">
            <w:pPr>
              <w:adjustRightInd w:val="0"/>
              <w:snapToGrid w:val="0"/>
              <w:spacing w:line="240" w:lineRule="auto"/>
              <w:jc w:val="center"/>
              <w:rPr>
                <w:color w:val="auto"/>
                <w:szCs w:val="21"/>
              </w:rPr>
            </w:pPr>
            <w:r>
              <w:rPr>
                <w:color w:val="auto"/>
                <w:szCs w:val="21"/>
              </w:rPr>
              <w:t>项目代码</w:t>
            </w:r>
          </w:p>
        </w:tc>
        <w:tc>
          <w:tcPr>
            <w:tcW w:w="7338" w:type="dxa"/>
            <w:gridSpan w:val="4"/>
            <w:vAlign w:val="center"/>
          </w:tcPr>
          <w:p w14:paraId="18B94B6E">
            <w:pPr>
              <w:adjustRightInd w:val="0"/>
              <w:snapToGrid w:val="0"/>
              <w:spacing w:line="240" w:lineRule="auto"/>
              <w:jc w:val="center"/>
              <w:rPr>
                <w:rFonts w:hint="default" w:eastAsia="宋体"/>
                <w:color w:val="auto"/>
                <w:szCs w:val="21"/>
                <w:lang w:val="en-US" w:eastAsia="zh-CN"/>
              </w:rPr>
            </w:pPr>
            <w:r>
              <w:rPr>
                <w:rFonts w:hint="eastAsia"/>
                <w:color w:val="auto"/>
                <w:szCs w:val="21"/>
                <w:lang w:val="en-US" w:eastAsia="zh-CN"/>
              </w:rPr>
              <w:t>2508-500233-04-05-393465</w:t>
            </w:r>
          </w:p>
        </w:tc>
      </w:tr>
      <w:tr w14:paraId="44A93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701" w:type="dxa"/>
            <w:gridSpan w:val="2"/>
            <w:tcMar>
              <w:top w:w="16" w:type="dxa"/>
              <w:left w:w="16" w:type="dxa"/>
              <w:right w:w="16" w:type="dxa"/>
            </w:tcMar>
            <w:vAlign w:val="center"/>
          </w:tcPr>
          <w:p w14:paraId="2D4FF8E8">
            <w:pPr>
              <w:adjustRightInd w:val="0"/>
              <w:snapToGrid w:val="0"/>
              <w:spacing w:line="240" w:lineRule="auto"/>
              <w:jc w:val="center"/>
              <w:rPr>
                <w:color w:val="auto"/>
                <w:szCs w:val="21"/>
              </w:rPr>
            </w:pPr>
            <w:r>
              <w:rPr>
                <w:color w:val="auto"/>
                <w:szCs w:val="21"/>
              </w:rPr>
              <w:t>建设单位</w:t>
            </w:r>
          </w:p>
          <w:p w14:paraId="32A14BA5">
            <w:pPr>
              <w:adjustRightInd w:val="0"/>
              <w:snapToGrid w:val="0"/>
              <w:spacing w:line="240" w:lineRule="auto"/>
              <w:jc w:val="center"/>
              <w:rPr>
                <w:color w:val="auto"/>
                <w:szCs w:val="21"/>
              </w:rPr>
            </w:pPr>
            <w:r>
              <w:rPr>
                <w:color w:val="auto"/>
                <w:szCs w:val="21"/>
              </w:rPr>
              <w:t>联系人</w:t>
            </w:r>
          </w:p>
        </w:tc>
        <w:tc>
          <w:tcPr>
            <w:tcW w:w="2127" w:type="dxa"/>
            <w:vAlign w:val="center"/>
          </w:tcPr>
          <w:p w14:paraId="17F8D7DE">
            <w:pPr>
              <w:adjustRightInd w:val="0"/>
              <w:snapToGrid w:val="0"/>
              <w:spacing w:line="240" w:lineRule="auto"/>
              <w:jc w:val="center"/>
              <w:rPr>
                <w:color w:val="auto"/>
                <w:szCs w:val="21"/>
              </w:rPr>
            </w:pPr>
            <w:r>
              <w:rPr>
                <w:rFonts w:hint="eastAsia"/>
                <w:color w:val="auto"/>
                <w:szCs w:val="21"/>
              </w:rPr>
              <w:t>闻涛</w:t>
            </w:r>
          </w:p>
        </w:tc>
        <w:tc>
          <w:tcPr>
            <w:tcW w:w="2073" w:type="dxa"/>
            <w:gridSpan w:val="2"/>
            <w:vAlign w:val="center"/>
          </w:tcPr>
          <w:p w14:paraId="1DD7ECAD">
            <w:pPr>
              <w:adjustRightInd w:val="0"/>
              <w:snapToGrid w:val="0"/>
              <w:spacing w:line="240" w:lineRule="auto"/>
              <w:jc w:val="center"/>
              <w:rPr>
                <w:color w:val="auto"/>
                <w:szCs w:val="21"/>
              </w:rPr>
            </w:pPr>
            <w:r>
              <w:rPr>
                <w:color w:val="auto"/>
                <w:szCs w:val="21"/>
              </w:rPr>
              <w:t>联系方式</w:t>
            </w:r>
          </w:p>
        </w:tc>
        <w:tc>
          <w:tcPr>
            <w:tcW w:w="3138" w:type="dxa"/>
            <w:vAlign w:val="center"/>
          </w:tcPr>
          <w:p w14:paraId="7C4B89B2">
            <w:pPr>
              <w:adjustRightInd w:val="0"/>
              <w:snapToGrid w:val="0"/>
              <w:spacing w:line="240" w:lineRule="auto"/>
              <w:jc w:val="center"/>
              <w:rPr>
                <w:rFonts w:hint="default" w:eastAsia="宋体"/>
                <w:color w:val="auto"/>
                <w:szCs w:val="21"/>
                <w:lang w:val="en-US" w:eastAsia="zh-CN"/>
              </w:rPr>
            </w:pPr>
            <w:r>
              <w:rPr>
                <w:rFonts w:hint="eastAsia"/>
                <w:color w:val="auto"/>
                <w:szCs w:val="21"/>
                <w:lang w:val="en-US" w:eastAsia="zh-CN"/>
              </w:rPr>
              <w:t>***</w:t>
            </w:r>
          </w:p>
        </w:tc>
      </w:tr>
      <w:tr w14:paraId="0D58BD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701" w:type="dxa"/>
            <w:gridSpan w:val="2"/>
            <w:tcMar>
              <w:top w:w="16" w:type="dxa"/>
              <w:left w:w="16" w:type="dxa"/>
              <w:right w:w="16" w:type="dxa"/>
            </w:tcMar>
            <w:vAlign w:val="center"/>
          </w:tcPr>
          <w:p w14:paraId="0EBA4802">
            <w:pPr>
              <w:adjustRightInd w:val="0"/>
              <w:snapToGrid w:val="0"/>
              <w:spacing w:line="240" w:lineRule="auto"/>
              <w:jc w:val="center"/>
              <w:rPr>
                <w:color w:val="auto"/>
                <w:szCs w:val="21"/>
              </w:rPr>
            </w:pPr>
            <w:r>
              <w:rPr>
                <w:color w:val="auto"/>
                <w:szCs w:val="21"/>
              </w:rPr>
              <w:t>建设地点</w:t>
            </w:r>
          </w:p>
        </w:tc>
        <w:tc>
          <w:tcPr>
            <w:tcW w:w="7338" w:type="dxa"/>
            <w:gridSpan w:val="4"/>
            <w:vAlign w:val="center"/>
          </w:tcPr>
          <w:p w14:paraId="5AC11CDE">
            <w:pPr>
              <w:adjustRightInd w:val="0"/>
              <w:snapToGrid w:val="0"/>
              <w:spacing w:line="240" w:lineRule="auto"/>
              <w:jc w:val="center"/>
              <w:rPr>
                <w:color w:val="auto"/>
                <w:szCs w:val="21"/>
              </w:rPr>
            </w:pPr>
            <w:r>
              <w:rPr>
                <w:rFonts w:hint="eastAsia" w:eastAsiaTheme="minorEastAsia"/>
                <w:color w:val="auto"/>
                <w:szCs w:val="21"/>
                <w:u w:val="none"/>
              </w:rPr>
              <w:t>重庆</w:t>
            </w:r>
            <w:r>
              <w:rPr>
                <w:rFonts w:eastAsiaTheme="minorEastAsia"/>
                <w:color w:val="auto"/>
                <w:szCs w:val="21"/>
                <w:u w:val="none"/>
              </w:rPr>
              <w:t>市</w:t>
            </w:r>
            <w:r>
              <w:rPr>
                <w:rFonts w:hint="eastAsia" w:eastAsiaTheme="minorEastAsia"/>
                <w:color w:val="auto"/>
                <w:szCs w:val="21"/>
                <w:u w:val="none"/>
              </w:rPr>
              <w:t>忠县三汇镇金塘村3组</w:t>
            </w:r>
          </w:p>
        </w:tc>
      </w:tr>
      <w:tr w14:paraId="309BB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01" w:type="dxa"/>
            <w:gridSpan w:val="2"/>
            <w:tcMar>
              <w:top w:w="16" w:type="dxa"/>
              <w:left w:w="16" w:type="dxa"/>
              <w:right w:w="16" w:type="dxa"/>
            </w:tcMar>
            <w:vAlign w:val="center"/>
          </w:tcPr>
          <w:p w14:paraId="2F97397F">
            <w:pPr>
              <w:adjustRightInd w:val="0"/>
              <w:snapToGrid w:val="0"/>
              <w:spacing w:line="240" w:lineRule="auto"/>
              <w:jc w:val="center"/>
              <w:rPr>
                <w:color w:val="auto"/>
                <w:szCs w:val="21"/>
              </w:rPr>
            </w:pPr>
            <w:r>
              <w:rPr>
                <w:color w:val="auto"/>
                <w:szCs w:val="21"/>
              </w:rPr>
              <w:t>地理坐标</w:t>
            </w:r>
          </w:p>
        </w:tc>
        <w:tc>
          <w:tcPr>
            <w:tcW w:w="7338" w:type="dxa"/>
            <w:gridSpan w:val="4"/>
            <w:vAlign w:val="center"/>
          </w:tcPr>
          <w:p w14:paraId="124CCDCB">
            <w:pPr>
              <w:adjustRightInd w:val="0"/>
              <w:snapToGrid w:val="0"/>
              <w:spacing w:line="240" w:lineRule="auto"/>
              <w:jc w:val="center"/>
              <w:rPr>
                <w:color w:val="auto"/>
                <w:szCs w:val="21"/>
              </w:rPr>
            </w:pPr>
            <w:r>
              <w:rPr>
                <w:rFonts w:eastAsiaTheme="minorEastAsia"/>
                <w:color w:val="auto"/>
                <w:szCs w:val="21"/>
              </w:rPr>
              <w:t>（</w:t>
            </w:r>
            <w:r>
              <w:rPr>
                <w:rFonts w:eastAsiaTheme="minorEastAsia"/>
                <w:color w:val="auto"/>
                <w:szCs w:val="21"/>
                <w:u w:val="single"/>
              </w:rPr>
              <w:t xml:space="preserve"> </w:t>
            </w:r>
            <w:r>
              <w:rPr>
                <w:rFonts w:hint="eastAsia" w:eastAsiaTheme="minorEastAsia"/>
                <w:color w:val="auto"/>
                <w:szCs w:val="21"/>
                <w:u w:val="single"/>
                <w:lang w:val="en-US" w:eastAsia="zh-CN"/>
              </w:rPr>
              <w:t>***</w:t>
            </w:r>
            <w:r>
              <w:rPr>
                <w:rFonts w:eastAsiaTheme="minorEastAsia"/>
                <w:color w:val="auto"/>
                <w:szCs w:val="21"/>
                <w:u w:val="single"/>
              </w:rPr>
              <w:t xml:space="preserve"> </w:t>
            </w:r>
            <w:r>
              <w:rPr>
                <w:rFonts w:eastAsiaTheme="minorEastAsia"/>
                <w:color w:val="auto"/>
                <w:szCs w:val="21"/>
              </w:rPr>
              <w:t>度</w:t>
            </w:r>
            <w:r>
              <w:rPr>
                <w:rFonts w:eastAsiaTheme="minorEastAsia"/>
                <w:color w:val="auto"/>
                <w:szCs w:val="21"/>
                <w:u w:val="single"/>
              </w:rPr>
              <w:t xml:space="preserve"> </w:t>
            </w:r>
            <w:r>
              <w:rPr>
                <w:rFonts w:hint="eastAsia" w:eastAsiaTheme="minorEastAsia"/>
                <w:color w:val="auto"/>
                <w:szCs w:val="21"/>
                <w:u w:val="single"/>
                <w:lang w:val="en-US" w:eastAsia="zh-CN"/>
              </w:rPr>
              <w:t>***</w:t>
            </w:r>
            <w:r>
              <w:rPr>
                <w:rFonts w:eastAsiaTheme="minorEastAsia"/>
                <w:color w:val="auto"/>
                <w:szCs w:val="21"/>
                <w:u w:val="single"/>
              </w:rPr>
              <w:t xml:space="preserve"> </w:t>
            </w:r>
            <w:r>
              <w:rPr>
                <w:rFonts w:eastAsiaTheme="minorEastAsia"/>
                <w:color w:val="auto"/>
                <w:szCs w:val="21"/>
              </w:rPr>
              <w:t>分</w:t>
            </w:r>
            <w:r>
              <w:rPr>
                <w:rFonts w:eastAsiaTheme="minorEastAsia"/>
                <w:color w:val="auto"/>
                <w:szCs w:val="21"/>
                <w:u w:val="single"/>
              </w:rPr>
              <w:t xml:space="preserve"> </w:t>
            </w:r>
            <w:r>
              <w:rPr>
                <w:rFonts w:hint="eastAsia" w:eastAsiaTheme="minorEastAsia"/>
                <w:color w:val="auto"/>
                <w:szCs w:val="21"/>
                <w:u w:val="single"/>
                <w:lang w:val="en-US" w:eastAsia="zh-CN"/>
              </w:rPr>
              <w:t>***</w:t>
            </w:r>
            <w:r>
              <w:rPr>
                <w:rFonts w:eastAsiaTheme="minorEastAsia"/>
                <w:color w:val="auto"/>
                <w:szCs w:val="21"/>
                <w:u w:val="single"/>
              </w:rPr>
              <w:t xml:space="preserve"> </w:t>
            </w:r>
            <w:r>
              <w:rPr>
                <w:rFonts w:eastAsiaTheme="minorEastAsia"/>
                <w:color w:val="auto"/>
                <w:szCs w:val="21"/>
              </w:rPr>
              <w:t>秒，</w:t>
            </w:r>
            <w:r>
              <w:rPr>
                <w:rFonts w:eastAsiaTheme="minorEastAsia"/>
                <w:color w:val="auto"/>
                <w:szCs w:val="21"/>
                <w:u w:val="single"/>
              </w:rPr>
              <w:t xml:space="preserve"> </w:t>
            </w:r>
            <w:r>
              <w:rPr>
                <w:rFonts w:hint="eastAsia" w:eastAsiaTheme="minorEastAsia"/>
                <w:color w:val="auto"/>
                <w:szCs w:val="21"/>
                <w:u w:val="single"/>
                <w:lang w:val="en-US" w:eastAsia="zh-CN"/>
              </w:rPr>
              <w:t>***</w:t>
            </w:r>
            <w:r>
              <w:rPr>
                <w:rFonts w:eastAsiaTheme="minorEastAsia"/>
                <w:color w:val="auto"/>
                <w:szCs w:val="21"/>
                <w:u w:val="single"/>
              </w:rPr>
              <w:t xml:space="preserve"> </w:t>
            </w:r>
            <w:r>
              <w:rPr>
                <w:rFonts w:eastAsiaTheme="minorEastAsia"/>
                <w:color w:val="auto"/>
                <w:szCs w:val="21"/>
              </w:rPr>
              <w:t>度</w:t>
            </w:r>
            <w:r>
              <w:rPr>
                <w:rFonts w:eastAsiaTheme="minorEastAsia"/>
                <w:color w:val="auto"/>
                <w:szCs w:val="21"/>
                <w:u w:val="single"/>
              </w:rPr>
              <w:t xml:space="preserve"> </w:t>
            </w:r>
            <w:r>
              <w:rPr>
                <w:rFonts w:hint="eastAsia" w:eastAsiaTheme="minorEastAsia"/>
                <w:color w:val="auto"/>
                <w:szCs w:val="21"/>
                <w:u w:val="single"/>
                <w:lang w:val="en-US" w:eastAsia="zh-CN"/>
              </w:rPr>
              <w:t>***</w:t>
            </w:r>
            <w:r>
              <w:rPr>
                <w:rFonts w:eastAsiaTheme="minorEastAsia"/>
                <w:color w:val="auto"/>
                <w:szCs w:val="21"/>
                <w:u w:val="single"/>
              </w:rPr>
              <w:t xml:space="preserve"> </w:t>
            </w:r>
            <w:r>
              <w:rPr>
                <w:rFonts w:eastAsiaTheme="minorEastAsia"/>
                <w:color w:val="auto"/>
                <w:szCs w:val="21"/>
              </w:rPr>
              <w:t>分</w:t>
            </w:r>
            <w:r>
              <w:rPr>
                <w:rFonts w:eastAsiaTheme="minorEastAsia"/>
                <w:color w:val="auto"/>
                <w:szCs w:val="21"/>
                <w:u w:val="single"/>
              </w:rPr>
              <w:t xml:space="preserve"> </w:t>
            </w:r>
            <w:r>
              <w:rPr>
                <w:rFonts w:hint="eastAsia" w:eastAsiaTheme="minorEastAsia"/>
                <w:color w:val="auto"/>
                <w:szCs w:val="21"/>
                <w:u w:val="single"/>
                <w:lang w:val="en-US" w:eastAsia="zh-CN"/>
              </w:rPr>
              <w:t>***</w:t>
            </w:r>
            <w:r>
              <w:rPr>
                <w:rFonts w:hint="eastAsia" w:eastAsiaTheme="minorEastAsia"/>
                <w:color w:val="auto"/>
                <w:szCs w:val="21"/>
                <w:u w:val="single"/>
              </w:rPr>
              <w:t xml:space="preserve"> </w:t>
            </w:r>
            <w:r>
              <w:rPr>
                <w:rFonts w:eastAsiaTheme="minorEastAsia"/>
                <w:color w:val="auto"/>
                <w:szCs w:val="21"/>
              </w:rPr>
              <w:t>秒）</w:t>
            </w:r>
          </w:p>
        </w:tc>
      </w:tr>
      <w:tr w14:paraId="00C2D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701" w:type="dxa"/>
            <w:gridSpan w:val="2"/>
            <w:tcMar>
              <w:top w:w="16" w:type="dxa"/>
              <w:left w:w="16" w:type="dxa"/>
              <w:right w:w="16" w:type="dxa"/>
            </w:tcMar>
            <w:vAlign w:val="center"/>
          </w:tcPr>
          <w:p w14:paraId="4E594B02">
            <w:pPr>
              <w:adjustRightInd w:val="0"/>
              <w:snapToGrid w:val="0"/>
              <w:spacing w:line="240" w:lineRule="auto"/>
              <w:jc w:val="center"/>
              <w:rPr>
                <w:color w:val="auto"/>
                <w:szCs w:val="21"/>
              </w:rPr>
            </w:pPr>
            <w:r>
              <w:rPr>
                <w:color w:val="auto"/>
                <w:szCs w:val="21"/>
              </w:rPr>
              <w:t>建设项目</w:t>
            </w:r>
          </w:p>
          <w:p w14:paraId="43F7D7D9">
            <w:pPr>
              <w:adjustRightInd w:val="0"/>
              <w:snapToGrid w:val="0"/>
              <w:spacing w:line="240" w:lineRule="auto"/>
              <w:jc w:val="center"/>
              <w:rPr>
                <w:color w:val="auto"/>
                <w:szCs w:val="21"/>
              </w:rPr>
            </w:pPr>
            <w:r>
              <w:rPr>
                <w:color w:val="auto"/>
                <w:szCs w:val="21"/>
              </w:rPr>
              <w:t>行业类别</w:t>
            </w:r>
          </w:p>
        </w:tc>
        <w:tc>
          <w:tcPr>
            <w:tcW w:w="2757" w:type="dxa"/>
            <w:gridSpan w:val="2"/>
            <w:vAlign w:val="center"/>
          </w:tcPr>
          <w:p w14:paraId="7BA41822">
            <w:pPr>
              <w:adjustRightInd w:val="0"/>
              <w:snapToGrid w:val="0"/>
              <w:spacing w:line="240" w:lineRule="auto"/>
              <w:jc w:val="center"/>
              <w:rPr>
                <w:color w:val="auto"/>
                <w:szCs w:val="21"/>
              </w:rPr>
            </w:pPr>
            <w:r>
              <w:rPr>
                <w:rFonts w:hint="eastAsia"/>
                <w:color w:val="auto"/>
                <w:szCs w:val="21"/>
              </w:rPr>
              <w:t>四十六、专业技术服务业-99陆地矿产资源地质勘查（含油气资源勘探）</w:t>
            </w:r>
          </w:p>
        </w:tc>
        <w:tc>
          <w:tcPr>
            <w:tcW w:w="1443" w:type="dxa"/>
            <w:vAlign w:val="center"/>
          </w:tcPr>
          <w:p w14:paraId="5DB4BFF0">
            <w:pPr>
              <w:adjustRightInd w:val="0"/>
              <w:snapToGrid w:val="0"/>
              <w:spacing w:line="240" w:lineRule="auto"/>
              <w:jc w:val="center"/>
              <w:rPr>
                <w:color w:val="auto"/>
                <w:szCs w:val="21"/>
              </w:rPr>
            </w:pPr>
            <w:r>
              <w:rPr>
                <w:color w:val="auto"/>
                <w:szCs w:val="21"/>
              </w:rPr>
              <w:t>用地（用海）</w:t>
            </w:r>
          </w:p>
          <w:p w14:paraId="559CB8E2">
            <w:pPr>
              <w:adjustRightInd w:val="0"/>
              <w:snapToGrid w:val="0"/>
              <w:spacing w:line="240" w:lineRule="auto"/>
              <w:jc w:val="center"/>
              <w:rPr>
                <w:color w:val="auto"/>
                <w:szCs w:val="21"/>
              </w:rPr>
            </w:pPr>
            <w:r>
              <w:rPr>
                <w:color w:val="auto"/>
                <w:szCs w:val="21"/>
              </w:rPr>
              <w:t>面积（m</w:t>
            </w:r>
            <w:r>
              <w:rPr>
                <w:color w:val="auto"/>
                <w:szCs w:val="21"/>
                <w:vertAlign w:val="superscript"/>
              </w:rPr>
              <w:t>2</w:t>
            </w:r>
            <w:r>
              <w:rPr>
                <w:color w:val="auto"/>
                <w:szCs w:val="21"/>
              </w:rPr>
              <w:t>）/</w:t>
            </w:r>
          </w:p>
          <w:p w14:paraId="209FEB5D">
            <w:pPr>
              <w:adjustRightInd w:val="0"/>
              <w:snapToGrid w:val="0"/>
              <w:spacing w:line="240" w:lineRule="auto"/>
              <w:jc w:val="center"/>
              <w:rPr>
                <w:color w:val="auto"/>
                <w:szCs w:val="21"/>
              </w:rPr>
            </w:pPr>
            <w:r>
              <w:rPr>
                <w:color w:val="auto"/>
                <w:szCs w:val="21"/>
              </w:rPr>
              <w:t>长度（km）</w:t>
            </w:r>
          </w:p>
        </w:tc>
        <w:tc>
          <w:tcPr>
            <w:tcW w:w="3138" w:type="dxa"/>
            <w:vAlign w:val="center"/>
          </w:tcPr>
          <w:p w14:paraId="0824B24B">
            <w:pPr>
              <w:adjustRightInd w:val="0"/>
              <w:snapToGrid w:val="0"/>
              <w:jc w:val="center"/>
              <w:rPr>
                <w:rFonts w:hint="eastAsia" w:eastAsiaTheme="minorEastAsia"/>
                <w:color w:val="auto"/>
                <w:szCs w:val="21"/>
                <w:lang w:val="en-US" w:eastAsia="zh-CN"/>
              </w:rPr>
            </w:pPr>
            <w:r>
              <w:rPr>
                <w:rFonts w:hint="eastAsia" w:eastAsiaTheme="minorEastAsia"/>
                <w:color w:val="auto"/>
                <w:szCs w:val="21"/>
                <w:lang w:val="en-US" w:eastAsia="zh-CN"/>
              </w:rPr>
              <w:t>永久占地：0</w:t>
            </w:r>
            <w:r>
              <w:rPr>
                <w:rFonts w:hint="eastAsia" w:eastAsiaTheme="minorEastAsia"/>
                <w:color w:val="auto"/>
                <w:szCs w:val="21"/>
              </w:rPr>
              <w:t>m</w:t>
            </w:r>
            <w:r>
              <w:rPr>
                <w:rFonts w:hint="eastAsia" w:eastAsiaTheme="minorEastAsia"/>
                <w:color w:val="auto"/>
                <w:szCs w:val="21"/>
                <w:vertAlign w:val="superscript"/>
              </w:rPr>
              <w:t>2</w:t>
            </w:r>
          </w:p>
          <w:p w14:paraId="4ACF15C2">
            <w:pPr>
              <w:adjustRightInd w:val="0"/>
              <w:snapToGrid w:val="0"/>
              <w:jc w:val="center"/>
              <w:rPr>
                <w:color w:val="auto"/>
                <w:szCs w:val="21"/>
              </w:rPr>
            </w:pPr>
            <w:r>
              <w:rPr>
                <w:rFonts w:hint="eastAsia" w:eastAsiaTheme="minorEastAsia"/>
                <w:color w:val="auto"/>
                <w:szCs w:val="21"/>
                <w:lang w:val="en-US" w:eastAsia="zh-CN"/>
              </w:rPr>
              <w:t>临时占地：31617</w:t>
            </w:r>
            <w:r>
              <w:rPr>
                <w:rFonts w:hint="eastAsia" w:eastAsiaTheme="minorEastAsia"/>
                <w:color w:val="auto"/>
                <w:szCs w:val="21"/>
              </w:rPr>
              <w:t>m</w:t>
            </w:r>
            <w:r>
              <w:rPr>
                <w:rFonts w:hint="eastAsia" w:eastAsiaTheme="minorEastAsia"/>
                <w:color w:val="auto"/>
                <w:szCs w:val="21"/>
                <w:vertAlign w:val="superscript"/>
              </w:rPr>
              <w:t>2</w:t>
            </w:r>
          </w:p>
        </w:tc>
      </w:tr>
      <w:tr w14:paraId="53CD4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701" w:type="dxa"/>
            <w:gridSpan w:val="2"/>
            <w:tcMar>
              <w:top w:w="16" w:type="dxa"/>
              <w:left w:w="16" w:type="dxa"/>
              <w:right w:w="16" w:type="dxa"/>
            </w:tcMar>
            <w:vAlign w:val="center"/>
          </w:tcPr>
          <w:p w14:paraId="16C8CFAE">
            <w:pPr>
              <w:adjustRightInd w:val="0"/>
              <w:snapToGrid w:val="0"/>
              <w:spacing w:line="240" w:lineRule="auto"/>
              <w:jc w:val="center"/>
              <w:rPr>
                <w:color w:val="auto"/>
                <w:szCs w:val="21"/>
              </w:rPr>
            </w:pPr>
            <w:r>
              <w:rPr>
                <w:color w:val="auto"/>
                <w:szCs w:val="21"/>
              </w:rPr>
              <w:t>建设性质</w:t>
            </w:r>
          </w:p>
        </w:tc>
        <w:tc>
          <w:tcPr>
            <w:tcW w:w="2757" w:type="dxa"/>
            <w:gridSpan w:val="2"/>
            <w:vAlign w:val="center"/>
          </w:tcPr>
          <w:p w14:paraId="599C6D61">
            <w:pPr>
              <w:adjustRightInd w:val="0"/>
              <w:snapToGrid w:val="0"/>
              <w:spacing w:line="240" w:lineRule="auto"/>
              <w:rPr>
                <w:color w:val="auto"/>
                <w:szCs w:val="21"/>
              </w:rPr>
            </w:pPr>
            <w:r>
              <w:rPr>
                <w:rFonts w:hint="eastAsia"/>
                <w:color w:val="auto"/>
              </w:rPr>
              <w:sym w:font="Wingdings 2" w:char="F052"/>
            </w:r>
            <w:r>
              <w:rPr>
                <w:color w:val="auto"/>
                <w:szCs w:val="21"/>
              </w:rPr>
              <w:t>新建（迁建）</w:t>
            </w:r>
          </w:p>
          <w:p w14:paraId="35E24C26">
            <w:pPr>
              <w:adjustRightInd w:val="0"/>
              <w:snapToGrid w:val="0"/>
              <w:spacing w:line="240" w:lineRule="auto"/>
              <w:rPr>
                <w:rFonts w:ascii="宋体" w:hAnsi="宋体"/>
                <w:color w:val="auto"/>
                <w:szCs w:val="21"/>
              </w:rPr>
            </w:pPr>
            <w:r>
              <w:rPr>
                <w:rFonts w:ascii="宋体" w:hAnsi="宋体"/>
                <w:color w:val="auto"/>
                <w:szCs w:val="21"/>
              </w:rPr>
              <w:t>□改建</w:t>
            </w:r>
          </w:p>
          <w:p w14:paraId="19D3F12A">
            <w:pPr>
              <w:adjustRightInd w:val="0"/>
              <w:snapToGrid w:val="0"/>
              <w:spacing w:line="240" w:lineRule="auto"/>
              <w:rPr>
                <w:rFonts w:ascii="宋体" w:hAnsi="宋体"/>
                <w:color w:val="auto"/>
                <w:szCs w:val="21"/>
              </w:rPr>
            </w:pPr>
            <w:r>
              <w:rPr>
                <w:rFonts w:ascii="宋体" w:hAnsi="宋体"/>
                <w:color w:val="auto"/>
                <w:szCs w:val="21"/>
              </w:rPr>
              <w:t>□扩建</w:t>
            </w:r>
          </w:p>
          <w:p w14:paraId="2856DA7E">
            <w:pPr>
              <w:adjustRightInd w:val="0"/>
              <w:snapToGrid w:val="0"/>
              <w:spacing w:line="240" w:lineRule="auto"/>
              <w:rPr>
                <w:color w:val="auto"/>
                <w:szCs w:val="21"/>
              </w:rPr>
            </w:pPr>
            <w:r>
              <w:rPr>
                <w:rFonts w:ascii="宋体" w:hAnsi="宋体"/>
                <w:color w:val="auto"/>
                <w:szCs w:val="21"/>
              </w:rPr>
              <w:t>□技术改造</w:t>
            </w:r>
          </w:p>
        </w:tc>
        <w:tc>
          <w:tcPr>
            <w:tcW w:w="1443" w:type="dxa"/>
            <w:vAlign w:val="center"/>
          </w:tcPr>
          <w:p w14:paraId="0CB6B569">
            <w:pPr>
              <w:pStyle w:val="10"/>
              <w:rPr>
                <w:rFonts w:cs="Times New Roman"/>
                <w:color w:val="auto"/>
              </w:rPr>
            </w:pPr>
            <w:r>
              <w:rPr>
                <w:rFonts w:cs="Times New Roman"/>
                <w:color w:val="auto"/>
              </w:rPr>
              <w:t>建设项目</w:t>
            </w:r>
          </w:p>
          <w:p w14:paraId="447FE83F">
            <w:pPr>
              <w:pStyle w:val="10"/>
              <w:rPr>
                <w:rFonts w:cs="Times New Roman"/>
                <w:color w:val="auto"/>
              </w:rPr>
            </w:pPr>
            <w:r>
              <w:rPr>
                <w:rFonts w:cs="Times New Roman"/>
                <w:color w:val="auto"/>
              </w:rPr>
              <w:t>申报情形</w:t>
            </w:r>
          </w:p>
        </w:tc>
        <w:tc>
          <w:tcPr>
            <w:tcW w:w="3138" w:type="dxa"/>
            <w:vAlign w:val="center"/>
          </w:tcPr>
          <w:p w14:paraId="188BC256">
            <w:pPr>
              <w:spacing w:line="240" w:lineRule="auto"/>
              <w:rPr>
                <w:rFonts w:ascii="宋体" w:hAnsi="宋体"/>
                <w:color w:val="auto"/>
              </w:rPr>
            </w:pPr>
            <w:r>
              <w:rPr>
                <w:rFonts w:hint="eastAsia"/>
                <w:color w:val="auto"/>
              </w:rPr>
              <w:sym w:font="Wingdings 2" w:char="F052"/>
            </w:r>
            <w:r>
              <w:rPr>
                <w:rFonts w:ascii="宋体" w:hAnsi="宋体"/>
                <w:color w:val="auto"/>
              </w:rPr>
              <w:t>首次申报项目</w:t>
            </w:r>
          </w:p>
          <w:p w14:paraId="2C7F1245">
            <w:pPr>
              <w:spacing w:line="240" w:lineRule="auto"/>
              <w:rPr>
                <w:rFonts w:ascii="宋体" w:hAnsi="宋体"/>
                <w:color w:val="auto"/>
              </w:rPr>
            </w:pPr>
            <w:r>
              <w:rPr>
                <w:rFonts w:ascii="宋体" w:hAnsi="宋体"/>
                <w:color w:val="auto"/>
              </w:rPr>
              <w:t>□不予批准后再次申报项目</w:t>
            </w:r>
          </w:p>
          <w:p w14:paraId="76770A2F">
            <w:pPr>
              <w:spacing w:line="240" w:lineRule="auto"/>
              <w:rPr>
                <w:rFonts w:ascii="宋体" w:hAnsi="宋体"/>
                <w:color w:val="auto"/>
              </w:rPr>
            </w:pPr>
            <w:r>
              <w:rPr>
                <w:rFonts w:ascii="宋体" w:hAnsi="宋体"/>
                <w:color w:val="auto"/>
              </w:rPr>
              <w:t>□超五年重新审核项目</w:t>
            </w:r>
          </w:p>
          <w:p w14:paraId="7F7DEBAE">
            <w:pPr>
              <w:spacing w:line="240" w:lineRule="auto"/>
              <w:rPr>
                <w:color w:val="auto"/>
              </w:rPr>
            </w:pPr>
            <w:r>
              <w:rPr>
                <w:rFonts w:ascii="宋体" w:hAnsi="宋体"/>
                <w:color w:val="auto"/>
              </w:rPr>
              <w:t>□重大变动重新报批项目</w:t>
            </w:r>
          </w:p>
        </w:tc>
      </w:tr>
      <w:tr w14:paraId="7BD53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701" w:type="dxa"/>
            <w:gridSpan w:val="2"/>
            <w:tcMar>
              <w:top w:w="16" w:type="dxa"/>
              <w:left w:w="16" w:type="dxa"/>
              <w:right w:w="16" w:type="dxa"/>
            </w:tcMar>
            <w:vAlign w:val="center"/>
          </w:tcPr>
          <w:p w14:paraId="52C5D273">
            <w:pPr>
              <w:adjustRightInd w:val="0"/>
              <w:snapToGrid w:val="0"/>
              <w:spacing w:line="240" w:lineRule="auto"/>
              <w:jc w:val="center"/>
              <w:rPr>
                <w:color w:val="auto"/>
                <w:szCs w:val="21"/>
              </w:rPr>
            </w:pPr>
            <w:r>
              <w:rPr>
                <w:color w:val="auto"/>
                <w:szCs w:val="21"/>
              </w:rPr>
              <w:t>项目审批（核准/备案）部门</w:t>
            </w:r>
          </w:p>
        </w:tc>
        <w:tc>
          <w:tcPr>
            <w:tcW w:w="2757" w:type="dxa"/>
            <w:gridSpan w:val="2"/>
            <w:vAlign w:val="center"/>
          </w:tcPr>
          <w:p w14:paraId="35E1C33D">
            <w:pPr>
              <w:adjustRightInd w:val="0"/>
              <w:snapToGrid w:val="0"/>
              <w:spacing w:line="240" w:lineRule="auto"/>
              <w:jc w:val="center"/>
              <w:rPr>
                <w:color w:val="auto"/>
                <w:szCs w:val="21"/>
              </w:rPr>
            </w:pPr>
            <w:r>
              <w:rPr>
                <w:rFonts w:hint="eastAsia"/>
                <w:color w:val="auto"/>
                <w:szCs w:val="21"/>
              </w:rPr>
              <w:t>/</w:t>
            </w:r>
          </w:p>
        </w:tc>
        <w:tc>
          <w:tcPr>
            <w:tcW w:w="1443" w:type="dxa"/>
            <w:vAlign w:val="center"/>
          </w:tcPr>
          <w:p w14:paraId="62CA8C9A">
            <w:pPr>
              <w:adjustRightInd w:val="0"/>
              <w:snapToGrid w:val="0"/>
              <w:spacing w:line="240" w:lineRule="auto"/>
              <w:jc w:val="center"/>
              <w:rPr>
                <w:rFonts w:hint="eastAsia" w:eastAsia="宋体"/>
                <w:color w:val="auto"/>
                <w:szCs w:val="21"/>
                <w:lang w:val="en-US" w:eastAsia="zh-CN"/>
              </w:rPr>
            </w:pPr>
            <w:r>
              <w:rPr>
                <w:color w:val="auto"/>
                <w:szCs w:val="21"/>
              </w:rPr>
              <w:t>项目审批（核准/备案）文号</w:t>
            </w:r>
            <w:r>
              <w:rPr>
                <w:rFonts w:hint="eastAsia"/>
                <w:color w:val="auto"/>
                <w:szCs w:val="21"/>
                <w:lang w:eastAsia="zh-CN"/>
              </w:rPr>
              <w:t>（</w:t>
            </w:r>
            <w:r>
              <w:rPr>
                <w:rFonts w:hint="eastAsia"/>
                <w:color w:val="auto"/>
                <w:szCs w:val="21"/>
                <w:lang w:val="en-US" w:eastAsia="zh-CN"/>
              </w:rPr>
              <w:t>选填</w:t>
            </w:r>
            <w:r>
              <w:rPr>
                <w:rFonts w:hint="eastAsia"/>
                <w:color w:val="auto"/>
                <w:szCs w:val="21"/>
                <w:lang w:eastAsia="zh-CN"/>
              </w:rPr>
              <w:t>）</w:t>
            </w:r>
          </w:p>
        </w:tc>
        <w:tc>
          <w:tcPr>
            <w:tcW w:w="3138" w:type="dxa"/>
            <w:vAlign w:val="center"/>
          </w:tcPr>
          <w:p w14:paraId="5F443B3F">
            <w:pPr>
              <w:adjustRightInd w:val="0"/>
              <w:snapToGrid w:val="0"/>
              <w:spacing w:line="240" w:lineRule="auto"/>
              <w:jc w:val="center"/>
              <w:rPr>
                <w:color w:val="auto"/>
                <w:szCs w:val="21"/>
              </w:rPr>
            </w:pPr>
            <w:r>
              <w:rPr>
                <w:rFonts w:hint="eastAsia"/>
                <w:color w:val="auto"/>
                <w:szCs w:val="21"/>
              </w:rPr>
              <w:t>/</w:t>
            </w:r>
          </w:p>
        </w:tc>
      </w:tr>
      <w:tr w14:paraId="419B71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701" w:type="dxa"/>
            <w:gridSpan w:val="2"/>
            <w:tcMar>
              <w:top w:w="16" w:type="dxa"/>
              <w:left w:w="16" w:type="dxa"/>
              <w:right w:w="16" w:type="dxa"/>
            </w:tcMar>
            <w:vAlign w:val="center"/>
          </w:tcPr>
          <w:p w14:paraId="2C48192F">
            <w:pPr>
              <w:adjustRightInd w:val="0"/>
              <w:snapToGrid w:val="0"/>
              <w:spacing w:line="240" w:lineRule="auto"/>
              <w:jc w:val="center"/>
              <w:rPr>
                <w:color w:val="auto"/>
                <w:szCs w:val="21"/>
              </w:rPr>
            </w:pPr>
            <w:r>
              <w:rPr>
                <w:color w:val="auto"/>
                <w:szCs w:val="21"/>
              </w:rPr>
              <w:t>总投资（万元）</w:t>
            </w:r>
          </w:p>
        </w:tc>
        <w:tc>
          <w:tcPr>
            <w:tcW w:w="2757" w:type="dxa"/>
            <w:gridSpan w:val="2"/>
            <w:vAlign w:val="center"/>
          </w:tcPr>
          <w:p w14:paraId="78673E1A">
            <w:pPr>
              <w:adjustRightInd w:val="0"/>
              <w:snapToGrid w:val="0"/>
              <w:spacing w:line="240" w:lineRule="auto"/>
              <w:jc w:val="center"/>
              <w:rPr>
                <w:rFonts w:hint="default" w:eastAsia="宋体"/>
                <w:color w:val="auto"/>
                <w:szCs w:val="21"/>
                <w:lang w:val="en-US" w:eastAsia="zh-CN"/>
              </w:rPr>
            </w:pPr>
            <w:r>
              <w:rPr>
                <w:rFonts w:hint="eastAsia"/>
                <w:color w:val="auto"/>
                <w:szCs w:val="21"/>
                <w:lang w:val="en-US" w:eastAsia="zh-CN"/>
              </w:rPr>
              <w:t>9200</w:t>
            </w:r>
          </w:p>
        </w:tc>
        <w:tc>
          <w:tcPr>
            <w:tcW w:w="1443" w:type="dxa"/>
            <w:tcMar>
              <w:top w:w="16" w:type="dxa"/>
              <w:left w:w="16" w:type="dxa"/>
              <w:right w:w="16" w:type="dxa"/>
            </w:tcMar>
            <w:vAlign w:val="center"/>
          </w:tcPr>
          <w:p w14:paraId="3FD81192">
            <w:pPr>
              <w:adjustRightInd w:val="0"/>
              <w:snapToGrid w:val="0"/>
              <w:spacing w:line="240" w:lineRule="auto"/>
              <w:jc w:val="center"/>
              <w:rPr>
                <w:color w:val="auto"/>
                <w:szCs w:val="21"/>
              </w:rPr>
            </w:pPr>
            <w:r>
              <w:rPr>
                <w:color w:val="auto"/>
                <w:szCs w:val="21"/>
              </w:rPr>
              <w:t>环保投资</w:t>
            </w:r>
          </w:p>
          <w:p w14:paraId="3B63C671">
            <w:pPr>
              <w:adjustRightInd w:val="0"/>
              <w:snapToGrid w:val="0"/>
              <w:spacing w:line="240" w:lineRule="auto"/>
              <w:jc w:val="center"/>
              <w:rPr>
                <w:color w:val="auto"/>
                <w:szCs w:val="21"/>
              </w:rPr>
            </w:pPr>
            <w:r>
              <w:rPr>
                <w:color w:val="auto"/>
                <w:szCs w:val="21"/>
              </w:rPr>
              <w:t>（万元）</w:t>
            </w:r>
          </w:p>
        </w:tc>
        <w:tc>
          <w:tcPr>
            <w:tcW w:w="3138" w:type="dxa"/>
            <w:vAlign w:val="center"/>
          </w:tcPr>
          <w:p w14:paraId="4E0F97D8">
            <w:pPr>
              <w:adjustRightInd w:val="0"/>
              <w:snapToGrid w:val="0"/>
              <w:spacing w:line="240" w:lineRule="auto"/>
              <w:jc w:val="center"/>
              <w:rPr>
                <w:rFonts w:hint="default" w:eastAsia="宋体"/>
                <w:color w:val="auto"/>
                <w:szCs w:val="21"/>
                <w:lang w:val="en-US" w:eastAsia="zh-CN"/>
              </w:rPr>
            </w:pPr>
            <w:r>
              <w:rPr>
                <w:rFonts w:hint="eastAsia"/>
                <w:color w:val="auto"/>
                <w:szCs w:val="21"/>
                <w:lang w:val="en-US" w:eastAsia="zh-CN"/>
              </w:rPr>
              <w:t>685</w:t>
            </w:r>
          </w:p>
        </w:tc>
      </w:tr>
      <w:tr w14:paraId="09BFC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701" w:type="dxa"/>
            <w:gridSpan w:val="2"/>
            <w:tcMar>
              <w:top w:w="16" w:type="dxa"/>
              <w:left w:w="16" w:type="dxa"/>
              <w:right w:w="16" w:type="dxa"/>
            </w:tcMar>
            <w:vAlign w:val="center"/>
          </w:tcPr>
          <w:p w14:paraId="62581BCB">
            <w:pPr>
              <w:adjustRightInd w:val="0"/>
              <w:snapToGrid w:val="0"/>
              <w:spacing w:line="240" w:lineRule="auto"/>
              <w:jc w:val="center"/>
              <w:rPr>
                <w:color w:val="auto"/>
                <w:szCs w:val="21"/>
              </w:rPr>
            </w:pPr>
            <w:r>
              <w:rPr>
                <w:color w:val="auto"/>
                <w:szCs w:val="21"/>
              </w:rPr>
              <w:t>环保投资占比（%）</w:t>
            </w:r>
          </w:p>
        </w:tc>
        <w:tc>
          <w:tcPr>
            <w:tcW w:w="2757" w:type="dxa"/>
            <w:gridSpan w:val="2"/>
            <w:vAlign w:val="center"/>
          </w:tcPr>
          <w:p w14:paraId="7ACE384B">
            <w:pPr>
              <w:adjustRightInd w:val="0"/>
              <w:snapToGrid w:val="0"/>
              <w:spacing w:line="240" w:lineRule="auto"/>
              <w:jc w:val="center"/>
              <w:rPr>
                <w:rFonts w:hint="default" w:eastAsia="宋体"/>
                <w:color w:val="auto"/>
                <w:szCs w:val="21"/>
                <w:lang w:val="en-US" w:eastAsia="zh-CN"/>
              </w:rPr>
            </w:pPr>
            <w:r>
              <w:rPr>
                <w:rFonts w:hint="eastAsia"/>
                <w:color w:val="auto"/>
                <w:szCs w:val="21"/>
                <w:lang w:val="en-US" w:eastAsia="zh-CN"/>
              </w:rPr>
              <w:t>4.62</w:t>
            </w:r>
          </w:p>
        </w:tc>
        <w:tc>
          <w:tcPr>
            <w:tcW w:w="1443" w:type="dxa"/>
            <w:tcMar>
              <w:top w:w="16" w:type="dxa"/>
              <w:left w:w="16" w:type="dxa"/>
              <w:right w:w="16" w:type="dxa"/>
            </w:tcMar>
            <w:vAlign w:val="center"/>
          </w:tcPr>
          <w:p w14:paraId="7FAE7803">
            <w:pPr>
              <w:adjustRightInd w:val="0"/>
              <w:snapToGrid w:val="0"/>
              <w:spacing w:line="240" w:lineRule="auto"/>
              <w:jc w:val="center"/>
              <w:rPr>
                <w:color w:val="auto"/>
                <w:szCs w:val="21"/>
              </w:rPr>
            </w:pPr>
            <w:r>
              <w:rPr>
                <w:color w:val="auto"/>
                <w:szCs w:val="21"/>
              </w:rPr>
              <w:t>施工工期</w:t>
            </w:r>
          </w:p>
        </w:tc>
        <w:tc>
          <w:tcPr>
            <w:tcW w:w="3138" w:type="dxa"/>
            <w:vAlign w:val="center"/>
          </w:tcPr>
          <w:p w14:paraId="44EEFB31">
            <w:pPr>
              <w:adjustRightInd w:val="0"/>
              <w:snapToGrid w:val="0"/>
              <w:spacing w:line="240" w:lineRule="auto"/>
              <w:jc w:val="center"/>
              <w:rPr>
                <w:rFonts w:hint="default" w:eastAsia="宋体"/>
                <w:color w:val="auto"/>
                <w:szCs w:val="21"/>
                <w:lang w:val="en-US" w:eastAsia="zh-CN"/>
              </w:rPr>
            </w:pPr>
            <w:r>
              <w:rPr>
                <w:rFonts w:hint="eastAsia"/>
                <w:color w:val="auto"/>
                <w:szCs w:val="21"/>
                <w:lang w:val="en-US" w:eastAsia="zh-CN"/>
              </w:rPr>
              <w:t>24个月</w:t>
            </w:r>
          </w:p>
        </w:tc>
      </w:tr>
      <w:tr w14:paraId="3227F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701" w:type="dxa"/>
            <w:gridSpan w:val="2"/>
            <w:tcMar>
              <w:top w:w="16" w:type="dxa"/>
              <w:left w:w="16" w:type="dxa"/>
              <w:right w:w="16" w:type="dxa"/>
            </w:tcMar>
            <w:vAlign w:val="center"/>
          </w:tcPr>
          <w:p w14:paraId="5326D0EC">
            <w:pPr>
              <w:adjustRightInd w:val="0"/>
              <w:snapToGrid w:val="0"/>
              <w:spacing w:line="240" w:lineRule="auto"/>
              <w:jc w:val="center"/>
              <w:rPr>
                <w:color w:val="auto"/>
                <w:szCs w:val="21"/>
              </w:rPr>
            </w:pPr>
            <w:r>
              <w:rPr>
                <w:color w:val="auto"/>
                <w:szCs w:val="21"/>
              </w:rPr>
              <w:t>是否开工建设</w:t>
            </w:r>
          </w:p>
        </w:tc>
        <w:tc>
          <w:tcPr>
            <w:tcW w:w="7338" w:type="dxa"/>
            <w:gridSpan w:val="4"/>
            <w:vAlign w:val="center"/>
          </w:tcPr>
          <w:p w14:paraId="4C511608">
            <w:pPr>
              <w:adjustRightInd w:val="0"/>
              <w:snapToGrid w:val="0"/>
              <w:spacing w:line="240" w:lineRule="auto"/>
              <w:ind w:firstLine="105"/>
              <w:jc w:val="left"/>
              <w:rPr>
                <w:color w:val="auto"/>
                <w:szCs w:val="21"/>
              </w:rPr>
            </w:pPr>
            <w:r>
              <w:rPr>
                <w:rFonts w:hint="eastAsia"/>
                <w:color w:val="auto"/>
              </w:rPr>
              <w:sym w:font="Wingdings 2" w:char="F052"/>
            </w:r>
            <w:r>
              <w:rPr>
                <w:rFonts w:hint="eastAsia"/>
                <w:color w:val="auto"/>
              </w:rPr>
              <w:t xml:space="preserve"> </w:t>
            </w:r>
            <w:r>
              <w:rPr>
                <w:color w:val="auto"/>
                <w:szCs w:val="21"/>
              </w:rPr>
              <w:t>否</w:t>
            </w:r>
          </w:p>
          <w:p w14:paraId="7EC189BA">
            <w:pPr>
              <w:adjustRightInd w:val="0"/>
              <w:snapToGrid w:val="0"/>
              <w:spacing w:line="240" w:lineRule="auto"/>
              <w:ind w:firstLine="92"/>
              <w:jc w:val="left"/>
              <w:rPr>
                <w:color w:val="auto"/>
                <w:szCs w:val="21"/>
              </w:rPr>
            </w:pPr>
            <w:r>
              <w:rPr>
                <w:rFonts w:ascii="宋体" w:hAnsi="宋体"/>
                <w:color w:val="auto"/>
                <w:szCs w:val="21"/>
              </w:rPr>
              <w:t>□</w:t>
            </w:r>
            <w:r>
              <w:rPr>
                <w:rFonts w:hint="eastAsia" w:ascii="宋体" w:hAnsi="宋体"/>
                <w:color w:val="auto"/>
                <w:szCs w:val="21"/>
              </w:rPr>
              <w:t xml:space="preserve"> </w:t>
            </w:r>
            <w:r>
              <w:rPr>
                <w:color w:val="auto"/>
                <w:szCs w:val="21"/>
              </w:rPr>
              <w:t>是</w:t>
            </w:r>
          </w:p>
        </w:tc>
      </w:tr>
      <w:tr w14:paraId="755CD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701" w:type="dxa"/>
            <w:gridSpan w:val="2"/>
            <w:tcMar>
              <w:top w:w="16" w:type="dxa"/>
              <w:left w:w="16" w:type="dxa"/>
              <w:right w:w="16" w:type="dxa"/>
            </w:tcMar>
            <w:vAlign w:val="center"/>
          </w:tcPr>
          <w:p w14:paraId="3EC71B5D">
            <w:pPr>
              <w:adjustRightInd w:val="0"/>
              <w:snapToGrid w:val="0"/>
              <w:spacing w:line="240" w:lineRule="auto"/>
              <w:jc w:val="center"/>
              <w:rPr>
                <w:color w:val="auto"/>
                <w:szCs w:val="21"/>
              </w:rPr>
            </w:pPr>
            <w:r>
              <w:rPr>
                <w:color w:val="auto"/>
                <w:szCs w:val="21"/>
              </w:rPr>
              <w:t>专项评价设置</w:t>
            </w:r>
          </w:p>
          <w:p w14:paraId="026922C9">
            <w:pPr>
              <w:adjustRightInd w:val="0"/>
              <w:snapToGrid w:val="0"/>
              <w:spacing w:line="240" w:lineRule="auto"/>
              <w:jc w:val="center"/>
              <w:rPr>
                <w:color w:val="auto"/>
                <w:szCs w:val="21"/>
              </w:rPr>
            </w:pPr>
            <w:r>
              <w:rPr>
                <w:color w:val="auto"/>
                <w:szCs w:val="21"/>
              </w:rPr>
              <w:t>情况</w:t>
            </w:r>
          </w:p>
        </w:tc>
        <w:tc>
          <w:tcPr>
            <w:tcW w:w="7338" w:type="dxa"/>
            <w:gridSpan w:val="4"/>
            <w:tcMar>
              <w:top w:w="16" w:type="dxa"/>
              <w:left w:w="16" w:type="dxa"/>
              <w:right w:w="16" w:type="dxa"/>
            </w:tcMar>
            <w:vAlign w:val="center"/>
          </w:tcPr>
          <w:p w14:paraId="36663799">
            <w:pPr>
              <w:autoSpaceDE w:val="0"/>
              <w:autoSpaceDN w:val="0"/>
              <w:adjustRightInd w:val="0"/>
              <w:snapToGrid w:val="0"/>
              <w:jc w:val="center"/>
              <w:rPr>
                <w:color w:val="auto"/>
                <w:kern w:val="0"/>
                <w:szCs w:val="21"/>
              </w:rPr>
            </w:pPr>
            <w:r>
              <w:rPr>
                <w:color w:val="auto"/>
                <w:kern w:val="0"/>
                <w:szCs w:val="21"/>
              </w:rPr>
              <w:t>无</w:t>
            </w:r>
          </w:p>
        </w:tc>
      </w:tr>
      <w:tr w14:paraId="4B04D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701" w:type="dxa"/>
            <w:gridSpan w:val="2"/>
            <w:tcMar>
              <w:top w:w="16" w:type="dxa"/>
              <w:left w:w="16" w:type="dxa"/>
              <w:right w:w="16" w:type="dxa"/>
            </w:tcMar>
            <w:vAlign w:val="center"/>
          </w:tcPr>
          <w:p w14:paraId="0F0D842E">
            <w:pPr>
              <w:adjustRightInd w:val="0"/>
              <w:snapToGrid w:val="0"/>
              <w:spacing w:line="240" w:lineRule="auto"/>
              <w:jc w:val="center"/>
              <w:rPr>
                <w:color w:val="auto"/>
                <w:szCs w:val="21"/>
              </w:rPr>
            </w:pPr>
            <w:r>
              <w:rPr>
                <w:color w:val="auto"/>
                <w:szCs w:val="21"/>
              </w:rPr>
              <w:t>规划情况</w:t>
            </w:r>
          </w:p>
        </w:tc>
        <w:tc>
          <w:tcPr>
            <w:tcW w:w="7338" w:type="dxa"/>
            <w:gridSpan w:val="4"/>
            <w:tcMar>
              <w:top w:w="16" w:type="dxa"/>
              <w:left w:w="16" w:type="dxa"/>
              <w:right w:w="16" w:type="dxa"/>
            </w:tcMar>
            <w:vAlign w:val="center"/>
          </w:tcPr>
          <w:p w14:paraId="3B1CB949">
            <w:pPr>
              <w:pStyle w:val="10"/>
              <w:ind w:firstLine="130" w:firstLineChars="50"/>
              <w:jc w:val="left"/>
              <w:rPr>
                <w:color w:val="auto"/>
              </w:rPr>
            </w:pPr>
            <w:r>
              <w:rPr>
                <w:rFonts w:hint="eastAsia"/>
                <w:color w:val="auto"/>
              </w:rPr>
              <w:t>项目属</w:t>
            </w:r>
            <w:r>
              <w:rPr>
                <w:rFonts w:hint="eastAsia"/>
                <w:color w:val="auto"/>
                <w:lang w:val="en-US" w:eastAsia="zh-CN"/>
              </w:rPr>
              <w:t>天然气</w:t>
            </w:r>
            <w:r>
              <w:rPr>
                <w:rFonts w:hint="eastAsia"/>
                <w:color w:val="auto"/>
              </w:rPr>
              <w:t>矿产资源勘查，属2</w:t>
            </w:r>
            <w:r>
              <w:rPr>
                <w:color w:val="auto"/>
              </w:rPr>
              <w:t>022</w:t>
            </w:r>
            <w:r>
              <w:rPr>
                <w:rFonts w:hint="eastAsia"/>
                <w:color w:val="auto"/>
              </w:rPr>
              <w:t>年1</w:t>
            </w:r>
            <w:r>
              <w:rPr>
                <w:color w:val="auto"/>
              </w:rPr>
              <w:t>0</w:t>
            </w:r>
            <w:r>
              <w:rPr>
                <w:rFonts w:hint="eastAsia"/>
                <w:color w:val="auto"/>
              </w:rPr>
              <w:t>月2</w:t>
            </w:r>
            <w:r>
              <w:rPr>
                <w:color w:val="auto"/>
              </w:rPr>
              <w:t>4</w:t>
            </w:r>
            <w:r>
              <w:rPr>
                <w:rFonts w:hint="eastAsia"/>
                <w:color w:val="auto"/>
              </w:rPr>
              <w:t>日重庆市人民政府办公厅批复的《重庆市矿产资源总体规划（2021-2025年）》（</w:t>
            </w:r>
            <w:r>
              <w:rPr>
                <w:color w:val="auto"/>
              </w:rPr>
              <w:t>渝府办发〔2022〕113号</w:t>
            </w:r>
            <w:r>
              <w:rPr>
                <w:rFonts w:hint="eastAsia"/>
                <w:color w:val="auto"/>
              </w:rPr>
              <w:t>）提出的重点勘查及开采的矿种之一。</w:t>
            </w:r>
          </w:p>
        </w:tc>
      </w:tr>
      <w:tr w14:paraId="33B4E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701" w:type="dxa"/>
            <w:gridSpan w:val="2"/>
            <w:tcMar>
              <w:top w:w="16" w:type="dxa"/>
              <w:left w:w="16" w:type="dxa"/>
              <w:right w:w="16" w:type="dxa"/>
            </w:tcMar>
            <w:vAlign w:val="center"/>
          </w:tcPr>
          <w:p w14:paraId="7B1F76FE">
            <w:pPr>
              <w:adjustRightInd w:val="0"/>
              <w:snapToGrid w:val="0"/>
              <w:spacing w:line="240" w:lineRule="auto"/>
              <w:jc w:val="center"/>
              <w:rPr>
                <w:color w:val="auto"/>
                <w:szCs w:val="21"/>
              </w:rPr>
            </w:pPr>
            <w:r>
              <w:rPr>
                <w:color w:val="auto"/>
                <w:szCs w:val="21"/>
              </w:rPr>
              <w:t>规划环境影响</w:t>
            </w:r>
          </w:p>
          <w:p w14:paraId="030D087A">
            <w:pPr>
              <w:adjustRightInd w:val="0"/>
              <w:snapToGrid w:val="0"/>
              <w:spacing w:line="240" w:lineRule="auto"/>
              <w:jc w:val="center"/>
              <w:rPr>
                <w:color w:val="auto"/>
                <w:szCs w:val="21"/>
              </w:rPr>
            </w:pPr>
            <w:r>
              <w:rPr>
                <w:color w:val="auto"/>
                <w:szCs w:val="21"/>
              </w:rPr>
              <w:t>评价情况</w:t>
            </w:r>
          </w:p>
        </w:tc>
        <w:tc>
          <w:tcPr>
            <w:tcW w:w="7338" w:type="dxa"/>
            <w:gridSpan w:val="4"/>
            <w:tcMar>
              <w:top w:w="16" w:type="dxa"/>
              <w:left w:w="16" w:type="dxa"/>
              <w:right w:w="16" w:type="dxa"/>
            </w:tcMar>
            <w:vAlign w:val="center"/>
          </w:tcPr>
          <w:p w14:paraId="3ADE72CD">
            <w:pPr>
              <w:pStyle w:val="10"/>
              <w:ind w:firstLine="130" w:firstLineChars="50"/>
              <w:jc w:val="left"/>
              <w:rPr>
                <w:rFonts w:hint="eastAsia" w:eastAsia="宋体"/>
                <w:color w:val="auto"/>
                <w:kern w:val="0"/>
                <w:szCs w:val="21"/>
                <w:lang w:eastAsia="zh-CN"/>
              </w:rPr>
            </w:pPr>
            <w:r>
              <w:rPr>
                <w:rFonts w:hint="eastAsia"/>
                <w:color w:val="auto"/>
              </w:rPr>
              <w:t>2</w:t>
            </w:r>
            <w:r>
              <w:rPr>
                <w:color w:val="auto"/>
              </w:rPr>
              <w:t>022</w:t>
            </w:r>
            <w:r>
              <w:rPr>
                <w:rFonts w:hint="eastAsia"/>
                <w:color w:val="auto"/>
              </w:rPr>
              <w:t>年5月2</w:t>
            </w:r>
            <w:r>
              <w:rPr>
                <w:color w:val="auto"/>
              </w:rPr>
              <w:t>9</w:t>
            </w:r>
            <w:r>
              <w:rPr>
                <w:rFonts w:hint="eastAsia"/>
                <w:color w:val="auto"/>
              </w:rPr>
              <w:t>日，生态环境部以环审〔20</w:t>
            </w:r>
            <w:r>
              <w:rPr>
                <w:color w:val="auto"/>
              </w:rPr>
              <w:t>22</w:t>
            </w:r>
            <w:r>
              <w:rPr>
                <w:rFonts w:hint="eastAsia"/>
                <w:color w:val="auto"/>
              </w:rPr>
              <w:t>〕</w:t>
            </w:r>
            <w:r>
              <w:rPr>
                <w:color w:val="auto"/>
              </w:rPr>
              <w:t>64</w:t>
            </w:r>
            <w:r>
              <w:rPr>
                <w:rFonts w:hint="eastAsia"/>
                <w:color w:val="auto"/>
              </w:rPr>
              <w:t>号出具了《重庆市矿产资源总体规划（20</w:t>
            </w:r>
            <w:r>
              <w:rPr>
                <w:color w:val="auto"/>
              </w:rPr>
              <w:t>21</w:t>
            </w:r>
            <w:r>
              <w:rPr>
                <w:rFonts w:hint="eastAsia"/>
                <w:color w:val="auto"/>
              </w:rPr>
              <w:t>-202</w:t>
            </w:r>
            <w:r>
              <w:rPr>
                <w:color w:val="auto"/>
              </w:rPr>
              <w:t>5</w:t>
            </w:r>
            <w:r>
              <w:rPr>
                <w:rFonts w:hint="eastAsia"/>
                <w:color w:val="auto"/>
              </w:rPr>
              <w:t>年）环境影响报告书》审查意见。</w:t>
            </w:r>
          </w:p>
        </w:tc>
      </w:tr>
      <w:tr w14:paraId="10A33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1701" w:type="dxa"/>
            <w:gridSpan w:val="2"/>
            <w:tcMar>
              <w:top w:w="16" w:type="dxa"/>
              <w:left w:w="16" w:type="dxa"/>
              <w:right w:w="16" w:type="dxa"/>
            </w:tcMar>
            <w:vAlign w:val="center"/>
          </w:tcPr>
          <w:p w14:paraId="36C0AA9C">
            <w:pPr>
              <w:adjustRightInd w:val="0"/>
              <w:snapToGrid w:val="0"/>
              <w:spacing w:line="240" w:lineRule="auto"/>
              <w:jc w:val="center"/>
              <w:rPr>
                <w:color w:val="auto"/>
                <w:szCs w:val="21"/>
              </w:rPr>
            </w:pPr>
            <w:r>
              <w:rPr>
                <w:color w:val="auto"/>
                <w:szCs w:val="21"/>
              </w:rPr>
              <w:t>规划及规划环境影响评价符合性分析</w:t>
            </w:r>
          </w:p>
        </w:tc>
        <w:tc>
          <w:tcPr>
            <w:tcW w:w="7338" w:type="dxa"/>
            <w:gridSpan w:val="4"/>
            <w:tcMar>
              <w:top w:w="16" w:type="dxa"/>
              <w:left w:w="16" w:type="dxa"/>
              <w:right w:w="16" w:type="dxa"/>
            </w:tcMar>
            <w:vAlign w:val="center"/>
          </w:tcPr>
          <w:p w14:paraId="77CAD798">
            <w:pPr>
              <w:pStyle w:val="10"/>
              <w:ind w:firstLine="260" w:firstLineChars="100"/>
              <w:jc w:val="left"/>
              <w:rPr>
                <w:color w:val="auto"/>
                <w:kern w:val="0"/>
                <w:szCs w:val="21"/>
              </w:rPr>
            </w:pPr>
            <w:r>
              <w:rPr>
                <w:rFonts w:hint="eastAsia"/>
                <w:color w:val="auto"/>
              </w:rPr>
              <w:t>本项目属</w:t>
            </w:r>
            <w:r>
              <w:rPr>
                <w:rFonts w:hint="eastAsia"/>
                <w:color w:val="auto"/>
                <w:lang w:val="en-US" w:eastAsia="zh-CN"/>
              </w:rPr>
              <w:t>天然气</w:t>
            </w:r>
            <w:r>
              <w:rPr>
                <w:rFonts w:hint="eastAsia"/>
                <w:color w:val="auto"/>
              </w:rPr>
              <w:t>矿产资源勘查，</w:t>
            </w:r>
            <w:r>
              <w:rPr>
                <w:color w:val="auto"/>
              </w:rPr>
              <w:t>属</w:t>
            </w:r>
            <w:r>
              <w:rPr>
                <w:rFonts w:hint="eastAsia"/>
                <w:color w:val="auto"/>
              </w:rPr>
              <w:t>《</w:t>
            </w:r>
            <w:r>
              <w:rPr>
                <w:color w:val="auto"/>
              </w:rPr>
              <w:t>规划</w:t>
            </w:r>
            <w:r>
              <w:rPr>
                <w:rFonts w:hint="eastAsia"/>
                <w:color w:val="auto"/>
              </w:rPr>
              <w:t>》</w:t>
            </w:r>
            <w:r>
              <w:rPr>
                <w:color w:val="auto"/>
              </w:rPr>
              <w:t>提出的重点勘查及开采的矿种</w:t>
            </w:r>
            <w:r>
              <w:rPr>
                <w:rFonts w:hint="eastAsia"/>
                <w:color w:val="auto"/>
              </w:rPr>
              <w:t>，</w:t>
            </w:r>
            <w:r>
              <w:rPr>
                <w:color w:val="auto"/>
              </w:rPr>
              <w:t>项目所在地不涉及自然保护区和生态红线，</w:t>
            </w:r>
            <w:r>
              <w:rPr>
                <w:rFonts w:hint="eastAsia"/>
                <w:color w:val="auto"/>
              </w:rPr>
              <w:t>符合空间管控要求，</w:t>
            </w:r>
            <w:r>
              <w:rPr>
                <w:rFonts w:hint="eastAsia"/>
                <w:color w:val="auto"/>
                <w:lang w:val="en-US" w:eastAsia="zh-CN"/>
              </w:rPr>
              <w:t>采取措施后</w:t>
            </w:r>
            <w:r>
              <w:rPr>
                <w:color w:val="auto"/>
              </w:rPr>
              <w:t>不会产生不可恢复</w:t>
            </w:r>
            <w:r>
              <w:rPr>
                <w:rFonts w:hint="eastAsia"/>
                <w:color w:val="auto"/>
              </w:rPr>
              <w:t>的</w:t>
            </w:r>
            <w:r>
              <w:rPr>
                <w:color w:val="auto"/>
              </w:rPr>
              <w:t>破坏性</w:t>
            </w:r>
            <w:r>
              <w:rPr>
                <w:rFonts w:hint="eastAsia"/>
                <w:color w:val="auto"/>
              </w:rPr>
              <w:t>生态环境</w:t>
            </w:r>
            <w:r>
              <w:rPr>
                <w:color w:val="auto"/>
              </w:rPr>
              <w:t>影响，项目建设符合</w:t>
            </w:r>
            <w:r>
              <w:rPr>
                <w:rFonts w:hint="eastAsia"/>
                <w:color w:val="auto"/>
              </w:rPr>
              <w:t>《规划》</w:t>
            </w:r>
            <w:r>
              <w:rPr>
                <w:rFonts w:hint="eastAsia"/>
                <w:color w:val="auto"/>
                <w:lang w:eastAsia="zh-CN"/>
              </w:rPr>
              <w:t>、规划环评</w:t>
            </w:r>
            <w:r>
              <w:rPr>
                <w:rFonts w:hint="eastAsia"/>
                <w:color w:val="auto"/>
              </w:rPr>
              <w:t>及审查意见</w:t>
            </w:r>
            <w:r>
              <w:rPr>
                <w:color w:val="auto"/>
              </w:rPr>
              <w:t>的相关要求。</w:t>
            </w:r>
          </w:p>
        </w:tc>
      </w:tr>
      <w:tr w14:paraId="32CBBB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499" w:type="dxa"/>
            <w:tcMar>
              <w:top w:w="16" w:type="dxa"/>
              <w:left w:w="16" w:type="dxa"/>
              <w:right w:w="16" w:type="dxa"/>
            </w:tcMar>
            <w:vAlign w:val="center"/>
          </w:tcPr>
          <w:p w14:paraId="26566402">
            <w:pPr>
              <w:adjustRightInd w:val="0"/>
              <w:snapToGrid w:val="0"/>
              <w:spacing w:line="240" w:lineRule="auto"/>
              <w:jc w:val="center"/>
              <w:rPr>
                <w:color w:val="auto"/>
                <w:szCs w:val="21"/>
              </w:rPr>
            </w:pPr>
            <w:bookmarkStart w:id="2" w:name="_Hlk56690880"/>
            <w:r>
              <w:rPr>
                <w:color w:val="auto"/>
                <w:szCs w:val="21"/>
              </w:rPr>
              <w:t>其他符合性</w:t>
            </w:r>
          </w:p>
          <w:p w14:paraId="3AC11DA8">
            <w:pPr>
              <w:adjustRightInd w:val="0"/>
              <w:snapToGrid w:val="0"/>
              <w:spacing w:line="240" w:lineRule="auto"/>
              <w:jc w:val="center"/>
              <w:rPr>
                <w:color w:val="auto"/>
                <w:szCs w:val="21"/>
              </w:rPr>
            </w:pPr>
            <w:r>
              <w:rPr>
                <w:color w:val="auto"/>
                <w:szCs w:val="21"/>
              </w:rPr>
              <w:t>分析</w:t>
            </w:r>
            <w:bookmarkEnd w:id="2"/>
          </w:p>
        </w:tc>
        <w:tc>
          <w:tcPr>
            <w:tcW w:w="8540" w:type="dxa"/>
            <w:gridSpan w:val="5"/>
            <w:tcMar>
              <w:top w:w="16" w:type="dxa"/>
              <w:left w:w="16" w:type="dxa"/>
              <w:right w:w="16" w:type="dxa"/>
            </w:tcMar>
            <w:vAlign w:val="center"/>
          </w:tcPr>
          <w:p w14:paraId="51F025A4">
            <w:pPr>
              <w:autoSpaceDE w:val="0"/>
              <w:autoSpaceDN w:val="0"/>
              <w:adjustRightInd w:val="0"/>
              <w:snapToGrid w:val="0"/>
              <w:ind w:firstLine="522" w:firstLineChars="200"/>
              <w:rPr>
                <w:b/>
                <w:color w:val="auto"/>
                <w:kern w:val="0"/>
                <w:szCs w:val="21"/>
              </w:rPr>
            </w:pPr>
            <w:r>
              <w:rPr>
                <w:rFonts w:hint="eastAsia"/>
                <w:b/>
                <w:color w:val="auto"/>
                <w:kern w:val="0"/>
                <w:szCs w:val="21"/>
                <w:lang w:val="en-US" w:eastAsia="zh-CN"/>
              </w:rPr>
              <w:t xml:space="preserve">1.2.1 </w:t>
            </w:r>
            <w:r>
              <w:rPr>
                <w:b/>
                <w:color w:val="auto"/>
                <w:kern w:val="0"/>
                <w:szCs w:val="21"/>
              </w:rPr>
              <w:t>与产业政策符合性分析</w:t>
            </w:r>
          </w:p>
          <w:p w14:paraId="14B55524">
            <w:pPr>
              <w:autoSpaceDE w:val="0"/>
              <w:autoSpaceDN w:val="0"/>
              <w:adjustRightInd w:val="0"/>
              <w:snapToGrid w:val="0"/>
              <w:ind w:firstLine="520" w:firstLineChars="200"/>
              <w:rPr>
                <w:color w:val="auto"/>
              </w:rPr>
            </w:pPr>
            <w:r>
              <w:rPr>
                <w:rFonts w:hint="eastAsia"/>
                <w:color w:val="auto"/>
                <w:kern w:val="0"/>
                <w:szCs w:val="21"/>
              </w:rPr>
              <w:t>本项目为天然气勘探井，</w:t>
            </w:r>
            <w:r>
              <w:rPr>
                <w:rFonts w:eastAsiaTheme="minorEastAsia"/>
                <w:color w:val="auto"/>
                <w:kern w:val="0"/>
                <w:szCs w:val="21"/>
              </w:rPr>
              <w:t>属于《产业结构调整指导目录（20</w:t>
            </w:r>
            <w:r>
              <w:rPr>
                <w:rFonts w:hint="eastAsia" w:eastAsiaTheme="minorEastAsia"/>
                <w:color w:val="auto"/>
                <w:kern w:val="0"/>
                <w:szCs w:val="21"/>
                <w:lang w:val="en-US" w:eastAsia="zh-CN"/>
              </w:rPr>
              <w:t>24</w:t>
            </w:r>
            <w:r>
              <w:rPr>
                <w:rFonts w:eastAsiaTheme="minorEastAsia"/>
                <w:color w:val="auto"/>
                <w:kern w:val="0"/>
                <w:szCs w:val="21"/>
              </w:rPr>
              <w:t>年本）》中的鼓励类项目（第七类第</w:t>
            </w:r>
            <w:r>
              <w:rPr>
                <w:rFonts w:hint="eastAsia" w:eastAsiaTheme="minorEastAsia"/>
                <w:color w:val="auto"/>
                <w:kern w:val="0"/>
                <w:szCs w:val="21"/>
                <w:lang w:val="en-US" w:eastAsia="zh-CN"/>
              </w:rPr>
              <w:t>1</w:t>
            </w:r>
            <w:r>
              <w:rPr>
                <w:rFonts w:eastAsiaTheme="minorEastAsia"/>
                <w:color w:val="auto"/>
                <w:kern w:val="0"/>
                <w:szCs w:val="21"/>
              </w:rPr>
              <w:t>条</w:t>
            </w:r>
            <w:r>
              <w:rPr>
                <w:rFonts w:hint="eastAsia" w:ascii="宋体" w:hAnsi="宋体" w:cs="宋体"/>
                <w:color w:val="auto"/>
                <w:kern w:val="0"/>
                <w:szCs w:val="21"/>
              </w:rPr>
              <w:t>“常规石油、天然气勘探与开采，页岩气、页岩油、致密油（气）、油砂、天然气水合物等非常规资源勘探开发”</w:t>
            </w:r>
            <w:r>
              <w:rPr>
                <w:rFonts w:eastAsiaTheme="minorEastAsia"/>
                <w:color w:val="auto"/>
                <w:kern w:val="0"/>
                <w:szCs w:val="21"/>
              </w:rPr>
              <w:t>），符合产业政策</w:t>
            </w:r>
            <w:r>
              <w:rPr>
                <w:rFonts w:hint="eastAsia"/>
                <w:color w:val="auto"/>
                <w:kern w:val="0"/>
                <w:szCs w:val="21"/>
              </w:rPr>
              <w:t>。</w:t>
            </w:r>
          </w:p>
          <w:p w14:paraId="726F7B66">
            <w:pPr>
              <w:autoSpaceDE w:val="0"/>
              <w:autoSpaceDN w:val="0"/>
              <w:adjustRightInd w:val="0"/>
              <w:snapToGrid w:val="0"/>
              <w:ind w:firstLine="522" w:firstLineChars="200"/>
              <w:rPr>
                <w:b/>
                <w:color w:val="auto"/>
                <w:kern w:val="0"/>
                <w:szCs w:val="21"/>
              </w:rPr>
            </w:pPr>
            <w:r>
              <w:rPr>
                <w:rFonts w:hint="eastAsia"/>
                <w:b/>
                <w:color w:val="auto"/>
                <w:kern w:val="0"/>
                <w:szCs w:val="21"/>
                <w:lang w:val="en-US" w:eastAsia="zh-CN"/>
              </w:rPr>
              <w:t xml:space="preserve">1.2.2 </w:t>
            </w:r>
            <w:r>
              <w:rPr>
                <w:rFonts w:hint="eastAsia"/>
                <w:b/>
                <w:color w:val="auto"/>
                <w:kern w:val="0"/>
                <w:szCs w:val="21"/>
              </w:rPr>
              <w:t>与生态环境保护政策的符合性分析</w:t>
            </w:r>
          </w:p>
          <w:p w14:paraId="449876EB">
            <w:pPr>
              <w:autoSpaceDE w:val="0"/>
              <w:autoSpaceDN w:val="0"/>
              <w:adjustRightInd w:val="0"/>
              <w:snapToGrid w:val="0"/>
              <w:ind w:firstLine="520" w:firstLineChars="200"/>
              <w:rPr>
                <w:color w:val="auto"/>
                <w:kern w:val="0"/>
                <w:szCs w:val="21"/>
              </w:rPr>
            </w:pPr>
            <w:r>
              <w:rPr>
                <w:rFonts w:hint="eastAsia"/>
                <w:color w:val="auto"/>
                <w:kern w:val="0"/>
                <w:szCs w:val="21"/>
                <w:lang w:eastAsia="zh-CN"/>
              </w:rPr>
              <w:t>（</w:t>
            </w:r>
            <w:r>
              <w:rPr>
                <w:rFonts w:hint="eastAsia"/>
                <w:color w:val="auto"/>
                <w:kern w:val="0"/>
                <w:szCs w:val="21"/>
                <w:lang w:val="en-US" w:eastAsia="zh-CN"/>
              </w:rPr>
              <w:t>1</w:t>
            </w:r>
            <w:r>
              <w:rPr>
                <w:rFonts w:hint="eastAsia"/>
                <w:color w:val="auto"/>
                <w:kern w:val="0"/>
                <w:szCs w:val="21"/>
                <w:lang w:eastAsia="zh-CN"/>
              </w:rPr>
              <w:t>）</w:t>
            </w:r>
            <w:r>
              <w:rPr>
                <w:rFonts w:hint="eastAsia"/>
                <w:color w:val="auto"/>
                <w:kern w:val="0"/>
                <w:szCs w:val="21"/>
              </w:rPr>
              <w:t>与《重庆市产业投资准入工作手册》（渝发改投资〔2022〕1436号）的符合性分析</w:t>
            </w:r>
          </w:p>
          <w:p w14:paraId="438B5EB4">
            <w:pPr>
              <w:autoSpaceDE w:val="0"/>
              <w:autoSpaceDN w:val="0"/>
              <w:adjustRightInd w:val="0"/>
              <w:snapToGrid w:val="0"/>
              <w:ind w:firstLine="520" w:firstLineChars="200"/>
              <w:rPr>
                <w:color w:val="auto"/>
                <w:kern w:val="0"/>
                <w:szCs w:val="21"/>
              </w:rPr>
            </w:pPr>
            <w:r>
              <w:rPr>
                <w:rFonts w:hint="eastAsia"/>
                <w:color w:val="auto"/>
                <w:kern w:val="0"/>
                <w:szCs w:val="21"/>
              </w:rPr>
              <w:t>根据手册划分，本项目位于“</w:t>
            </w:r>
            <w:r>
              <w:rPr>
                <w:rFonts w:hint="eastAsia"/>
                <w:color w:val="auto"/>
                <w:kern w:val="0"/>
                <w:szCs w:val="21"/>
                <w:lang w:val="en-US" w:eastAsia="zh-CN"/>
              </w:rPr>
              <w:t>渝东北三峡库区城镇群—忠县</w:t>
            </w:r>
            <w:r>
              <w:rPr>
                <w:rFonts w:hint="eastAsia"/>
                <w:color w:val="auto"/>
                <w:kern w:val="0"/>
                <w:szCs w:val="21"/>
              </w:rPr>
              <w:t>”</w:t>
            </w:r>
            <w:r>
              <w:rPr>
                <w:rFonts w:hint="eastAsia"/>
                <w:color w:val="auto"/>
                <w:lang w:eastAsia="zh-CN"/>
              </w:rPr>
              <w:t>，对</w:t>
            </w:r>
            <w:r>
              <w:rPr>
                <w:rFonts w:hint="eastAsia"/>
                <w:color w:val="auto"/>
                <w:lang w:val="en-US" w:eastAsia="zh-CN"/>
              </w:rPr>
              <w:t>油气</w:t>
            </w:r>
            <w:r>
              <w:rPr>
                <w:rFonts w:hint="eastAsia"/>
                <w:color w:val="auto"/>
                <w:lang w:eastAsia="zh-CN"/>
              </w:rPr>
              <w:t>勘探无限制性要求。本项目不涉及自然保护区、饮用水源保护区、风景名胜区、湿地公园、水产种质资源保护区、长江岸线保护区和岸线保留区，项目不属于长江干流岸线3公里范围内和重要支流岸线1公里范围内的尾矿库、冶炼渣库和磷石膏库项目，不属于不予准入类和限制准入类项目。</w:t>
            </w:r>
            <w:r>
              <w:rPr>
                <w:rFonts w:hint="eastAsia"/>
                <w:color w:val="auto"/>
                <w:lang w:val="en-US" w:eastAsia="zh-CN"/>
              </w:rPr>
              <w:t>因此本</w:t>
            </w:r>
            <w:r>
              <w:rPr>
                <w:rFonts w:hint="eastAsia"/>
                <w:color w:val="auto"/>
                <w:kern w:val="0"/>
                <w:szCs w:val="21"/>
              </w:rPr>
              <w:t>次勘探作业满足《重庆市产业投资准入工作手册》准入布局要求。</w:t>
            </w:r>
          </w:p>
          <w:p w14:paraId="1AC403E3">
            <w:pPr>
              <w:autoSpaceDE w:val="0"/>
              <w:autoSpaceDN w:val="0"/>
              <w:adjustRightInd w:val="0"/>
              <w:snapToGrid w:val="0"/>
              <w:ind w:firstLine="520" w:firstLineChars="200"/>
              <w:rPr>
                <w:rFonts w:hint="eastAsia"/>
                <w:color w:val="auto"/>
                <w:kern w:val="0"/>
                <w:szCs w:val="21"/>
              </w:rPr>
            </w:pPr>
            <w:r>
              <w:rPr>
                <w:rFonts w:hint="eastAsia"/>
                <w:color w:val="auto"/>
                <w:kern w:val="0"/>
                <w:szCs w:val="21"/>
                <w:lang w:eastAsia="zh-CN"/>
              </w:rPr>
              <w:t>（</w:t>
            </w:r>
            <w:r>
              <w:rPr>
                <w:rFonts w:hint="eastAsia"/>
                <w:color w:val="auto"/>
                <w:kern w:val="0"/>
                <w:szCs w:val="21"/>
                <w:lang w:val="en-US" w:eastAsia="zh-CN"/>
              </w:rPr>
              <w:t>2</w:t>
            </w:r>
            <w:r>
              <w:rPr>
                <w:rFonts w:hint="eastAsia"/>
                <w:color w:val="auto"/>
                <w:kern w:val="0"/>
                <w:szCs w:val="21"/>
                <w:lang w:eastAsia="zh-CN"/>
              </w:rPr>
              <w:t>）</w:t>
            </w:r>
            <w:r>
              <w:rPr>
                <w:rFonts w:hint="eastAsia"/>
                <w:color w:val="auto"/>
                <w:kern w:val="0"/>
                <w:szCs w:val="21"/>
              </w:rPr>
              <w:t>与《四川省、重庆市长江经济带发展负面清单实施细则》（川长江办〔2022〕17号）符合性分析</w:t>
            </w:r>
          </w:p>
          <w:p w14:paraId="34693507">
            <w:pPr>
              <w:autoSpaceDE w:val="0"/>
              <w:autoSpaceDN w:val="0"/>
              <w:adjustRightInd w:val="0"/>
              <w:snapToGrid w:val="0"/>
              <w:ind w:firstLine="520" w:firstLineChars="200"/>
              <w:rPr>
                <w:rFonts w:hint="eastAsia"/>
                <w:color w:val="auto"/>
                <w:kern w:val="0"/>
                <w:szCs w:val="21"/>
              </w:rPr>
            </w:pPr>
            <w:r>
              <w:rPr>
                <w:rFonts w:hint="eastAsia"/>
                <w:color w:val="auto"/>
                <w:kern w:val="0"/>
                <w:szCs w:val="21"/>
              </w:rPr>
              <w:t>本项目用地不涉及自然保护区、风景名胜区、饮用水源保护区、水产种质资源保护区、长江岸线保护区和岸线保留区、国家湿地公园和生态保护红线，项目用地不涉及负面清单中明确禁止建设的范围，在按照相关规定办理用地手续的情况下，项目建设符合其相关要求。</w:t>
            </w:r>
          </w:p>
          <w:p w14:paraId="5413A0C6">
            <w:pPr>
              <w:autoSpaceDE w:val="0"/>
              <w:autoSpaceDN w:val="0"/>
              <w:adjustRightInd w:val="0"/>
              <w:snapToGrid w:val="0"/>
              <w:ind w:firstLine="520" w:firstLineChars="200"/>
              <w:rPr>
                <w:rFonts w:hint="default" w:eastAsia="宋体"/>
                <w:color w:val="auto"/>
                <w:kern w:val="0"/>
                <w:szCs w:val="21"/>
                <w:lang w:val="en-US" w:eastAsia="zh-CN"/>
              </w:rPr>
            </w:pPr>
            <w:r>
              <w:rPr>
                <w:rFonts w:hint="eastAsia"/>
                <w:color w:val="auto"/>
                <w:kern w:val="0"/>
                <w:szCs w:val="21"/>
                <w:lang w:val="en-US" w:eastAsia="zh-CN"/>
              </w:rPr>
              <w:t>（3）与《重庆市生态功能区划》（修编）符合性</w:t>
            </w:r>
          </w:p>
          <w:p w14:paraId="759D3066">
            <w:pPr>
              <w:autoSpaceDE w:val="0"/>
              <w:autoSpaceDN w:val="0"/>
              <w:adjustRightInd w:val="0"/>
              <w:snapToGrid w:val="0"/>
              <w:spacing w:line="460" w:lineRule="exact"/>
              <w:ind w:firstLine="520" w:firstLineChars="200"/>
              <w:rPr>
                <w:rFonts w:eastAsiaTheme="minorEastAsia"/>
                <w:color w:val="auto"/>
                <w:kern w:val="0"/>
                <w:szCs w:val="21"/>
              </w:rPr>
            </w:pPr>
            <w:r>
              <w:rPr>
                <w:rFonts w:hint="eastAsia"/>
                <w:color w:val="auto"/>
                <w:kern w:val="0"/>
                <w:szCs w:val="26"/>
              </w:rPr>
              <w:t>本项目所在地属“</w:t>
            </w:r>
            <w:r>
              <w:rPr>
                <w:rFonts w:hint="eastAsia"/>
                <w:color w:val="auto"/>
                <w:kern w:val="0"/>
                <w:szCs w:val="26"/>
                <w:lang w:val="en-US" w:eastAsia="zh-CN"/>
              </w:rPr>
              <w:fldChar w:fldCharType="begin"/>
            </w:r>
            <w:r>
              <w:rPr>
                <w:rFonts w:hint="eastAsia"/>
                <w:color w:val="auto"/>
                <w:kern w:val="0"/>
                <w:szCs w:val="26"/>
                <w:lang w:val="en-US" w:eastAsia="zh-CN"/>
              </w:rPr>
              <w:instrText xml:space="preserve"> = 2 \* ROMAN \* MERGEFORMAT </w:instrText>
            </w:r>
            <w:r>
              <w:rPr>
                <w:rFonts w:hint="eastAsia"/>
                <w:color w:val="auto"/>
                <w:kern w:val="0"/>
                <w:szCs w:val="26"/>
                <w:lang w:val="en-US" w:eastAsia="zh-CN"/>
              </w:rPr>
              <w:fldChar w:fldCharType="separate"/>
            </w:r>
            <w:r>
              <w:rPr>
                <w:rFonts w:hint="eastAsia"/>
                <w:color w:val="auto"/>
                <w:kern w:val="0"/>
                <w:szCs w:val="26"/>
                <w:lang w:val="en-US" w:eastAsia="zh-CN"/>
              </w:rPr>
              <w:t>II</w:t>
            </w:r>
            <w:r>
              <w:rPr>
                <w:rFonts w:hint="eastAsia"/>
                <w:color w:val="auto"/>
                <w:kern w:val="0"/>
                <w:szCs w:val="26"/>
                <w:lang w:val="en-US" w:eastAsia="zh-CN"/>
              </w:rPr>
              <w:fldChar w:fldCharType="end"/>
            </w:r>
            <w:r>
              <w:rPr>
                <w:rFonts w:hint="eastAsia"/>
                <w:color w:val="auto"/>
                <w:kern w:val="0"/>
                <w:szCs w:val="26"/>
                <w:lang w:val="en-US" w:eastAsia="zh-CN"/>
              </w:rPr>
              <w:t>1-2三峡库区（腹地）水质保护－水土保持生态功能区</w:t>
            </w:r>
            <w:r>
              <w:rPr>
                <w:rFonts w:hint="eastAsia"/>
                <w:color w:val="auto"/>
                <w:kern w:val="0"/>
                <w:szCs w:val="26"/>
              </w:rPr>
              <w:t>”，</w:t>
            </w:r>
            <w:r>
              <w:rPr>
                <w:rFonts w:hint="eastAsia"/>
                <w:color w:val="auto"/>
                <w:kern w:val="0"/>
                <w:szCs w:val="26"/>
                <w:lang w:eastAsia="zh-CN"/>
              </w:rPr>
              <w:t>占地</w:t>
            </w:r>
            <w:r>
              <w:rPr>
                <w:rFonts w:hint="eastAsia"/>
                <w:color w:val="auto"/>
                <w:kern w:val="0"/>
                <w:szCs w:val="26"/>
              </w:rPr>
              <w:t>不涉及自然保护区、森林公园、地质公园和风景名胜区。项目不在《重庆市生态功能区划》（修编）中明确的禁止开发区内，项目建设与重庆市生态功能区划的相关要求无冲突。</w:t>
            </w:r>
          </w:p>
          <w:p w14:paraId="608FE60B">
            <w:pPr>
              <w:numPr>
                <w:ilvl w:val="0"/>
                <w:numId w:val="0"/>
              </w:numPr>
              <w:autoSpaceDE w:val="0"/>
              <w:autoSpaceDN w:val="0"/>
              <w:adjustRightInd w:val="0"/>
              <w:snapToGrid w:val="0"/>
              <w:ind w:leftChars="200"/>
              <w:rPr>
                <w:rFonts w:hint="eastAsia"/>
                <w:color w:val="auto"/>
                <w:kern w:val="0"/>
                <w:szCs w:val="21"/>
                <w:lang w:eastAsia="zh-CN"/>
              </w:rPr>
            </w:pPr>
            <w:r>
              <w:rPr>
                <w:rFonts w:hint="eastAsia"/>
                <w:color w:val="auto"/>
                <w:kern w:val="0"/>
                <w:szCs w:val="21"/>
                <w:lang w:eastAsia="zh-CN"/>
              </w:rPr>
              <w:t>（</w:t>
            </w:r>
            <w:r>
              <w:rPr>
                <w:rFonts w:hint="eastAsia"/>
                <w:color w:val="auto"/>
                <w:kern w:val="0"/>
                <w:szCs w:val="21"/>
                <w:lang w:val="en-US" w:eastAsia="zh-CN"/>
              </w:rPr>
              <w:t>4</w:t>
            </w:r>
            <w:r>
              <w:rPr>
                <w:rFonts w:hint="eastAsia"/>
                <w:color w:val="auto"/>
                <w:kern w:val="0"/>
                <w:szCs w:val="21"/>
                <w:lang w:eastAsia="zh-CN"/>
              </w:rPr>
              <w:t>）与“三线一单”的符合性分析</w:t>
            </w:r>
          </w:p>
          <w:p w14:paraId="49B9CDD2">
            <w:pPr>
              <w:adjustRightInd w:val="0"/>
              <w:snapToGrid w:val="0"/>
              <w:spacing w:line="460" w:lineRule="exact"/>
              <w:ind w:firstLine="520" w:firstLineChars="200"/>
              <w:rPr>
                <w:rFonts w:hint="eastAsia" w:ascii="Times New Roman" w:hAnsi="Times New Roman" w:eastAsia="宋体" w:cs="宋体"/>
                <w:color w:val="auto"/>
                <w:kern w:val="0"/>
                <w:szCs w:val="21"/>
              </w:rPr>
            </w:pPr>
            <w:r>
              <w:rPr>
                <w:rFonts w:hint="eastAsia" w:ascii="Times New Roman" w:hAnsi="Times New Roman" w:eastAsia="宋体" w:cs="宋体"/>
                <w:color w:val="auto"/>
                <w:kern w:val="0"/>
                <w:szCs w:val="21"/>
              </w:rPr>
              <w:t>根据重庆市“三线一单”智检服务系统查询</w:t>
            </w:r>
            <w:r>
              <w:rPr>
                <w:rFonts w:ascii="Times New Roman" w:hAnsi="Times New Roman" w:eastAsia="宋体" w:cs="宋体"/>
                <w:color w:val="auto"/>
                <w:kern w:val="0"/>
                <w:szCs w:val="21"/>
              </w:rPr>
              <w:t>结果，</w:t>
            </w:r>
            <w:r>
              <w:rPr>
                <w:rFonts w:hint="eastAsia" w:ascii="Times New Roman" w:hAnsi="Times New Roman" w:eastAsia="宋体" w:cs="宋体"/>
                <w:color w:val="auto"/>
                <w:kern w:val="0"/>
                <w:szCs w:val="21"/>
                <w:lang w:val="en-US" w:eastAsia="zh-CN"/>
              </w:rPr>
              <w:t>悦来</w:t>
            </w:r>
            <w:r>
              <w:rPr>
                <w:rFonts w:hint="eastAsia" w:ascii="Times New Roman" w:hAnsi="Times New Roman" w:eastAsia="宋体" w:cs="宋体"/>
                <w:color w:val="auto"/>
                <w:kern w:val="0"/>
                <w:szCs w:val="21"/>
                <w:lang w:eastAsia="zh-CN"/>
              </w:rPr>
              <w:t>1井</w:t>
            </w:r>
            <w:r>
              <w:rPr>
                <w:rFonts w:ascii="Times New Roman" w:hAnsi="Times New Roman" w:eastAsia="宋体" w:cs="宋体"/>
                <w:color w:val="auto"/>
                <w:kern w:val="0"/>
                <w:szCs w:val="21"/>
              </w:rPr>
              <w:t>位于</w:t>
            </w:r>
            <w:r>
              <w:rPr>
                <w:rFonts w:hint="eastAsia" w:ascii="Times New Roman" w:hAnsi="Times New Roman" w:eastAsia="宋体" w:cs="宋体"/>
                <w:color w:val="auto"/>
                <w:kern w:val="0"/>
                <w:szCs w:val="21"/>
                <w:lang w:val="en-US" w:eastAsia="zh-CN"/>
              </w:rPr>
              <w:t>忠县一般</w:t>
            </w:r>
            <w:r>
              <w:rPr>
                <w:rFonts w:hint="eastAsia" w:ascii="Times New Roman" w:hAnsi="Times New Roman" w:eastAsia="宋体" w:cs="宋体"/>
                <w:color w:val="auto"/>
                <w:kern w:val="0"/>
                <w:szCs w:val="21"/>
              </w:rPr>
              <w:t>管控单元-</w:t>
            </w:r>
            <w:r>
              <w:rPr>
                <w:rFonts w:hint="eastAsia" w:cs="宋体"/>
                <w:color w:val="auto"/>
                <w:kern w:val="0"/>
                <w:szCs w:val="21"/>
                <w:lang w:val="en-US" w:eastAsia="zh-CN"/>
              </w:rPr>
              <w:t>黄金河卫星桥</w:t>
            </w:r>
            <w:r>
              <w:rPr>
                <w:rFonts w:hint="eastAsia" w:ascii="Times New Roman" w:hAnsi="Times New Roman" w:eastAsia="宋体" w:cs="宋体"/>
                <w:color w:val="auto"/>
                <w:kern w:val="0"/>
                <w:szCs w:val="21"/>
              </w:rPr>
              <w:t>（编码ZH500</w:t>
            </w:r>
            <w:r>
              <w:rPr>
                <w:rFonts w:hint="eastAsia" w:ascii="Times New Roman" w:hAnsi="Times New Roman" w:eastAsia="宋体" w:cs="宋体"/>
                <w:color w:val="auto"/>
                <w:kern w:val="0"/>
                <w:szCs w:val="21"/>
                <w:lang w:val="en-US" w:eastAsia="zh-CN"/>
              </w:rPr>
              <w:t>23</w:t>
            </w:r>
            <w:r>
              <w:rPr>
                <w:rFonts w:hint="eastAsia" w:cs="宋体"/>
                <w:color w:val="auto"/>
                <w:kern w:val="0"/>
                <w:szCs w:val="21"/>
                <w:lang w:val="en-US" w:eastAsia="zh-CN"/>
              </w:rPr>
              <w:t>330001</w:t>
            </w:r>
            <w:r>
              <w:rPr>
                <w:rFonts w:hint="eastAsia" w:ascii="Times New Roman" w:hAnsi="Times New Roman" w:eastAsia="宋体" w:cs="宋体"/>
                <w:color w:val="auto"/>
                <w:kern w:val="0"/>
                <w:szCs w:val="21"/>
              </w:rPr>
              <w:t>）。本项目与“三线一单”管控要求的符合性分析表见表</w:t>
            </w:r>
            <w:r>
              <w:rPr>
                <w:rFonts w:ascii="Times New Roman" w:hAnsi="Times New Roman" w:eastAsia="宋体" w:cs="宋体"/>
                <w:color w:val="auto"/>
                <w:kern w:val="0"/>
                <w:szCs w:val="21"/>
              </w:rPr>
              <w:t>1</w:t>
            </w:r>
            <w:r>
              <w:rPr>
                <w:rFonts w:hint="eastAsia" w:cs="宋体"/>
                <w:color w:val="auto"/>
                <w:kern w:val="0"/>
                <w:szCs w:val="21"/>
                <w:lang w:val="en-US" w:eastAsia="zh-CN"/>
              </w:rPr>
              <w:t>.2</w:t>
            </w:r>
            <w:r>
              <w:rPr>
                <w:rFonts w:ascii="Times New Roman" w:hAnsi="Times New Roman" w:eastAsia="宋体" w:cs="宋体"/>
                <w:color w:val="auto"/>
                <w:kern w:val="0"/>
                <w:szCs w:val="21"/>
              </w:rPr>
              <w:t>-1</w:t>
            </w:r>
            <w:r>
              <w:rPr>
                <w:rFonts w:hint="eastAsia" w:ascii="Times New Roman" w:hAnsi="Times New Roman" w:eastAsia="宋体" w:cs="宋体"/>
                <w:color w:val="auto"/>
                <w:kern w:val="0"/>
                <w:szCs w:val="21"/>
              </w:rPr>
              <w:t>。</w:t>
            </w:r>
          </w:p>
          <w:p w14:paraId="2A2C7428">
            <w:pPr>
              <w:adjustRightInd w:val="0"/>
              <w:snapToGrid w:val="0"/>
              <w:spacing w:line="460" w:lineRule="exact"/>
              <w:ind w:firstLine="520" w:firstLineChars="200"/>
              <w:rPr>
                <w:rFonts w:hint="eastAsia" w:ascii="Times New Roman" w:hAnsi="Times New Roman" w:eastAsia="宋体" w:cs="宋体"/>
                <w:color w:val="auto"/>
                <w:kern w:val="0"/>
                <w:szCs w:val="21"/>
              </w:rPr>
            </w:pPr>
          </w:p>
          <w:p w14:paraId="51149DE3">
            <w:pPr>
              <w:widowControl w:val="0"/>
              <w:adjustRightInd w:val="0"/>
              <w:snapToGrid w:val="0"/>
              <w:spacing w:line="240" w:lineRule="auto"/>
              <w:ind w:firstLine="520" w:firstLineChars="200"/>
              <w:jc w:val="center"/>
              <w:rPr>
                <w:rFonts w:hint="eastAsia" w:ascii="Times New Roman" w:hAnsi="Times New Roman" w:eastAsia="宋体" w:cs="Times New Roman"/>
                <w:color w:val="auto"/>
                <w:kern w:val="2"/>
                <w:sz w:val="26"/>
                <w:szCs w:val="22"/>
                <w:lang w:val="en-US" w:eastAsia="zh-CN" w:bidi="ar-SA"/>
              </w:rPr>
            </w:pPr>
            <w:r>
              <w:rPr>
                <w:rFonts w:hint="eastAsia" w:ascii="Times New Roman" w:hAnsi="Times New Roman" w:eastAsia="宋体" w:cs="Times New Roman"/>
                <w:color w:val="auto"/>
                <w:kern w:val="2"/>
                <w:sz w:val="26"/>
                <w:szCs w:val="22"/>
                <w:lang w:val="en-US" w:eastAsia="zh-CN" w:bidi="ar-SA"/>
              </w:rPr>
              <w:t>表</w:t>
            </w:r>
            <w:r>
              <w:rPr>
                <w:rFonts w:ascii="Times New Roman" w:hAnsi="Times New Roman" w:eastAsia="宋体" w:cs="Times New Roman"/>
                <w:color w:val="auto"/>
                <w:kern w:val="2"/>
                <w:sz w:val="26"/>
                <w:szCs w:val="22"/>
                <w:lang w:val="en-US" w:eastAsia="zh-CN" w:bidi="ar-SA"/>
              </w:rPr>
              <w:t>1</w:t>
            </w:r>
            <w:r>
              <w:rPr>
                <w:rFonts w:hint="eastAsia" w:cs="Times New Roman"/>
                <w:color w:val="auto"/>
                <w:kern w:val="2"/>
                <w:sz w:val="26"/>
                <w:szCs w:val="22"/>
                <w:lang w:val="en-US" w:eastAsia="zh-CN" w:bidi="ar-SA"/>
              </w:rPr>
              <w:t>.2</w:t>
            </w:r>
            <w:r>
              <w:rPr>
                <w:rFonts w:ascii="Times New Roman" w:hAnsi="Times New Roman" w:eastAsia="宋体" w:cs="Times New Roman"/>
                <w:color w:val="auto"/>
                <w:kern w:val="2"/>
                <w:sz w:val="26"/>
                <w:szCs w:val="22"/>
                <w:lang w:val="en-US" w:eastAsia="zh-CN" w:bidi="ar-SA"/>
              </w:rPr>
              <w:t xml:space="preserve">-1  </w:t>
            </w:r>
            <w:r>
              <w:rPr>
                <w:rFonts w:hint="eastAsia" w:ascii="Times New Roman" w:hAnsi="Times New Roman" w:eastAsia="宋体" w:cs="Times New Roman"/>
                <w:color w:val="auto"/>
                <w:kern w:val="2"/>
                <w:sz w:val="26"/>
                <w:szCs w:val="22"/>
                <w:lang w:val="en-US" w:eastAsia="zh-CN" w:bidi="ar-SA"/>
              </w:rPr>
              <w:t>项目与“三线一单”管控要求的符合性分析表（节选）</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060"/>
              <w:gridCol w:w="4090"/>
              <w:gridCol w:w="1239"/>
              <w:gridCol w:w="1070"/>
            </w:tblGrid>
            <w:tr w14:paraId="5E83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24" w:type="dxa"/>
                  <w:gridSpan w:val="2"/>
                  <w:noWrap w:val="0"/>
                  <w:vAlign w:val="center"/>
                </w:tcPr>
                <w:p w14:paraId="78D2A9A6">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环境管控单元编码</w:t>
                  </w:r>
                </w:p>
              </w:tc>
              <w:tc>
                <w:tcPr>
                  <w:tcW w:w="4090" w:type="dxa"/>
                  <w:noWrap w:val="0"/>
                  <w:vAlign w:val="center"/>
                </w:tcPr>
                <w:p w14:paraId="68CA11B8">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环境管控单元名称</w:t>
                  </w:r>
                </w:p>
              </w:tc>
              <w:tc>
                <w:tcPr>
                  <w:tcW w:w="2309" w:type="dxa"/>
                  <w:gridSpan w:val="2"/>
                  <w:noWrap w:val="0"/>
                  <w:vAlign w:val="center"/>
                </w:tcPr>
                <w:p w14:paraId="047923F9">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环境管控单元类型</w:t>
                  </w:r>
                </w:p>
              </w:tc>
            </w:tr>
            <w:tr w14:paraId="37D0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24" w:type="dxa"/>
                  <w:gridSpan w:val="2"/>
                  <w:noWrap w:val="0"/>
                  <w:vAlign w:val="center"/>
                </w:tcPr>
                <w:p w14:paraId="6104B1B2">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50023330001</w:t>
                  </w:r>
                </w:p>
              </w:tc>
              <w:tc>
                <w:tcPr>
                  <w:tcW w:w="4090" w:type="dxa"/>
                  <w:noWrap w:val="0"/>
                  <w:vAlign w:val="center"/>
                </w:tcPr>
                <w:p w14:paraId="592644BC">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忠县一般管控单元-</w:t>
                  </w:r>
                  <w:r>
                    <w:rPr>
                      <w:rFonts w:hint="eastAsia" w:cs="Times New Roman"/>
                      <w:color w:val="auto"/>
                      <w:kern w:val="2"/>
                      <w:sz w:val="20"/>
                      <w:szCs w:val="18"/>
                      <w:lang w:val="en-US" w:eastAsia="zh-CN" w:bidi="ar-SA"/>
                    </w:rPr>
                    <w:t>黄金河</w:t>
                  </w:r>
                  <w:r>
                    <w:rPr>
                      <w:rFonts w:hint="eastAsia" w:ascii="Times New Roman" w:hAnsi="Times New Roman" w:eastAsia="宋体" w:cs="Times New Roman"/>
                      <w:color w:val="auto"/>
                      <w:kern w:val="2"/>
                      <w:sz w:val="20"/>
                      <w:szCs w:val="18"/>
                      <w:lang w:val="en-US" w:eastAsia="zh-CN" w:bidi="ar-SA"/>
                    </w:rPr>
                    <w:t>卫星桥</w:t>
                  </w:r>
                </w:p>
              </w:tc>
              <w:tc>
                <w:tcPr>
                  <w:tcW w:w="2309" w:type="dxa"/>
                  <w:gridSpan w:val="2"/>
                  <w:noWrap w:val="0"/>
                  <w:vAlign w:val="center"/>
                </w:tcPr>
                <w:p w14:paraId="6820CA69">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一般管控单元</w:t>
                  </w:r>
                </w:p>
              </w:tc>
            </w:tr>
            <w:tr w14:paraId="16499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noWrap w:val="0"/>
                  <w:vAlign w:val="center"/>
                </w:tcPr>
                <w:p w14:paraId="39265B3E">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管控要求层级</w:t>
                  </w:r>
                </w:p>
              </w:tc>
              <w:tc>
                <w:tcPr>
                  <w:tcW w:w="1060" w:type="dxa"/>
                  <w:noWrap w:val="0"/>
                  <w:vAlign w:val="center"/>
                </w:tcPr>
                <w:p w14:paraId="35883242">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管控类型</w:t>
                  </w:r>
                </w:p>
              </w:tc>
              <w:tc>
                <w:tcPr>
                  <w:tcW w:w="4090" w:type="dxa"/>
                  <w:noWrap w:val="0"/>
                  <w:vAlign w:val="center"/>
                </w:tcPr>
                <w:p w14:paraId="74C24E34">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管控要求</w:t>
                  </w:r>
                </w:p>
              </w:tc>
              <w:tc>
                <w:tcPr>
                  <w:tcW w:w="1239" w:type="dxa"/>
                  <w:noWrap w:val="0"/>
                  <w:vAlign w:val="center"/>
                </w:tcPr>
                <w:p w14:paraId="0A438057">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建设项目相关情况</w:t>
                  </w:r>
                </w:p>
              </w:tc>
              <w:tc>
                <w:tcPr>
                  <w:tcW w:w="1070" w:type="dxa"/>
                  <w:noWrap w:val="0"/>
                  <w:vAlign w:val="center"/>
                </w:tcPr>
                <w:p w14:paraId="4AB3DB21">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符合性分析结论</w:t>
                  </w:r>
                </w:p>
              </w:tc>
            </w:tr>
            <w:tr w14:paraId="4B072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restart"/>
                  <w:noWrap w:val="0"/>
                  <w:vAlign w:val="center"/>
                </w:tcPr>
                <w:p w14:paraId="0E92E22C">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全市总体要求（一般管控单元总体管控表）</w:t>
                  </w:r>
                </w:p>
              </w:tc>
              <w:tc>
                <w:tcPr>
                  <w:tcW w:w="1060" w:type="dxa"/>
                  <w:noWrap w:val="0"/>
                  <w:vAlign w:val="center"/>
                </w:tcPr>
                <w:p w14:paraId="06D8DFE4">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空间布局约束</w:t>
                  </w:r>
                </w:p>
              </w:tc>
              <w:tc>
                <w:tcPr>
                  <w:tcW w:w="4090" w:type="dxa"/>
                  <w:noWrap w:val="0"/>
                  <w:vAlign w:val="center"/>
                </w:tcPr>
                <w:p w14:paraId="34171957">
                  <w:pPr>
                    <w:pStyle w:val="62"/>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val="en-US" w:eastAsia="zh-CN"/>
                    </w:rPr>
                    <w:t>第一条 深入实施农村“厕所革命”，推进农村生活垃圾治理和农村生活污水治理，基本消除较大面积农村黑臭水体，整治提升农村人居环境。</w:t>
                  </w:r>
                </w:p>
              </w:tc>
              <w:tc>
                <w:tcPr>
                  <w:tcW w:w="1239" w:type="dxa"/>
                  <w:noWrap w:val="0"/>
                  <w:vAlign w:val="center"/>
                </w:tcPr>
                <w:p w14:paraId="1489EBE4">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不涉及</w:t>
                  </w:r>
                </w:p>
              </w:tc>
              <w:tc>
                <w:tcPr>
                  <w:tcW w:w="1070" w:type="dxa"/>
                  <w:noWrap w:val="0"/>
                  <w:vAlign w:val="center"/>
                </w:tcPr>
                <w:p w14:paraId="018BC2C2">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符合</w:t>
                  </w:r>
                </w:p>
              </w:tc>
            </w:tr>
            <w:tr w14:paraId="1FAE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noWrap w:val="0"/>
                  <w:vAlign w:val="center"/>
                </w:tcPr>
                <w:p w14:paraId="0001A26C">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p>
              </w:tc>
              <w:tc>
                <w:tcPr>
                  <w:tcW w:w="1060" w:type="dxa"/>
                  <w:noWrap w:val="0"/>
                  <w:vAlign w:val="center"/>
                </w:tcPr>
                <w:p w14:paraId="533FB3A6">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污染物排放管控</w:t>
                  </w:r>
                </w:p>
              </w:tc>
              <w:tc>
                <w:tcPr>
                  <w:tcW w:w="4090" w:type="dxa"/>
                  <w:noWrap w:val="0"/>
                  <w:vAlign w:val="center"/>
                </w:tcPr>
                <w:p w14:paraId="4ED671C2">
                  <w:pPr>
                    <w:pStyle w:val="62"/>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val="en-US" w:eastAsia="zh-CN"/>
                    </w:rPr>
                    <w:t>第二条 加强畜禽粪污资源化利用，加快推动长江沿线畜禽规模化养殖场粪污处理配套设施装备提档升级，推进畜禽养殖户粪污处理设施装备配套，推行畜禽粪肥低成本、机械化、就地就近还田，推进水产养殖尾水治理，强化水产养殖投入品使用管理。</w:t>
                  </w:r>
                </w:p>
              </w:tc>
              <w:tc>
                <w:tcPr>
                  <w:tcW w:w="1239" w:type="dxa"/>
                  <w:noWrap w:val="0"/>
                  <w:vAlign w:val="center"/>
                </w:tcPr>
                <w:p w14:paraId="15FDF3F1">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不涉及</w:t>
                  </w:r>
                </w:p>
              </w:tc>
              <w:tc>
                <w:tcPr>
                  <w:tcW w:w="1070" w:type="dxa"/>
                  <w:noWrap w:val="0"/>
                  <w:vAlign w:val="center"/>
                </w:tcPr>
                <w:p w14:paraId="69A754B8">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符合</w:t>
                  </w:r>
                </w:p>
              </w:tc>
            </w:tr>
            <w:tr w14:paraId="0CA2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noWrap w:val="0"/>
                  <w:vAlign w:val="center"/>
                </w:tcPr>
                <w:p w14:paraId="1DB218EF">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p>
              </w:tc>
              <w:tc>
                <w:tcPr>
                  <w:tcW w:w="1060" w:type="dxa"/>
                  <w:noWrap w:val="0"/>
                  <w:vAlign w:val="center"/>
                </w:tcPr>
                <w:p w14:paraId="53C8E0D0">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环境风险防控</w:t>
                  </w:r>
                </w:p>
              </w:tc>
              <w:tc>
                <w:tcPr>
                  <w:tcW w:w="4090" w:type="dxa"/>
                  <w:noWrap w:val="0"/>
                  <w:vAlign w:val="center"/>
                </w:tcPr>
                <w:p w14:paraId="6038097D">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w:t>
                  </w:r>
                </w:p>
              </w:tc>
              <w:tc>
                <w:tcPr>
                  <w:tcW w:w="1239" w:type="dxa"/>
                  <w:noWrap w:val="0"/>
                  <w:vAlign w:val="center"/>
                </w:tcPr>
                <w:p w14:paraId="208EA265">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w:t>
                  </w:r>
                </w:p>
              </w:tc>
              <w:tc>
                <w:tcPr>
                  <w:tcW w:w="1070" w:type="dxa"/>
                  <w:noWrap w:val="0"/>
                  <w:vAlign w:val="center"/>
                </w:tcPr>
                <w:p w14:paraId="54B9D93C">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w:t>
                  </w:r>
                </w:p>
              </w:tc>
            </w:tr>
            <w:tr w14:paraId="59F7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noWrap w:val="0"/>
                  <w:vAlign w:val="center"/>
                </w:tcPr>
                <w:p w14:paraId="54DECB65">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p>
              </w:tc>
              <w:tc>
                <w:tcPr>
                  <w:tcW w:w="1060" w:type="dxa"/>
                  <w:noWrap w:val="0"/>
                  <w:vAlign w:val="center"/>
                </w:tcPr>
                <w:p w14:paraId="0753E8B8">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资源开发利用效率</w:t>
                  </w:r>
                </w:p>
              </w:tc>
              <w:tc>
                <w:tcPr>
                  <w:tcW w:w="4090" w:type="dxa"/>
                  <w:noWrap w:val="0"/>
                  <w:vAlign w:val="center"/>
                </w:tcPr>
                <w:p w14:paraId="4B891845">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w:t>
                  </w:r>
                </w:p>
              </w:tc>
              <w:tc>
                <w:tcPr>
                  <w:tcW w:w="1239" w:type="dxa"/>
                  <w:noWrap w:val="0"/>
                  <w:vAlign w:val="center"/>
                </w:tcPr>
                <w:p w14:paraId="2C326797">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w:t>
                  </w:r>
                </w:p>
              </w:tc>
              <w:tc>
                <w:tcPr>
                  <w:tcW w:w="1070" w:type="dxa"/>
                  <w:noWrap w:val="0"/>
                  <w:vAlign w:val="center"/>
                </w:tcPr>
                <w:p w14:paraId="3E38B682">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w:t>
                  </w:r>
                </w:p>
              </w:tc>
            </w:tr>
            <w:tr w14:paraId="2B47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restart"/>
                  <w:noWrap w:val="0"/>
                  <w:vAlign w:val="center"/>
                </w:tcPr>
                <w:p w14:paraId="2066EBE9">
                  <w:pPr>
                    <w:widowControl w:val="0"/>
                    <w:adjustRightInd w:val="0"/>
                    <w:snapToGrid w:val="0"/>
                    <w:spacing w:line="240" w:lineRule="auto"/>
                    <w:ind w:firstLine="0" w:firstLineChars="0"/>
                    <w:jc w:val="center"/>
                    <w:rPr>
                      <w:rFonts w:hint="eastAsia" w:ascii="Times New Roman" w:hAnsi="Times New Roman" w:eastAsia="宋体" w:cs="Times New Roman"/>
                      <w:color w:val="auto"/>
                      <w:kern w:val="2"/>
                      <w:sz w:val="20"/>
                      <w:szCs w:val="18"/>
                      <w:lang w:val="en-US" w:eastAsia="zh-CN" w:bidi="ar-SA"/>
                    </w:rPr>
                  </w:pPr>
                  <w:r>
                    <w:rPr>
                      <w:rFonts w:hint="eastAsia" w:cs="Times New Roman"/>
                      <w:color w:val="auto"/>
                      <w:kern w:val="2"/>
                      <w:sz w:val="20"/>
                      <w:szCs w:val="18"/>
                      <w:lang w:val="en-US" w:eastAsia="zh-CN" w:bidi="ar-SA"/>
                    </w:rPr>
                    <w:t>忠</w:t>
                  </w:r>
                  <w:r>
                    <w:rPr>
                      <w:rFonts w:hint="eastAsia" w:ascii="Times New Roman" w:hAnsi="Times New Roman" w:eastAsia="宋体" w:cs="Times New Roman"/>
                      <w:color w:val="auto"/>
                      <w:kern w:val="2"/>
                      <w:sz w:val="20"/>
                      <w:szCs w:val="18"/>
                      <w:lang w:val="en-US" w:eastAsia="zh-CN" w:bidi="ar-SA"/>
                    </w:rPr>
                    <w:t>县</w:t>
                  </w:r>
                  <w:r>
                    <w:rPr>
                      <w:rFonts w:hint="default" w:ascii="Times New Roman" w:hAnsi="Times New Roman" w:eastAsia="宋体" w:cs="Times New Roman"/>
                      <w:color w:val="auto"/>
                      <w:kern w:val="2"/>
                      <w:sz w:val="20"/>
                      <w:szCs w:val="18"/>
                      <w:lang w:val="en-US" w:eastAsia="zh-CN" w:bidi="ar-SA"/>
                    </w:rPr>
                    <w:t>总体管控要求</w:t>
                  </w:r>
                  <w:r>
                    <w:rPr>
                      <w:rFonts w:hint="eastAsia" w:ascii="Times New Roman" w:hAnsi="Times New Roman" w:eastAsia="宋体" w:cs="Times New Roman"/>
                      <w:color w:val="auto"/>
                      <w:kern w:val="2"/>
                      <w:sz w:val="20"/>
                      <w:szCs w:val="18"/>
                      <w:lang w:val="en-US" w:eastAsia="zh-CN" w:bidi="ar-SA"/>
                    </w:rPr>
                    <w:t>（节选）</w:t>
                  </w:r>
                </w:p>
              </w:tc>
              <w:tc>
                <w:tcPr>
                  <w:tcW w:w="1060" w:type="dxa"/>
                  <w:noWrap w:val="0"/>
                  <w:vAlign w:val="center"/>
                </w:tcPr>
                <w:p w14:paraId="6654208A">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空间布局约束</w:t>
                  </w:r>
                </w:p>
              </w:tc>
              <w:tc>
                <w:tcPr>
                  <w:tcW w:w="4090" w:type="dxa"/>
                  <w:noWrap w:val="0"/>
                  <w:vAlign w:val="center"/>
                </w:tcPr>
                <w:p w14:paraId="4AABD64F">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第二条 严把项目准入关口，对不符合要求的高耗能、高排放、低水平项目坚决不予准入。</w:t>
                  </w:r>
                </w:p>
              </w:tc>
              <w:tc>
                <w:tcPr>
                  <w:tcW w:w="1239" w:type="dxa"/>
                  <w:noWrap w:val="0"/>
                  <w:vAlign w:val="center"/>
                </w:tcPr>
                <w:p w14:paraId="7B7A9B8C">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cs="Times New Roman"/>
                      <w:color w:val="auto"/>
                      <w:kern w:val="2"/>
                      <w:sz w:val="20"/>
                      <w:szCs w:val="18"/>
                      <w:lang w:val="en-US" w:eastAsia="zh-CN" w:bidi="ar-SA"/>
                    </w:rPr>
                    <w:t>不属于</w:t>
                  </w:r>
                  <w:r>
                    <w:rPr>
                      <w:rFonts w:hint="eastAsia" w:ascii="Times New Roman" w:hAnsi="Times New Roman" w:eastAsia="宋体" w:cs="Times New Roman"/>
                      <w:color w:val="auto"/>
                      <w:kern w:val="2"/>
                      <w:sz w:val="20"/>
                      <w:szCs w:val="18"/>
                      <w:lang w:val="en-US" w:eastAsia="zh-CN" w:bidi="ar-SA"/>
                    </w:rPr>
                    <w:t>高耗能、高排放、低水平项目</w:t>
                  </w:r>
                </w:p>
              </w:tc>
              <w:tc>
                <w:tcPr>
                  <w:tcW w:w="1070" w:type="dxa"/>
                  <w:noWrap w:val="0"/>
                  <w:vAlign w:val="center"/>
                </w:tcPr>
                <w:p w14:paraId="06EF4A11">
                  <w:pPr>
                    <w:widowControl w:val="0"/>
                    <w:adjustRightInd w:val="0"/>
                    <w:snapToGrid w:val="0"/>
                    <w:spacing w:line="240" w:lineRule="auto"/>
                    <w:ind w:firstLine="0" w:firstLineChars="0"/>
                    <w:jc w:val="center"/>
                    <w:rPr>
                      <w:rFonts w:hint="eastAsia"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符合</w:t>
                  </w:r>
                </w:p>
              </w:tc>
            </w:tr>
            <w:tr w14:paraId="5A60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64" w:type="dxa"/>
                  <w:vMerge w:val="continue"/>
                  <w:noWrap w:val="0"/>
                  <w:vAlign w:val="center"/>
                </w:tcPr>
                <w:p w14:paraId="1B5BA944">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p>
              </w:tc>
              <w:tc>
                <w:tcPr>
                  <w:tcW w:w="1060" w:type="dxa"/>
                  <w:noWrap w:val="0"/>
                  <w:vAlign w:val="center"/>
                </w:tcPr>
                <w:p w14:paraId="5D751CB7">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污染物排放管控</w:t>
                  </w:r>
                </w:p>
              </w:tc>
              <w:tc>
                <w:tcPr>
                  <w:tcW w:w="4090" w:type="dxa"/>
                  <w:noWrap w:val="0"/>
                  <w:vAlign w:val="center"/>
                </w:tcPr>
                <w:p w14:paraId="0D758374">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w:t>
                  </w:r>
                </w:p>
              </w:tc>
              <w:tc>
                <w:tcPr>
                  <w:tcW w:w="1239" w:type="dxa"/>
                  <w:noWrap w:val="0"/>
                  <w:vAlign w:val="center"/>
                </w:tcPr>
                <w:p w14:paraId="210C9C4A">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w:t>
                  </w:r>
                </w:p>
              </w:tc>
              <w:tc>
                <w:tcPr>
                  <w:tcW w:w="1070" w:type="dxa"/>
                  <w:noWrap w:val="0"/>
                  <w:vAlign w:val="center"/>
                </w:tcPr>
                <w:p w14:paraId="3FC72A3B">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w:t>
                  </w:r>
                </w:p>
              </w:tc>
            </w:tr>
            <w:tr w14:paraId="766C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4" w:type="dxa"/>
                  <w:vMerge w:val="continue"/>
                  <w:noWrap w:val="0"/>
                  <w:vAlign w:val="center"/>
                </w:tcPr>
                <w:p w14:paraId="455E68D5">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p>
              </w:tc>
              <w:tc>
                <w:tcPr>
                  <w:tcW w:w="1060" w:type="dxa"/>
                  <w:noWrap w:val="0"/>
                  <w:vAlign w:val="center"/>
                </w:tcPr>
                <w:p w14:paraId="4CD7AD29">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环境风险防控</w:t>
                  </w:r>
                </w:p>
              </w:tc>
              <w:tc>
                <w:tcPr>
                  <w:tcW w:w="4090" w:type="dxa"/>
                  <w:noWrap w:val="0"/>
                  <w:vAlign w:val="center"/>
                </w:tcPr>
                <w:p w14:paraId="6FFF15E3">
                  <w:pPr>
                    <w:widowControl w:val="0"/>
                    <w:adjustRightInd w:val="0"/>
                    <w:snapToGrid w:val="0"/>
                    <w:spacing w:line="240" w:lineRule="auto"/>
                    <w:ind w:firstLine="0" w:firstLineChars="0"/>
                    <w:jc w:val="center"/>
                    <w:rPr>
                      <w:rFonts w:hint="eastAsia"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w:t>
                  </w:r>
                </w:p>
              </w:tc>
              <w:tc>
                <w:tcPr>
                  <w:tcW w:w="1239" w:type="dxa"/>
                  <w:noWrap w:val="0"/>
                  <w:vAlign w:val="center"/>
                </w:tcPr>
                <w:p w14:paraId="30857F2B">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w:t>
                  </w:r>
                </w:p>
              </w:tc>
              <w:tc>
                <w:tcPr>
                  <w:tcW w:w="1070" w:type="dxa"/>
                  <w:noWrap w:val="0"/>
                  <w:vAlign w:val="center"/>
                </w:tcPr>
                <w:p w14:paraId="650ED886">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w:t>
                  </w:r>
                </w:p>
              </w:tc>
            </w:tr>
            <w:tr w14:paraId="42BF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64" w:type="dxa"/>
                  <w:vMerge w:val="continue"/>
                  <w:noWrap w:val="0"/>
                  <w:vAlign w:val="center"/>
                </w:tcPr>
                <w:p w14:paraId="0A5EA6D0">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p>
              </w:tc>
              <w:tc>
                <w:tcPr>
                  <w:tcW w:w="1060" w:type="dxa"/>
                  <w:noWrap w:val="0"/>
                  <w:vAlign w:val="center"/>
                </w:tcPr>
                <w:p w14:paraId="2AE826AC">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资源开发利用效率</w:t>
                  </w:r>
                </w:p>
              </w:tc>
              <w:tc>
                <w:tcPr>
                  <w:tcW w:w="4090" w:type="dxa"/>
                  <w:noWrap w:val="0"/>
                  <w:vAlign w:val="center"/>
                </w:tcPr>
                <w:p w14:paraId="2C74C925">
                  <w:pPr>
                    <w:widowControl w:val="0"/>
                    <w:adjustRightInd w:val="0"/>
                    <w:snapToGrid w:val="0"/>
                    <w:spacing w:line="240" w:lineRule="auto"/>
                    <w:ind w:firstLine="0" w:firstLineChars="0"/>
                    <w:jc w:val="center"/>
                    <w:rPr>
                      <w:rFonts w:hint="eastAsia"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w:t>
                  </w:r>
                </w:p>
              </w:tc>
              <w:tc>
                <w:tcPr>
                  <w:tcW w:w="1239" w:type="dxa"/>
                  <w:noWrap w:val="0"/>
                  <w:vAlign w:val="center"/>
                </w:tcPr>
                <w:p w14:paraId="6F52725D">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w:t>
                  </w:r>
                </w:p>
              </w:tc>
              <w:tc>
                <w:tcPr>
                  <w:tcW w:w="1070" w:type="dxa"/>
                  <w:noWrap w:val="0"/>
                  <w:vAlign w:val="center"/>
                </w:tcPr>
                <w:p w14:paraId="1E8E671C">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w:t>
                  </w:r>
                </w:p>
              </w:tc>
            </w:tr>
            <w:tr w14:paraId="4E63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864" w:type="dxa"/>
                  <w:vMerge w:val="restart"/>
                  <w:noWrap w:val="0"/>
                  <w:vAlign w:val="center"/>
                </w:tcPr>
                <w:p w14:paraId="49B06636">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忠县一般管控单元-</w:t>
                  </w:r>
                  <w:r>
                    <w:rPr>
                      <w:rFonts w:hint="eastAsia" w:cs="Times New Roman"/>
                      <w:color w:val="auto"/>
                      <w:kern w:val="2"/>
                      <w:sz w:val="20"/>
                      <w:szCs w:val="18"/>
                      <w:lang w:val="en-US" w:eastAsia="zh-CN" w:bidi="ar-SA"/>
                    </w:rPr>
                    <w:t>黄金河</w:t>
                  </w:r>
                  <w:r>
                    <w:rPr>
                      <w:rFonts w:hint="eastAsia" w:ascii="Times New Roman" w:hAnsi="Times New Roman" w:eastAsia="宋体" w:cs="Times New Roman"/>
                      <w:color w:val="auto"/>
                      <w:kern w:val="2"/>
                      <w:sz w:val="20"/>
                      <w:szCs w:val="18"/>
                      <w:lang w:val="en-US" w:eastAsia="zh-CN" w:bidi="ar-SA"/>
                    </w:rPr>
                    <w:t>卫星桥（编码ZH50023330001）</w:t>
                  </w:r>
                </w:p>
              </w:tc>
              <w:tc>
                <w:tcPr>
                  <w:tcW w:w="1060" w:type="dxa"/>
                  <w:noWrap w:val="0"/>
                  <w:vAlign w:val="center"/>
                </w:tcPr>
                <w:p w14:paraId="714640AB">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空间布局约束</w:t>
                  </w:r>
                </w:p>
              </w:tc>
              <w:tc>
                <w:tcPr>
                  <w:tcW w:w="4090" w:type="dxa"/>
                  <w:noWrap w:val="0"/>
                  <w:vAlign w:val="center"/>
                </w:tcPr>
                <w:p w14:paraId="678B99B3">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w:t>
                  </w:r>
                </w:p>
              </w:tc>
              <w:tc>
                <w:tcPr>
                  <w:tcW w:w="1239" w:type="dxa"/>
                  <w:noWrap w:val="0"/>
                  <w:vAlign w:val="center"/>
                </w:tcPr>
                <w:p w14:paraId="584DAEE1">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w:t>
                  </w:r>
                </w:p>
              </w:tc>
              <w:tc>
                <w:tcPr>
                  <w:tcW w:w="1070" w:type="dxa"/>
                  <w:noWrap w:val="0"/>
                  <w:vAlign w:val="center"/>
                </w:tcPr>
                <w:p w14:paraId="71801416">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w:t>
                  </w:r>
                </w:p>
              </w:tc>
            </w:tr>
            <w:tr w14:paraId="2CFA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noWrap w:val="0"/>
                  <w:vAlign w:val="center"/>
                </w:tcPr>
                <w:p w14:paraId="39A73C34">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p>
              </w:tc>
              <w:tc>
                <w:tcPr>
                  <w:tcW w:w="1060" w:type="dxa"/>
                  <w:noWrap w:val="0"/>
                  <w:vAlign w:val="center"/>
                </w:tcPr>
                <w:p w14:paraId="642B5E18">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污染物排放管控</w:t>
                  </w:r>
                </w:p>
              </w:tc>
              <w:tc>
                <w:tcPr>
                  <w:tcW w:w="4090" w:type="dxa"/>
                  <w:noWrap w:val="0"/>
                  <w:vAlign w:val="center"/>
                </w:tcPr>
                <w:p w14:paraId="3D056753">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w:t>
                  </w:r>
                </w:p>
              </w:tc>
              <w:tc>
                <w:tcPr>
                  <w:tcW w:w="1239" w:type="dxa"/>
                  <w:noWrap w:val="0"/>
                  <w:vAlign w:val="center"/>
                </w:tcPr>
                <w:p w14:paraId="181CEEC1">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w:t>
                  </w:r>
                </w:p>
              </w:tc>
              <w:tc>
                <w:tcPr>
                  <w:tcW w:w="1070" w:type="dxa"/>
                  <w:noWrap w:val="0"/>
                  <w:vAlign w:val="center"/>
                </w:tcPr>
                <w:p w14:paraId="2D3EC32D">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w:t>
                  </w:r>
                </w:p>
              </w:tc>
            </w:tr>
            <w:tr w14:paraId="1B8A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noWrap w:val="0"/>
                  <w:vAlign w:val="center"/>
                </w:tcPr>
                <w:p w14:paraId="2A74AF2C">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p>
              </w:tc>
              <w:tc>
                <w:tcPr>
                  <w:tcW w:w="1060" w:type="dxa"/>
                  <w:noWrap w:val="0"/>
                  <w:vAlign w:val="center"/>
                </w:tcPr>
                <w:p w14:paraId="164680FD">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环境风险防控</w:t>
                  </w:r>
                </w:p>
              </w:tc>
              <w:tc>
                <w:tcPr>
                  <w:tcW w:w="4090" w:type="dxa"/>
                  <w:noWrap w:val="0"/>
                  <w:vAlign w:val="center"/>
                </w:tcPr>
                <w:p w14:paraId="787AACEA">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w:t>
                  </w:r>
                </w:p>
              </w:tc>
              <w:tc>
                <w:tcPr>
                  <w:tcW w:w="1239" w:type="dxa"/>
                  <w:noWrap w:val="0"/>
                  <w:vAlign w:val="center"/>
                </w:tcPr>
                <w:p w14:paraId="556C9853">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w:t>
                  </w:r>
                </w:p>
              </w:tc>
              <w:tc>
                <w:tcPr>
                  <w:tcW w:w="1070" w:type="dxa"/>
                  <w:noWrap w:val="0"/>
                  <w:vAlign w:val="center"/>
                </w:tcPr>
                <w:p w14:paraId="47EEEF53">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w:t>
                  </w:r>
                </w:p>
              </w:tc>
            </w:tr>
            <w:tr w14:paraId="7BAC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4" w:type="dxa"/>
                  <w:vMerge w:val="continue"/>
                  <w:noWrap w:val="0"/>
                  <w:vAlign w:val="center"/>
                </w:tcPr>
                <w:p w14:paraId="29228542">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p>
              </w:tc>
              <w:tc>
                <w:tcPr>
                  <w:tcW w:w="1060" w:type="dxa"/>
                  <w:noWrap w:val="0"/>
                  <w:vAlign w:val="center"/>
                </w:tcPr>
                <w:p w14:paraId="7E411489">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资源开发利用效率</w:t>
                  </w:r>
                </w:p>
              </w:tc>
              <w:tc>
                <w:tcPr>
                  <w:tcW w:w="4090" w:type="dxa"/>
                  <w:noWrap w:val="0"/>
                  <w:vAlign w:val="center"/>
                </w:tcPr>
                <w:p w14:paraId="5DB24218">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w:t>
                  </w:r>
                </w:p>
              </w:tc>
              <w:tc>
                <w:tcPr>
                  <w:tcW w:w="1239" w:type="dxa"/>
                  <w:noWrap w:val="0"/>
                  <w:vAlign w:val="center"/>
                </w:tcPr>
                <w:p w14:paraId="660CC681">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eastAsia" w:ascii="Times New Roman" w:hAnsi="Times New Roman" w:eastAsia="宋体" w:cs="Times New Roman"/>
                      <w:color w:val="auto"/>
                      <w:kern w:val="2"/>
                      <w:sz w:val="20"/>
                      <w:szCs w:val="18"/>
                      <w:lang w:val="en-US" w:eastAsia="zh-CN" w:bidi="ar-SA"/>
                    </w:rPr>
                    <w:t>/</w:t>
                  </w:r>
                </w:p>
              </w:tc>
              <w:tc>
                <w:tcPr>
                  <w:tcW w:w="1070" w:type="dxa"/>
                  <w:noWrap w:val="0"/>
                  <w:vAlign w:val="center"/>
                </w:tcPr>
                <w:p w14:paraId="50F868B5">
                  <w:pPr>
                    <w:widowControl w:val="0"/>
                    <w:adjustRightInd w:val="0"/>
                    <w:snapToGrid w:val="0"/>
                    <w:spacing w:line="240" w:lineRule="auto"/>
                    <w:ind w:firstLine="0" w:firstLineChars="0"/>
                    <w:jc w:val="center"/>
                    <w:rPr>
                      <w:rFonts w:hint="default" w:ascii="Times New Roman" w:hAnsi="Times New Roman" w:eastAsia="宋体" w:cs="Times New Roman"/>
                      <w:color w:val="auto"/>
                      <w:kern w:val="2"/>
                      <w:sz w:val="20"/>
                      <w:szCs w:val="18"/>
                      <w:lang w:val="en-US" w:eastAsia="zh-CN" w:bidi="ar-SA"/>
                    </w:rPr>
                  </w:pPr>
                  <w:r>
                    <w:rPr>
                      <w:rFonts w:hint="default" w:ascii="Times New Roman" w:hAnsi="Times New Roman" w:eastAsia="宋体" w:cs="Times New Roman"/>
                      <w:color w:val="auto"/>
                      <w:kern w:val="2"/>
                      <w:sz w:val="20"/>
                      <w:szCs w:val="18"/>
                      <w:lang w:val="en-US" w:eastAsia="zh-CN" w:bidi="ar-SA"/>
                    </w:rPr>
                    <w:t>/</w:t>
                  </w:r>
                </w:p>
              </w:tc>
            </w:tr>
          </w:tbl>
          <w:p w14:paraId="7D127EED">
            <w:pPr>
              <w:widowControl w:val="0"/>
              <w:adjustRightInd w:val="0"/>
              <w:snapToGrid w:val="0"/>
              <w:spacing w:line="240" w:lineRule="auto"/>
              <w:ind w:firstLine="520" w:firstLineChars="200"/>
              <w:jc w:val="center"/>
              <w:rPr>
                <w:rFonts w:ascii="Times New Roman" w:hAnsi="Times New Roman" w:eastAsia="宋体" w:cs="Times New Roman"/>
                <w:color w:val="auto"/>
                <w:kern w:val="2"/>
                <w:sz w:val="26"/>
                <w:szCs w:val="22"/>
                <w:lang w:val="en-US" w:eastAsia="zh-CN" w:bidi="ar-SA"/>
              </w:rPr>
            </w:pPr>
          </w:p>
          <w:p w14:paraId="1567C9FA">
            <w:pPr>
              <w:numPr>
                <w:ilvl w:val="0"/>
                <w:numId w:val="0"/>
              </w:numPr>
              <w:autoSpaceDE w:val="0"/>
              <w:autoSpaceDN w:val="0"/>
              <w:adjustRightInd w:val="0"/>
              <w:snapToGrid w:val="0"/>
              <w:ind w:left="0" w:leftChars="0" w:firstLine="520" w:firstLineChars="200"/>
              <w:rPr>
                <w:rFonts w:hint="eastAsia"/>
                <w:color w:val="auto"/>
                <w:kern w:val="0"/>
                <w:szCs w:val="21"/>
                <w:lang w:eastAsia="zh-CN"/>
              </w:rPr>
            </w:pPr>
            <w:r>
              <w:rPr>
                <w:rFonts w:hint="eastAsia" w:ascii="Times New Roman" w:hAnsi="Times New Roman" w:eastAsia="宋体" w:cs="Times New Roman"/>
                <w:color w:val="auto"/>
                <w:kern w:val="2"/>
                <w:sz w:val="26"/>
                <w:szCs w:val="22"/>
                <w:lang w:val="en-US" w:eastAsia="zh-CN" w:bidi="ar-SA"/>
              </w:rPr>
              <w:t>综上分析，</w:t>
            </w:r>
            <w:r>
              <w:rPr>
                <w:rFonts w:ascii="Times New Roman" w:hAnsi="Times New Roman" w:eastAsia="宋体" w:cs="Times New Roman"/>
                <w:color w:val="auto"/>
                <w:kern w:val="2"/>
                <w:sz w:val="26"/>
                <w:szCs w:val="22"/>
                <w:lang w:val="en-US" w:eastAsia="zh-CN" w:bidi="ar-SA"/>
              </w:rPr>
              <w:t>本项目</w:t>
            </w:r>
            <w:r>
              <w:rPr>
                <w:rFonts w:hint="eastAsia" w:ascii="Times New Roman" w:hAnsi="Times New Roman" w:eastAsia="宋体" w:cs="Times New Roman"/>
                <w:color w:val="auto"/>
                <w:kern w:val="2"/>
                <w:sz w:val="26"/>
                <w:szCs w:val="22"/>
                <w:lang w:val="en-US" w:eastAsia="zh-CN" w:bidi="ar-SA"/>
              </w:rPr>
              <w:t>属于</w:t>
            </w:r>
            <w:r>
              <w:rPr>
                <w:rFonts w:hint="eastAsia" w:cs="Times New Roman"/>
                <w:color w:val="auto"/>
                <w:kern w:val="2"/>
                <w:sz w:val="26"/>
                <w:szCs w:val="22"/>
                <w:lang w:val="en-US" w:eastAsia="zh-CN" w:bidi="ar-SA"/>
              </w:rPr>
              <w:t>天然气</w:t>
            </w:r>
            <w:r>
              <w:rPr>
                <w:rFonts w:ascii="Times New Roman" w:hAnsi="Times New Roman" w:eastAsia="宋体" w:cs="Times New Roman"/>
                <w:color w:val="auto"/>
                <w:kern w:val="2"/>
                <w:sz w:val="26"/>
                <w:szCs w:val="22"/>
                <w:lang w:val="en-US" w:eastAsia="zh-CN" w:bidi="ar-SA"/>
              </w:rPr>
              <w:t>勘探项目，项目位于“</w:t>
            </w:r>
            <w:r>
              <w:rPr>
                <w:rFonts w:hint="eastAsia" w:ascii="Times New Roman" w:hAnsi="Times New Roman" w:eastAsia="宋体" w:cs="Times New Roman"/>
                <w:color w:val="auto"/>
                <w:kern w:val="2"/>
                <w:sz w:val="26"/>
                <w:szCs w:val="22"/>
                <w:lang w:val="en-US" w:eastAsia="zh-CN" w:bidi="ar-SA"/>
              </w:rPr>
              <w:t>三线</w:t>
            </w:r>
            <w:r>
              <w:rPr>
                <w:rFonts w:ascii="Times New Roman" w:hAnsi="Times New Roman" w:eastAsia="宋体" w:cs="Times New Roman"/>
                <w:color w:val="auto"/>
                <w:kern w:val="2"/>
                <w:sz w:val="26"/>
                <w:szCs w:val="22"/>
                <w:lang w:val="en-US" w:eastAsia="zh-CN" w:bidi="ar-SA"/>
              </w:rPr>
              <w:t>一单”</w:t>
            </w:r>
            <w:r>
              <w:rPr>
                <w:rFonts w:hint="eastAsia" w:ascii="Times New Roman" w:hAnsi="Times New Roman" w:eastAsia="宋体" w:cs="Times New Roman"/>
                <w:color w:val="auto"/>
                <w:kern w:val="2"/>
                <w:sz w:val="26"/>
                <w:szCs w:val="22"/>
                <w:lang w:val="en-US" w:eastAsia="zh-CN" w:bidi="ar-SA"/>
              </w:rPr>
              <w:t>中</w:t>
            </w:r>
            <w:r>
              <w:rPr>
                <w:rFonts w:ascii="Times New Roman" w:hAnsi="Times New Roman" w:eastAsia="宋体" w:cs="Times New Roman"/>
                <w:color w:val="auto"/>
                <w:kern w:val="2"/>
                <w:sz w:val="26"/>
                <w:szCs w:val="22"/>
                <w:lang w:val="en-US" w:eastAsia="zh-CN" w:bidi="ar-SA"/>
              </w:rPr>
              <w:t>的</w:t>
            </w:r>
            <w:r>
              <w:rPr>
                <w:rFonts w:hint="eastAsia" w:ascii="Times New Roman" w:hAnsi="Times New Roman" w:eastAsia="宋体" w:cs="Times New Roman"/>
                <w:color w:val="auto"/>
                <w:kern w:val="2"/>
                <w:sz w:val="26"/>
                <w:szCs w:val="22"/>
                <w:lang w:val="en-US" w:eastAsia="zh-CN" w:bidi="ar-SA"/>
              </w:rPr>
              <w:t>一般</w:t>
            </w:r>
            <w:r>
              <w:rPr>
                <w:rFonts w:ascii="Times New Roman" w:hAnsi="Times New Roman" w:eastAsia="宋体" w:cs="Times New Roman"/>
                <w:color w:val="auto"/>
                <w:kern w:val="2"/>
                <w:sz w:val="26"/>
                <w:szCs w:val="22"/>
                <w:lang w:val="en-US" w:eastAsia="zh-CN" w:bidi="ar-SA"/>
              </w:rPr>
              <w:t>管控单元，</w:t>
            </w:r>
            <w:r>
              <w:rPr>
                <w:rFonts w:hint="eastAsia" w:ascii="Times New Roman" w:hAnsi="Times New Roman" w:eastAsia="宋体" w:cs="Times New Roman"/>
                <w:color w:val="auto"/>
                <w:kern w:val="2"/>
                <w:sz w:val="26"/>
                <w:szCs w:val="22"/>
                <w:lang w:val="en-US" w:eastAsia="zh-CN" w:bidi="ar-SA"/>
              </w:rPr>
              <w:t>勘探</w:t>
            </w:r>
            <w:r>
              <w:rPr>
                <w:rFonts w:ascii="Times New Roman" w:hAnsi="Times New Roman" w:eastAsia="宋体" w:cs="Times New Roman"/>
                <w:color w:val="auto"/>
                <w:kern w:val="2"/>
                <w:sz w:val="26"/>
                <w:szCs w:val="22"/>
                <w:lang w:val="en-US" w:eastAsia="zh-CN" w:bidi="ar-SA"/>
              </w:rPr>
              <w:t>施工</w:t>
            </w:r>
            <w:r>
              <w:rPr>
                <w:rFonts w:hint="eastAsia" w:ascii="Times New Roman" w:hAnsi="Times New Roman" w:eastAsia="宋体" w:cs="Times New Roman"/>
                <w:color w:val="auto"/>
                <w:kern w:val="2"/>
                <w:sz w:val="26"/>
                <w:szCs w:val="22"/>
                <w:lang w:val="en-US" w:eastAsia="zh-CN" w:bidi="ar-SA"/>
              </w:rPr>
              <w:t>作业过程中</w:t>
            </w:r>
            <w:r>
              <w:rPr>
                <w:rFonts w:ascii="Times New Roman" w:hAnsi="Times New Roman" w:eastAsia="宋体" w:cs="Times New Roman"/>
                <w:color w:val="auto"/>
                <w:kern w:val="2"/>
                <w:sz w:val="26"/>
                <w:szCs w:val="22"/>
                <w:lang w:val="en-US" w:eastAsia="zh-CN" w:bidi="ar-SA"/>
              </w:rPr>
              <w:t>将</w:t>
            </w:r>
            <w:r>
              <w:rPr>
                <w:rFonts w:hint="eastAsia" w:ascii="Times New Roman" w:hAnsi="Times New Roman" w:eastAsia="宋体" w:cs="Times New Roman"/>
                <w:color w:val="auto"/>
                <w:kern w:val="2"/>
                <w:sz w:val="26"/>
                <w:szCs w:val="22"/>
                <w:lang w:val="en-US" w:eastAsia="zh-CN" w:bidi="ar-SA"/>
              </w:rPr>
              <w:t>对</w:t>
            </w:r>
            <w:r>
              <w:rPr>
                <w:rFonts w:ascii="Times New Roman" w:hAnsi="Times New Roman" w:eastAsia="宋体" w:cs="Times New Roman"/>
                <w:color w:val="auto"/>
                <w:kern w:val="2"/>
                <w:sz w:val="26"/>
                <w:szCs w:val="22"/>
                <w:lang w:val="en-US" w:eastAsia="zh-CN" w:bidi="ar-SA"/>
              </w:rPr>
              <w:t>产生的污染物进行合理的处理及处置，严格落实区域生态环境保护的要求</w:t>
            </w:r>
            <w:r>
              <w:rPr>
                <w:rFonts w:hint="eastAsia" w:ascii="Times New Roman" w:hAnsi="Times New Roman" w:eastAsia="宋体" w:cs="Times New Roman"/>
                <w:color w:val="auto"/>
                <w:kern w:val="2"/>
                <w:sz w:val="26"/>
                <w:szCs w:val="22"/>
                <w:lang w:val="en-US" w:eastAsia="zh-CN" w:bidi="ar-SA"/>
              </w:rPr>
              <w:t>；项目</w:t>
            </w:r>
            <w:r>
              <w:rPr>
                <w:rFonts w:ascii="Times New Roman" w:hAnsi="Times New Roman" w:eastAsia="宋体" w:cs="Times New Roman"/>
                <w:color w:val="auto"/>
                <w:kern w:val="2"/>
                <w:sz w:val="26"/>
                <w:szCs w:val="22"/>
                <w:lang w:val="en-US" w:eastAsia="zh-CN" w:bidi="ar-SA"/>
              </w:rPr>
              <w:t>符合</w:t>
            </w:r>
            <w:r>
              <w:rPr>
                <w:rFonts w:hint="eastAsia" w:ascii="Times New Roman" w:hAnsi="Times New Roman" w:eastAsia="宋体" w:cs="Times New Roman"/>
                <w:color w:val="auto"/>
                <w:kern w:val="2"/>
                <w:sz w:val="26"/>
                <w:szCs w:val="22"/>
                <w:lang w:val="en-US" w:eastAsia="zh-CN" w:bidi="ar-SA"/>
              </w:rPr>
              <w:t>重庆市及</w:t>
            </w:r>
            <w:r>
              <w:rPr>
                <w:rFonts w:hint="eastAsia" w:cs="Times New Roman"/>
                <w:color w:val="auto"/>
                <w:kern w:val="2"/>
                <w:sz w:val="26"/>
                <w:szCs w:val="22"/>
                <w:lang w:val="en-US" w:eastAsia="zh-CN" w:bidi="ar-SA"/>
              </w:rPr>
              <w:t>忠</w:t>
            </w:r>
            <w:r>
              <w:rPr>
                <w:rFonts w:hint="eastAsia" w:ascii="Times New Roman" w:hAnsi="Times New Roman" w:eastAsia="宋体" w:cs="Times New Roman"/>
                <w:color w:val="auto"/>
                <w:kern w:val="2"/>
                <w:sz w:val="26"/>
                <w:szCs w:val="22"/>
                <w:lang w:val="en-US" w:eastAsia="zh-CN" w:bidi="ar-SA"/>
              </w:rPr>
              <w:t>县“生态保护红线、环境质量底线、资源利用上线和生态环境准入清单”的</w:t>
            </w:r>
            <w:r>
              <w:rPr>
                <w:rFonts w:ascii="Times New Roman" w:hAnsi="Times New Roman" w:eastAsia="宋体" w:cs="Times New Roman"/>
                <w:color w:val="auto"/>
                <w:kern w:val="2"/>
                <w:sz w:val="26"/>
                <w:szCs w:val="22"/>
                <w:lang w:val="en-US" w:eastAsia="zh-CN" w:bidi="ar-SA"/>
              </w:rPr>
              <w:t>管控</w:t>
            </w:r>
            <w:r>
              <w:rPr>
                <w:rFonts w:hint="eastAsia" w:ascii="Times New Roman" w:hAnsi="Times New Roman" w:eastAsia="宋体" w:cs="Times New Roman"/>
                <w:color w:val="auto"/>
                <w:kern w:val="2"/>
                <w:sz w:val="26"/>
                <w:szCs w:val="22"/>
                <w:lang w:val="en-US" w:eastAsia="zh-CN" w:bidi="ar-SA"/>
              </w:rPr>
              <w:t>要求。</w:t>
            </w:r>
          </w:p>
          <w:p w14:paraId="41FBD7F7">
            <w:pPr>
              <w:numPr>
                <w:ilvl w:val="0"/>
                <w:numId w:val="0"/>
              </w:numPr>
              <w:autoSpaceDE w:val="0"/>
              <w:autoSpaceDN w:val="0"/>
              <w:adjustRightInd w:val="0"/>
              <w:snapToGrid w:val="0"/>
              <w:ind w:leftChars="200"/>
              <w:rPr>
                <w:rFonts w:hint="eastAsia" w:eastAsiaTheme="minorEastAsia"/>
                <w:color w:val="auto"/>
                <w:kern w:val="0"/>
                <w:szCs w:val="21"/>
                <w:lang w:val="en-US" w:eastAsia="zh-CN"/>
              </w:rPr>
            </w:pPr>
            <w:r>
              <w:rPr>
                <w:rFonts w:hint="eastAsia"/>
                <w:color w:val="auto"/>
                <w:kern w:val="0"/>
                <w:szCs w:val="21"/>
                <w:lang w:eastAsia="zh-CN"/>
              </w:rPr>
              <w:t>（</w:t>
            </w:r>
            <w:r>
              <w:rPr>
                <w:rFonts w:hint="eastAsia"/>
                <w:color w:val="auto"/>
                <w:kern w:val="0"/>
                <w:szCs w:val="21"/>
                <w:lang w:val="en-US" w:eastAsia="zh-CN"/>
              </w:rPr>
              <w:t>5</w:t>
            </w:r>
            <w:r>
              <w:rPr>
                <w:rFonts w:hint="eastAsia"/>
                <w:color w:val="auto"/>
                <w:kern w:val="0"/>
                <w:szCs w:val="21"/>
                <w:lang w:eastAsia="zh-CN"/>
              </w:rPr>
              <w:t>）</w:t>
            </w:r>
            <w:r>
              <w:rPr>
                <w:rFonts w:hint="eastAsia" w:eastAsiaTheme="minorEastAsia"/>
                <w:color w:val="auto"/>
                <w:kern w:val="0"/>
                <w:szCs w:val="21"/>
                <w:lang w:eastAsia="zh-CN"/>
              </w:rPr>
              <w:t>“</w:t>
            </w:r>
            <w:r>
              <w:rPr>
                <w:rFonts w:hint="eastAsia" w:eastAsiaTheme="minorEastAsia"/>
                <w:color w:val="auto"/>
                <w:kern w:val="0"/>
                <w:szCs w:val="21"/>
                <w:lang w:val="en-US" w:eastAsia="zh-CN"/>
              </w:rPr>
              <w:t>三区三线</w:t>
            </w:r>
            <w:r>
              <w:rPr>
                <w:rFonts w:hint="eastAsia" w:eastAsiaTheme="minorEastAsia"/>
                <w:color w:val="auto"/>
                <w:kern w:val="0"/>
                <w:szCs w:val="21"/>
                <w:lang w:eastAsia="zh-CN"/>
              </w:rPr>
              <w:t>”</w:t>
            </w:r>
            <w:r>
              <w:rPr>
                <w:rFonts w:hint="eastAsia" w:eastAsiaTheme="minorEastAsia"/>
                <w:color w:val="auto"/>
                <w:kern w:val="0"/>
                <w:szCs w:val="21"/>
                <w:lang w:val="en-US" w:eastAsia="zh-CN"/>
              </w:rPr>
              <w:t>符合性分析</w:t>
            </w:r>
          </w:p>
          <w:p w14:paraId="74530013">
            <w:pPr>
              <w:autoSpaceDE w:val="0"/>
              <w:autoSpaceDN w:val="0"/>
              <w:adjustRightInd w:val="0"/>
              <w:snapToGrid w:val="0"/>
              <w:ind w:firstLine="520" w:firstLineChars="200"/>
              <w:rPr>
                <w:rFonts w:eastAsiaTheme="minorEastAsia"/>
                <w:color w:val="auto"/>
                <w:kern w:val="0"/>
                <w:szCs w:val="21"/>
              </w:rPr>
            </w:pPr>
            <w:r>
              <w:rPr>
                <w:rFonts w:hint="eastAsia" w:eastAsiaTheme="minorEastAsia"/>
                <w:color w:val="auto"/>
                <w:kern w:val="0"/>
                <w:szCs w:val="21"/>
              </w:rPr>
              <w:t>①</w:t>
            </w:r>
            <w:r>
              <w:rPr>
                <w:rFonts w:hint="eastAsia" w:eastAsiaTheme="minorEastAsia"/>
                <w:color w:val="auto"/>
                <w:kern w:val="0"/>
                <w:szCs w:val="21"/>
                <w:lang w:val="en-US" w:eastAsia="zh-CN"/>
              </w:rPr>
              <w:t xml:space="preserve"> </w:t>
            </w:r>
            <w:r>
              <w:rPr>
                <w:rFonts w:eastAsiaTheme="minorEastAsia"/>
                <w:color w:val="auto"/>
                <w:kern w:val="0"/>
                <w:szCs w:val="21"/>
              </w:rPr>
              <w:t>与城镇用地规划符合性分析</w:t>
            </w:r>
          </w:p>
          <w:p w14:paraId="4EDA3E38">
            <w:pPr>
              <w:autoSpaceDE w:val="0"/>
              <w:autoSpaceDN w:val="0"/>
              <w:adjustRightInd w:val="0"/>
              <w:snapToGrid w:val="0"/>
              <w:ind w:firstLine="520" w:firstLineChars="200"/>
              <w:rPr>
                <w:rFonts w:eastAsiaTheme="minorEastAsia"/>
                <w:color w:val="auto"/>
                <w:kern w:val="0"/>
                <w:szCs w:val="21"/>
              </w:rPr>
            </w:pPr>
            <w:r>
              <w:rPr>
                <w:rFonts w:eastAsiaTheme="minorEastAsia"/>
                <w:color w:val="auto"/>
                <w:kern w:val="0"/>
                <w:szCs w:val="21"/>
              </w:rPr>
              <w:t>本项目所在地为农村区域，项目占地不在</w:t>
            </w:r>
            <w:r>
              <w:rPr>
                <w:rFonts w:hint="eastAsia" w:eastAsiaTheme="minorEastAsia"/>
                <w:color w:val="auto"/>
                <w:kern w:val="0"/>
                <w:szCs w:val="21"/>
                <w:lang w:val="en-US" w:eastAsia="zh-CN"/>
              </w:rPr>
              <w:t>忠县</w:t>
            </w:r>
            <w:r>
              <w:rPr>
                <w:rFonts w:eastAsiaTheme="minorEastAsia"/>
                <w:color w:val="auto"/>
                <w:kern w:val="0"/>
                <w:szCs w:val="21"/>
              </w:rPr>
              <w:t>以及</w:t>
            </w:r>
            <w:r>
              <w:rPr>
                <w:rFonts w:hint="eastAsia" w:eastAsiaTheme="minorEastAsia"/>
                <w:color w:val="auto"/>
                <w:kern w:val="0"/>
                <w:szCs w:val="21"/>
                <w:lang w:val="en-US" w:eastAsia="zh-CN"/>
              </w:rPr>
              <w:t>三汇镇</w:t>
            </w:r>
            <w:r>
              <w:rPr>
                <w:rFonts w:eastAsiaTheme="minorEastAsia"/>
                <w:color w:val="auto"/>
                <w:kern w:val="0"/>
                <w:szCs w:val="21"/>
              </w:rPr>
              <w:t>城镇建设规划用地范围</w:t>
            </w:r>
            <w:r>
              <w:rPr>
                <w:rFonts w:hint="eastAsia" w:eastAsiaTheme="minorEastAsia"/>
                <w:color w:val="auto"/>
                <w:kern w:val="0"/>
                <w:szCs w:val="21"/>
                <w:lang w:val="en-US" w:eastAsia="zh-CN"/>
              </w:rPr>
              <w:t>内</w:t>
            </w:r>
            <w:r>
              <w:rPr>
                <w:rFonts w:hint="eastAsia" w:eastAsiaTheme="minorEastAsia"/>
                <w:color w:val="auto"/>
                <w:kern w:val="0"/>
                <w:szCs w:val="21"/>
                <w:lang w:eastAsia="zh-CN"/>
              </w:rPr>
              <w:t>，</w:t>
            </w:r>
            <w:r>
              <w:rPr>
                <w:rFonts w:hint="eastAsia" w:eastAsiaTheme="minorEastAsia"/>
                <w:color w:val="auto"/>
                <w:kern w:val="0"/>
                <w:szCs w:val="21"/>
                <w:lang w:val="en-US" w:eastAsia="zh-CN"/>
              </w:rPr>
              <w:t>不涉及城镇开发边界</w:t>
            </w:r>
            <w:r>
              <w:rPr>
                <w:rFonts w:eastAsiaTheme="minorEastAsia"/>
                <w:color w:val="auto"/>
                <w:kern w:val="0"/>
                <w:szCs w:val="21"/>
              </w:rPr>
              <w:t>，项目用地</w:t>
            </w:r>
            <w:r>
              <w:rPr>
                <w:rFonts w:hint="eastAsia"/>
                <w:color w:val="auto"/>
                <w:lang w:eastAsia="zh-CN"/>
              </w:rPr>
              <w:t>与</w:t>
            </w:r>
            <w:r>
              <w:rPr>
                <w:color w:val="auto"/>
              </w:rPr>
              <w:t>城镇用地规划</w:t>
            </w:r>
            <w:r>
              <w:rPr>
                <w:rFonts w:hint="eastAsia"/>
                <w:color w:val="auto"/>
                <w:lang w:eastAsia="zh-CN"/>
              </w:rPr>
              <w:t>不冲突。</w:t>
            </w:r>
          </w:p>
          <w:p w14:paraId="612DB597">
            <w:pPr>
              <w:numPr>
                <w:ilvl w:val="0"/>
                <w:numId w:val="0"/>
              </w:numPr>
              <w:bidi w:val="0"/>
              <w:ind w:firstLine="520" w:firstLineChars="200"/>
              <w:rPr>
                <w:rFonts w:hint="eastAsia"/>
                <w:color w:val="auto"/>
                <w:lang w:val="en-US" w:eastAsia="zh-CN"/>
              </w:rPr>
            </w:pPr>
            <w:r>
              <w:rPr>
                <w:rFonts w:hint="eastAsia" w:eastAsiaTheme="minorEastAsia"/>
                <w:color w:val="auto"/>
                <w:kern w:val="0"/>
                <w:szCs w:val="21"/>
                <w:lang w:val="en-US" w:eastAsia="zh-CN"/>
              </w:rPr>
              <w:t xml:space="preserve">② </w:t>
            </w:r>
            <w:r>
              <w:rPr>
                <w:rFonts w:hint="eastAsia"/>
                <w:color w:val="auto"/>
                <w:lang w:val="en-US" w:eastAsia="zh-CN"/>
              </w:rPr>
              <w:t>项目与永久基本农田符合性分析</w:t>
            </w:r>
          </w:p>
          <w:p w14:paraId="6B28C5BC">
            <w:pPr>
              <w:bidi w:val="0"/>
              <w:ind w:firstLine="520" w:firstLineChars="200"/>
              <w:rPr>
                <w:rFonts w:hint="eastAsia"/>
                <w:color w:val="auto"/>
                <w:lang w:val="en-US" w:eastAsia="zh-CN"/>
              </w:rPr>
            </w:pPr>
            <w:r>
              <w:rPr>
                <w:rFonts w:hint="eastAsia"/>
                <w:color w:val="auto"/>
                <w:lang w:val="en-US" w:eastAsia="zh-CN"/>
              </w:rPr>
              <w:t>本项目临时占用永久基本农田约2.12hm²。建设单位在选址和设计之初尽量避免或少占永久基本农田，但由于需要根据地层天然气资源分布进行选址勘探，很大程度上难以避免占用永久基本农田。2020年，重庆市规划和自然资源局 重庆市农业农村委员会以渝规资规范〔2020〕1号印发了《关于加强和改进永久基本农田保护工作的实施意见》，文件明确指出“石油、天然气、页岩气、煤层气等油气战略性矿产的地质勘查，经批准可临时占用永久基本农田布设探井。在试采和取得采矿权后转为开采井的，可依法办理农用地转用和土地征收审批手续，按规定补划永久基本农田”。本项目建设单位应严格按照《中华人民共和国基本农田保护条例》《重庆市规划和自然资源局 重庆市农业农村委员会关于加强和改进永久基本农田保护工作的实施意见》（渝规资规范〔2020〕1号）和相关法律法规及政策要求，在开工前完善临时用地相关手续。</w:t>
            </w:r>
          </w:p>
          <w:p w14:paraId="13FC566E">
            <w:pPr>
              <w:bidi w:val="0"/>
              <w:ind w:firstLine="520" w:firstLineChars="200"/>
              <w:rPr>
                <w:rFonts w:hint="eastAsia"/>
                <w:color w:val="auto"/>
                <w:sz w:val="26"/>
                <w:szCs w:val="26"/>
                <w:lang w:val="en-US" w:eastAsia="zh-CN"/>
              </w:rPr>
            </w:pPr>
            <w:r>
              <w:rPr>
                <w:rFonts w:hint="eastAsia"/>
                <w:color w:val="auto"/>
                <w:lang w:val="en-US" w:eastAsia="zh-CN"/>
              </w:rPr>
              <w:t>在项目施工过程中应做好临时占地表土集中堆放、截排水沟、挡土墙等水土流失控制措施，在施工临时占地结束后，按照基本农田的复垦要求，对临时占用的基本农田采用钻前工程剥离的表层土实施土地复垦，恢复其使用功能或原有功能，通过地方自然资源管理部门验收。</w:t>
            </w:r>
          </w:p>
          <w:p w14:paraId="04E5C9A5">
            <w:pPr>
              <w:numPr>
                <w:ilvl w:val="0"/>
                <w:numId w:val="0"/>
              </w:numPr>
              <w:autoSpaceDE w:val="0"/>
              <w:autoSpaceDN w:val="0"/>
              <w:adjustRightInd w:val="0"/>
              <w:snapToGrid w:val="0"/>
              <w:ind w:firstLine="520" w:firstLineChars="200"/>
              <w:rPr>
                <w:rFonts w:hint="default" w:eastAsiaTheme="minorEastAsia"/>
                <w:color w:val="auto"/>
                <w:kern w:val="0"/>
                <w:szCs w:val="21"/>
                <w:lang w:val="en-US" w:eastAsia="zh-CN"/>
              </w:rPr>
            </w:pPr>
            <w:r>
              <w:rPr>
                <w:rFonts w:hint="eastAsia" w:eastAsiaTheme="minorEastAsia"/>
                <w:color w:val="auto"/>
                <w:kern w:val="0"/>
                <w:szCs w:val="21"/>
                <w:lang w:val="en-US" w:eastAsia="zh-CN"/>
              </w:rPr>
              <w:t>③</w:t>
            </w:r>
            <w:r>
              <w:rPr>
                <w:rFonts w:hint="default" w:eastAsiaTheme="minorEastAsia"/>
                <w:color w:val="auto"/>
                <w:kern w:val="0"/>
                <w:szCs w:val="21"/>
                <w:lang w:val="en-US" w:eastAsia="zh-CN"/>
              </w:rPr>
              <w:t>与生态保护红线的符合性分析</w:t>
            </w:r>
          </w:p>
          <w:p w14:paraId="30D88FC8">
            <w:pPr>
              <w:numPr>
                <w:ilvl w:val="0"/>
                <w:numId w:val="0"/>
              </w:numPr>
              <w:autoSpaceDE w:val="0"/>
              <w:autoSpaceDN w:val="0"/>
              <w:adjustRightInd w:val="0"/>
              <w:snapToGrid w:val="0"/>
              <w:ind w:firstLine="520" w:firstLineChars="200"/>
              <w:rPr>
                <w:rFonts w:hint="default" w:eastAsiaTheme="minorEastAsia"/>
                <w:color w:val="auto"/>
                <w:kern w:val="0"/>
                <w:szCs w:val="21"/>
                <w:lang w:val="en-US" w:eastAsia="zh-CN"/>
              </w:rPr>
            </w:pPr>
            <w:r>
              <w:rPr>
                <w:rFonts w:hint="eastAsia"/>
                <w:color w:val="auto"/>
                <w:lang w:eastAsia="zh-CN"/>
              </w:rPr>
              <w:t>根据</w:t>
            </w:r>
            <w:r>
              <w:rPr>
                <w:rFonts w:hint="eastAsia"/>
                <w:color w:val="auto"/>
                <w:lang w:val="en-US" w:eastAsia="zh-CN"/>
              </w:rPr>
              <w:t>重庆市规划和自然资源局“用途管制红线智检服务”获取的空间检测分析报告</w:t>
            </w:r>
            <w:r>
              <w:rPr>
                <w:rFonts w:hint="eastAsia"/>
                <w:color w:val="auto"/>
                <w:lang w:eastAsia="zh-CN"/>
              </w:rPr>
              <w:t>，</w:t>
            </w:r>
            <w:r>
              <w:rPr>
                <w:rFonts w:hint="eastAsia"/>
                <w:color w:val="auto"/>
                <w:lang w:val="en-US" w:eastAsia="zh-CN"/>
              </w:rPr>
              <w:t>项目</w:t>
            </w:r>
            <w:r>
              <w:rPr>
                <w:color w:val="auto"/>
              </w:rPr>
              <w:t>所在位置</w:t>
            </w:r>
            <w:r>
              <w:rPr>
                <w:rFonts w:hint="eastAsia"/>
                <w:color w:val="auto"/>
              </w:rPr>
              <w:t>不涉及</w:t>
            </w:r>
            <w:r>
              <w:rPr>
                <w:rFonts w:hint="eastAsia"/>
                <w:color w:val="auto"/>
                <w:lang w:eastAsia="zh-CN"/>
              </w:rPr>
              <w:t>重庆市</w:t>
            </w:r>
            <w:r>
              <w:rPr>
                <w:rFonts w:hint="eastAsia"/>
                <w:color w:val="auto"/>
              </w:rPr>
              <w:t>生态保护红线</w:t>
            </w:r>
            <w:r>
              <w:rPr>
                <w:rFonts w:hint="default" w:eastAsiaTheme="minorEastAsia"/>
                <w:color w:val="auto"/>
                <w:kern w:val="0"/>
                <w:szCs w:val="21"/>
                <w:lang w:val="en-US" w:eastAsia="zh-CN"/>
              </w:rPr>
              <w:t>。</w:t>
            </w:r>
          </w:p>
          <w:p w14:paraId="466AEB8B">
            <w:pPr>
              <w:autoSpaceDE w:val="0"/>
              <w:autoSpaceDN w:val="0"/>
              <w:adjustRightInd w:val="0"/>
              <w:snapToGrid w:val="0"/>
              <w:ind w:firstLine="520" w:firstLineChars="200"/>
              <w:rPr>
                <w:color w:val="auto"/>
              </w:rPr>
            </w:pPr>
            <w:r>
              <w:rPr>
                <w:rFonts w:hint="eastAsia" w:eastAsiaTheme="minorEastAsia"/>
                <w:color w:val="auto"/>
                <w:kern w:val="0"/>
                <w:szCs w:val="21"/>
              </w:rPr>
              <w:t>（8）与</w:t>
            </w:r>
            <w:r>
              <w:rPr>
                <w:rFonts w:hint="eastAsia"/>
                <w:color w:val="auto"/>
              </w:rPr>
              <w:t>《关于进一步加强石油天然气行业环境影响评价管理的通知》（环办环评函〔2019〕910号）符合性分析</w:t>
            </w:r>
          </w:p>
          <w:p w14:paraId="1EB0F009">
            <w:pPr>
              <w:spacing w:line="240" w:lineRule="auto"/>
              <w:rPr>
                <w:color w:val="auto"/>
              </w:rPr>
            </w:pPr>
          </w:p>
          <w:p w14:paraId="420650ED">
            <w:pPr>
              <w:spacing w:line="240" w:lineRule="auto"/>
              <w:jc w:val="center"/>
              <w:rPr>
                <w:rFonts w:hint="eastAsia"/>
                <w:color w:val="auto"/>
                <w:szCs w:val="26"/>
              </w:rPr>
            </w:pPr>
          </w:p>
          <w:p w14:paraId="261EA3AB">
            <w:pPr>
              <w:spacing w:line="240" w:lineRule="auto"/>
              <w:jc w:val="center"/>
              <w:rPr>
                <w:rFonts w:hint="eastAsia"/>
                <w:color w:val="auto"/>
                <w:szCs w:val="26"/>
              </w:rPr>
            </w:pPr>
          </w:p>
          <w:p w14:paraId="59FB9DB3">
            <w:pPr>
              <w:spacing w:line="240" w:lineRule="auto"/>
              <w:jc w:val="center"/>
              <w:rPr>
                <w:rFonts w:hint="eastAsia"/>
                <w:color w:val="auto"/>
                <w:szCs w:val="26"/>
              </w:rPr>
            </w:pPr>
          </w:p>
          <w:p w14:paraId="29A0C366">
            <w:pPr>
              <w:spacing w:line="240" w:lineRule="auto"/>
              <w:jc w:val="center"/>
              <w:rPr>
                <w:rFonts w:hint="eastAsia"/>
                <w:color w:val="auto"/>
                <w:szCs w:val="26"/>
              </w:rPr>
            </w:pPr>
          </w:p>
          <w:p w14:paraId="204A1350">
            <w:pPr>
              <w:spacing w:line="240" w:lineRule="auto"/>
              <w:jc w:val="center"/>
              <w:rPr>
                <w:color w:val="auto"/>
                <w:szCs w:val="26"/>
              </w:rPr>
            </w:pPr>
            <w:r>
              <w:rPr>
                <w:rFonts w:hint="eastAsia"/>
                <w:color w:val="auto"/>
                <w:szCs w:val="26"/>
              </w:rPr>
              <w:t>表1.2-2</w:t>
            </w:r>
            <w:r>
              <w:rPr>
                <w:color w:val="auto"/>
                <w:szCs w:val="26"/>
              </w:rPr>
              <w:t xml:space="preserve"> </w:t>
            </w:r>
            <w:r>
              <w:rPr>
                <w:rFonts w:hint="eastAsia"/>
                <w:color w:val="auto"/>
                <w:szCs w:val="26"/>
              </w:rPr>
              <w:t xml:space="preserve"> </w:t>
            </w:r>
            <w:r>
              <w:rPr>
                <w:color w:val="auto"/>
                <w:szCs w:val="26"/>
              </w:rPr>
              <w:t xml:space="preserve"> </w:t>
            </w:r>
            <w:r>
              <w:rPr>
                <w:rFonts w:hint="eastAsia"/>
                <w:color w:val="auto"/>
                <w:szCs w:val="26"/>
              </w:rPr>
              <w:t>与“环办环评函〔2019〕910号文”的符合性分析表</w:t>
            </w:r>
          </w:p>
          <w:tbl>
            <w:tblPr>
              <w:tblStyle w:val="19"/>
              <w:tblpPr w:leftFromText="180" w:rightFromText="180" w:vertAnchor="text" w:horzAnchor="page" w:tblpX="171" w:tblpY="318"/>
              <w:tblOverlap w:val="never"/>
              <w:tblW w:w="4847"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744"/>
              <w:gridCol w:w="4889"/>
              <w:gridCol w:w="1829"/>
              <w:gridCol w:w="766"/>
            </w:tblGrid>
            <w:tr w14:paraId="5627B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trPr>
              <w:tc>
                <w:tcPr>
                  <w:tcW w:w="738" w:type="dxa"/>
                  <w:noWrap w:val="0"/>
                  <w:vAlign w:val="center"/>
                </w:tcPr>
                <w:p w14:paraId="1A39125A">
                  <w:pPr>
                    <w:pStyle w:val="56"/>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序号</w:t>
                  </w:r>
                </w:p>
              </w:tc>
              <w:tc>
                <w:tcPr>
                  <w:tcW w:w="4852" w:type="dxa"/>
                  <w:noWrap w:val="0"/>
                  <w:vAlign w:val="center"/>
                </w:tcPr>
                <w:p w14:paraId="3622D6F0">
                  <w:pPr>
                    <w:pStyle w:val="37"/>
                    <w:ind w:firstLine="0" w:firstLineChars="0"/>
                    <w:rPr>
                      <w:rFonts w:hint="default" w:ascii="Times New Roman" w:hAnsi="Times New Roman" w:eastAsia="宋体" w:cs="Times New Roman"/>
                      <w:color w:val="auto"/>
                      <w:sz w:val="20"/>
                      <w:szCs w:val="20"/>
                      <w:lang w:val="en-US" w:eastAsia="zh-CN"/>
                    </w:rPr>
                  </w:pPr>
                  <w:r>
                    <w:rPr>
                      <w:rFonts w:hint="eastAsia" w:ascii="Times New Roman" w:hAnsi="Times New Roman" w:eastAsia="宋体"/>
                      <w:color w:val="auto"/>
                      <w:sz w:val="20"/>
                      <w:szCs w:val="20"/>
                      <w:lang w:val="en-US" w:eastAsia="zh-CN"/>
                    </w:rPr>
                    <w:t>环办环评函〔2019〕910号文要求</w:t>
                  </w:r>
                </w:p>
              </w:tc>
              <w:tc>
                <w:tcPr>
                  <w:tcW w:w="1814" w:type="dxa"/>
                  <w:noWrap w:val="0"/>
                  <w:vAlign w:val="center"/>
                </w:tcPr>
                <w:p w14:paraId="2892C2F9">
                  <w:pPr>
                    <w:pStyle w:val="37"/>
                    <w:ind w:firstLine="0" w:firstLineChars="0"/>
                    <w:rPr>
                      <w:rFonts w:hint="default" w:ascii="Times New Roman" w:hAnsi="Times New Roman" w:eastAsia="宋体" w:cs="Times New Roman"/>
                      <w:color w:val="auto"/>
                      <w:sz w:val="20"/>
                      <w:szCs w:val="20"/>
                      <w:lang w:val="en-US" w:eastAsia="zh-CN"/>
                    </w:rPr>
                  </w:pPr>
                  <w:r>
                    <w:rPr>
                      <w:rFonts w:hint="eastAsia" w:ascii="Times New Roman" w:hAnsi="Times New Roman" w:eastAsia="宋体"/>
                      <w:color w:val="auto"/>
                      <w:sz w:val="20"/>
                      <w:szCs w:val="20"/>
                      <w:lang w:val="en-US" w:eastAsia="zh-CN"/>
                    </w:rPr>
                    <w:t>本项目情况</w:t>
                  </w:r>
                </w:p>
              </w:tc>
              <w:tc>
                <w:tcPr>
                  <w:tcW w:w="760" w:type="dxa"/>
                  <w:noWrap w:val="0"/>
                  <w:vAlign w:val="center"/>
                </w:tcPr>
                <w:p w14:paraId="395B72FD">
                  <w:pPr>
                    <w:pStyle w:val="56"/>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符合性</w:t>
                  </w:r>
                </w:p>
              </w:tc>
            </w:tr>
            <w:tr w14:paraId="255C59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rPr>
              <w:tc>
                <w:tcPr>
                  <w:tcW w:w="738" w:type="dxa"/>
                  <w:noWrap w:val="0"/>
                  <w:vAlign w:val="center"/>
                </w:tcPr>
                <w:p w14:paraId="3BACCED6">
                  <w:pPr>
                    <w:pStyle w:val="37"/>
                    <w:ind w:firstLine="0" w:firstLineChars="0"/>
                    <w:rPr>
                      <w:rFonts w:hint="eastAsia" w:ascii="Times New Roman" w:hAnsi="Times New Roman" w:eastAsia="宋体" w:cs="Times New Roman"/>
                      <w:color w:val="auto"/>
                      <w:sz w:val="20"/>
                      <w:szCs w:val="20"/>
                      <w:lang w:val="en-US" w:eastAsia="zh-CN"/>
                    </w:rPr>
                  </w:pPr>
                  <w:r>
                    <w:rPr>
                      <w:rFonts w:hint="eastAsia" w:ascii="Times New Roman" w:hAnsi="Times New Roman" w:eastAsia="宋体"/>
                      <w:color w:val="auto"/>
                      <w:sz w:val="20"/>
                      <w:szCs w:val="20"/>
                      <w:lang w:val="en-US" w:eastAsia="zh-CN"/>
                    </w:rPr>
                    <w:t>二（四）</w:t>
                  </w:r>
                </w:p>
              </w:tc>
              <w:tc>
                <w:tcPr>
                  <w:tcW w:w="4852" w:type="dxa"/>
                  <w:noWrap w:val="0"/>
                  <w:vAlign w:val="center"/>
                </w:tcPr>
                <w:p w14:paraId="3AA75C69">
                  <w:pPr>
                    <w:pStyle w:val="37"/>
                    <w:ind w:firstLine="0" w:firstLineChars="0"/>
                    <w:rPr>
                      <w:rFonts w:hint="eastAsia" w:ascii="Times New Roman" w:hAnsi="Times New Roman" w:eastAsia="宋体" w:cs="Times New Roman"/>
                      <w:color w:val="auto"/>
                      <w:sz w:val="20"/>
                      <w:szCs w:val="20"/>
                      <w:lang w:val="en-US" w:eastAsia="zh-CN"/>
                    </w:rPr>
                  </w:pPr>
                  <w:r>
                    <w:rPr>
                      <w:rFonts w:hint="eastAsia" w:ascii="Times New Roman" w:hAnsi="Times New Roman" w:eastAsia="宋体"/>
                      <w:color w:val="auto"/>
                      <w:sz w:val="20"/>
                      <w:szCs w:val="20"/>
                      <w:lang w:val="en-US" w:eastAsia="zh-CN"/>
                    </w:rPr>
                    <w:t>油气开采项目（含新开发和滚动开发项目）原则上应当以区块为单位开展环评（以下简称区块环评），一般包括区块内拟建的新井、加密井、调整井、站场、设备、管道和电缆及其更换工程、弃置工程及配套工程等。项目环评应当深入评价项目建设、运营带来的环境影响和环境风险，提出有效的生态环境保护和环境风险防范措施。滚动开发区块产能建设项目环评文件中还应对现有工程环境影响进行回顾性评价，对存在的生态环境问题和环境风险隐患提出有效防治措施。依托其他防治设施的或者委托第三方处置的，应当论证其可行性和有效性。</w:t>
                  </w:r>
                </w:p>
              </w:tc>
              <w:tc>
                <w:tcPr>
                  <w:tcW w:w="1814" w:type="dxa"/>
                  <w:noWrap w:val="0"/>
                  <w:vAlign w:val="center"/>
                </w:tcPr>
                <w:p w14:paraId="32616335">
                  <w:pPr>
                    <w:pStyle w:val="56"/>
                    <w:spacing w:line="240" w:lineRule="auto"/>
                    <w:ind w:firstLine="0" w:firstLineChars="0"/>
                    <w:jc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项目为勘探井，不属于开发项目</w:t>
                  </w:r>
                </w:p>
              </w:tc>
              <w:tc>
                <w:tcPr>
                  <w:tcW w:w="760" w:type="dxa"/>
                  <w:noWrap w:val="0"/>
                  <w:vAlign w:val="center"/>
                </w:tcPr>
                <w:p w14:paraId="32E0F233">
                  <w:pPr>
                    <w:pStyle w:val="56"/>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r>
            <w:tr w14:paraId="7A4D5A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rPr>
              <w:tc>
                <w:tcPr>
                  <w:tcW w:w="738" w:type="dxa"/>
                  <w:noWrap w:val="0"/>
                  <w:vAlign w:val="center"/>
                </w:tcPr>
                <w:p w14:paraId="3C1544C0">
                  <w:pPr>
                    <w:pStyle w:val="37"/>
                    <w:ind w:firstLine="0" w:firstLineChars="0"/>
                    <w:rPr>
                      <w:rFonts w:hint="default" w:ascii="Times New Roman" w:hAnsi="Times New Roman" w:eastAsia="宋体" w:cs="Times New Roman"/>
                      <w:color w:val="auto"/>
                      <w:sz w:val="20"/>
                      <w:szCs w:val="20"/>
                      <w:lang w:val="en-US" w:eastAsia="zh-CN"/>
                    </w:rPr>
                  </w:pPr>
                  <w:r>
                    <w:rPr>
                      <w:rFonts w:hint="eastAsia" w:ascii="Times New Roman" w:hAnsi="Times New Roman" w:eastAsia="宋体"/>
                      <w:color w:val="auto"/>
                      <w:sz w:val="20"/>
                      <w:szCs w:val="20"/>
                      <w:lang w:val="en-US" w:eastAsia="zh-CN"/>
                    </w:rPr>
                    <w:t>二（五）</w:t>
                  </w:r>
                </w:p>
              </w:tc>
              <w:tc>
                <w:tcPr>
                  <w:tcW w:w="4852" w:type="dxa"/>
                  <w:noWrap w:val="0"/>
                  <w:vAlign w:val="center"/>
                </w:tcPr>
                <w:p w14:paraId="370C7E1A">
                  <w:pPr>
                    <w:pStyle w:val="37"/>
                    <w:ind w:firstLine="0" w:firstLineChars="0"/>
                    <w:rPr>
                      <w:rFonts w:hint="default" w:ascii="Times New Roman" w:hAnsi="Times New Roman" w:eastAsia="宋体" w:cs="Times New Roman"/>
                      <w:color w:val="auto"/>
                      <w:sz w:val="20"/>
                      <w:szCs w:val="20"/>
                      <w:lang w:val="en-US" w:eastAsia="zh-CN"/>
                    </w:rPr>
                  </w:pPr>
                  <w:r>
                    <w:rPr>
                      <w:rFonts w:hint="eastAsia" w:ascii="Times New Roman" w:hAnsi="Times New Roman" w:eastAsia="宋体"/>
                      <w:color w:val="auto"/>
                      <w:sz w:val="20"/>
                      <w:szCs w:val="20"/>
                      <w:lang w:val="en-US" w:eastAsia="zh-CN"/>
                    </w:rPr>
                    <w:t>未确定产能建设规模的陆地油气开采新区块，建设勘探井应当依法编制环境影响报告表。……确定产能建设规模后，原则上不得以勘探名义继续开展单井环评。勘探井转为生产井的，可以纳入区块环评。……</w:t>
                  </w:r>
                </w:p>
              </w:tc>
              <w:tc>
                <w:tcPr>
                  <w:tcW w:w="1814" w:type="dxa"/>
                  <w:noWrap w:val="0"/>
                  <w:vAlign w:val="center"/>
                </w:tcPr>
                <w:p w14:paraId="76C55AE9">
                  <w:pPr>
                    <w:pStyle w:val="56"/>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项目为勘探井，区域处于勘探阶段，未确定产能建设规模。</w:t>
                  </w:r>
                  <w:r>
                    <w:rPr>
                      <w:rFonts w:hint="eastAsia" w:cs="Times New Roman"/>
                      <w:color w:val="auto"/>
                      <w:sz w:val="20"/>
                      <w:szCs w:val="20"/>
                      <w:lang w:val="en-US" w:eastAsia="zh-CN"/>
                    </w:rPr>
                    <w:t>悦来</w:t>
                  </w:r>
                  <w:r>
                    <w:rPr>
                      <w:rFonts w:hint="eastAsia" w:ascii="Times New Roman" w:hAnsi="Times New Roman" w:eastAsia="宋体" w:cs="Times New Roman"/>
                      <w:color w:val="auto"/>
                      <w:sz w:val="20"/>
                      <w:szCs w:val="20"/>
                      <w:lang w:val="en-US" w:eastAsia="zh-CN"/>
                    </w:rPr>
                    <w:t>1井属于未确定产能地区的勘探井，编制报告表符合要求</w:t>
                  </w:r>
                </w:p>
              </w:tc>
              <w:tc>
                <w:tcPr>
                  <w:tcW w:w="760" w:type="dxa"/>
                  <w:noWrap w:val="0"/>
                  <w:vAlign w:val="center"/>
                </w:tcPr>
                <w:p w14:paraId="5989D9FD">
                  <w:pPr>
                    <w:pStyle w:val="56"/>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符合</w:t>
                  </w:r>
                </w:p>
              </w:tc>
            </w:tr>
          </w:tbl>
          <w:p w14:paraId="75945CCC">
            <w:pPr>
              <w:spacing w:line="240" w:lineRule="auto"/>
              <w:rPr>
                <w:color w:val="auto"/>
                <w:szCs w:val="26"/>
              </w:rPr>
            </w:pPr>
          </w:p>
          <w:p w14:paraId="651C061A">
            <w:pPr>
              <w:spacing w:line="240" w:lineRule="auto"/>
              <w:ind w:firstLine="520" w:firstLineChars="200"/>
              <w:rPr>
                <w:color w:val="auto"/>
                <w:szCs w:val="26"/>
              </w:rPr>
            </w:pPr>
          </w:p>
          <w:p w14:paraId="0A98ED1E">
            <w:pPr>
              <w:ind w:firstLine="520" w:firstLineChars="200"/>
              <w:rPr>
                <w:rFonts w:hint="eastAsia" w:eastAsia="宋体"/>
                <w:color w:val="auto"/>
                <w:lang w:eastAsia="zh-CN"/>
              </w:rPr>
            </w:pPr>
            <w:r>
              <w:rPr>
                <w:rFonts w:hint="eastAsia"/>
                <w:color w:val="auto"/>
                <w:szCs w:val="26"/>
                <w:lang w:val="en-US" w:eastAsia="zh-CN"/>
              </w:rPr>
              <w:t>本项目拟实施的悦来1井勘探井所在区域目前处于勘探阶段，暂时无法确定产能建设规模，本项目为天然气勘探井，属于《关于进一步加强石油天然气行业环境影响评价管理的通知》（环办环评函〔2019〕910号）中所提的“建设勘探井应当依法编制环境影响报告表”，项目实施并编制环境影响报告表符合该通知的相关要求。</w:t>
            </w:r>
          </w:p>
          <w:p w14:paraId="33DE4E5B">
            <w:pPr>
              <w:ind w:firstLine="520" w:firstLineChars="200"/>
              <w:rPr>
                <w:color w:val="auto"/>
              </w:rPr>
            </w:pPr>
          </w:p>
        </w:tc>
      </w:tr>
    </w:tbl>
    <w:p w14:paraId="2C2899AD">
      <w:pPr>
        <w:pStyle w:val="16"/>
        <w:jc w:val="center"/>
        <w:outlineLvl w:val="0"/>
        <w:rPr>
          <w:rFonts w:ascii="黑体" w:hAnsi="黑体" w:eastAsia="黑体"/>
          <w:snapToGrid w:val="0"/>
          <w:color w:val="auto"/>
          <w:sz w:val="30"/>
          <w:szCs w:val="30"/>
        </w:rPr>
        <w:sectPr>
          <w:headerReference r:id="rId7" w:type="default"/>
          <w:footerReference r:id="rId8" w:type="default"/>
          <w:pgSz w:w="11906" w:h="16838"/>
          <w:pgMar w:top="1701" w:right="1588" w:bottom="1588" w:left="1588" w:header="1304" w:footer="1247" w:gutter="0"/>
          <w:pgNumType w:start="1"/>
          <w:cols w:space="720" w:num="1"/>
          <w:docGrid w:linePitch="312" w:charSpace="0"/>
        </w:sectPr>
      </w:pPr>
    </w:p>
    <w:p w14:paraId="6CF94455">
      <w:pPr>
        <w:pStyle w:val="1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二、建设内容</w:t>
      </w:r>
    </w:p>
    <w:tbl>
      <w:tblPr>
        <w:tblStyle w:val="19"/>
        <w:tblW w:w="903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57" w:type="dxa"/>
          <w:bottom w:w="0" w:type="dxa"/>
          <w:right w:w="57" w:type="dxa"/>
        </w:tblCellMar>
      </w:tblPr>
      <w:tblGrid>
        <w:gridCol w:w="417"/>
        <w:gridCol w:w="8621"/>
      </w:tblGrid>
      <w:tr w14:paraId="581E5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417" w:type="dxa"/>
            <w:vAlign w:val="center"/>
          </w:tcPr>
          <w:p w14:paraId="2CAB5A0B">
            <w:pPr>
              <w:adjustRightInd w:val="0"/>
              <w:snapToGrid w:val="0"/>
              <w:spacing w:line="240" w:lineRule="auto"/>
              <w:jc w:val="center"/>
              <w:rPr>
                <w:color w:val="auto"/>
                <w:kern w:val="0"/>
                <w:szCs w:val="21"/>
              </w:rPr>
            </w:pPr>
            <w:r>
              <w:rPr>
                <w:color w:val="auto"/>
                <w:kern w:val="0"/>
                <w:szCs w:val="21"/>
              </w:rPr>
              <w:t>地理位置</w:t>
            </w:r>
          </w:p>
        </w:tc>
        <w:tc>
          <w:tcPr>
            <w:tcW w:w="8621" w:type="dxa"/>
            <w:vAlign w:val="center"/>
          </w:tcPr>
          <w:p w14:paraId="3B8E04B3">
            <w:pPr>
              <w:adjustRightInd w:val="0"/>
              <w:snapToGrid w:val="0"/>
              <w:ind w:firstLine="520" w:firstLineChars="200"/>
              <w:rPr>
                <w:color w:val="auto"/>
                <w:kern w:val="0"/>
                <w:szCs w:val="21"/>
              </w:rPr>
            </w:pPr>
            <w:r>
              <w:rPr>
                <w:rFonts w:hint="eastAsia"/>
                <w:color w:val="auto"/>
                <w:kern w:val="0"/>
                <w:szCs w:val="21"/>
                <w:lang w:val="en-US" w:eastAsia="zh-CN"/>
              </w:rPr>
              <w:t>悦来1井</w:t>
            </w:r>
            <w:r>
              <w:rPr>
                <w:color w:val="auto"/>
                <w:kern w:val="0"/>
                <w:szCs w:val="21"/>
              </w:rPr>
              <w:t>钻探工程位于</w:t>
            </w:r>
            <w:r>
              <w:rPr>
                <w:rFonts w:hint="eastAsia"/>
                <w:color w:val="auto"/>
                <w:kern w:val="0"/>
                <w:szCs w:val="21"/>
              </w:rPr>
              <w:t>重庆市忠县三汇镇金塘村3组</w:t>
            </w:r>
            <w:r>
              <w:rPr>
                <w:rFonts w:hint="eastAsia"/>
                <w:color w:val="auto"/>
                <w:kern w:val="0"/>
                <w:szCs w:val="21"/>
                <w:lang w:eastAsia="zh-CN"/>
              </w:rPr>
              <w:t>，距</w:t>
            </w:r>
            <w:r>
              <w:rPr>
                <w:rFonts w:hint="eastAsia"/>
                <w:color w:val="auto"/>
                <w:kern w:val="0"/>
                <w:szCs w:val="21"/>
                <w:lang w:val="en-US" w:eastAsia="zh-CN"/>
              </w:rPr>
              <w:t>忠县县</w:t>
            </w:r>
            <w:r>
              <w:rPr>
                <w:rFonts w:hint="eastAsia"/>
                <w:color w:val="auto"/>
                <w:kern w:val="0"/>
                <w:szCs w:val="21"/>
                <w:lang w:eastAsia="zh-CN"/>
              </w:rPr>
              <w:t>城区直线距离约</w:t>
            </w:r>
            <w:r>
              <w:rPr>
                <w:rFonts w:hint="eastAsia"/>
                <w:color w:val="auto"/>
                <w:kern w:val="0"/>
                <w:szCs w:val="21"/>
                <w:lang w:val="en-US" w:eastAsia="zh-CN"/>
              </w:rPr>
              <w:t>15</w:t>
            </w:r>
            <w:r>
              <w:rPr>
                <w:rFonts w:hint="eastAsia"/>
                <w:color w:val="auto"/>
                <w:kern w:val="0"/>
                <w:szCs w:val="21"/>
                <w:lang w:eastAsia="zh-CN"/>
              </w:rPr>
              <w:t>km。井场附近有乡村水泥硬化道路经过，交通条件较为便利，项目交通地理位置见</w:t>
            </w:r>
            <w:r>
              <w:rPr>
                <w:rFonts w:hint="eastAsia"/>
                <w:b/>
                <w:bCs/>
                <w:color w:val="auto"/>
                <w:kern w:val="0"/>
                <w:szCs w:val="21"/>
                <w:lang w:eastAsia="zh-CN"/>
              </w:rPr>
              <w:t>附图1</w:t>
            </w:r>
            <w:r>
              <w:rPr>
                <w:rFonts w:hint="eastAsia"/>
                <w:color w:val="auto"/>
                <w:kern w:val="0"/>
                <w:szCs w:val="21"/>
                <w:lang w:eastAsia="zh-CN"/>
              </w:rPr>
              <w:t>。</w:t>
            </w:r>
          </w:p>
        </w:tc>
      </w:tr>
      <w:tr w14:paraId="55D0F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417" w:type="dxa"/>
            <w:vAlign w:val="center"/>
          </w:tcPr>
          <w:p w14:paraId="5E832947">
            <w:pPr>
              <w:adjustRightInd w:val="0"/>
              <w:snapToGrid w:val="0"/>
              <w:spacing w:line="240" w:lineRule="auto"/>
              <w:jc w:val="center"/>
              <w:rPr>
                <w:color w:val="auto"/>
                <w:kern w:val="0"/>
                <w:szCs w:val="21"/>
              </w:rPr>
            </w:pPr>
            <w:r>
              <w:rPr>
                <w:color w:val="auto"/>
                <w:kern w:val="0"/>
                <w:szCs w:val="21"/>
              </w:rPr>
              <w:t>项目组成及规模</w:t>
            </w:r>
          </w:p>
        </w:tc>
        <w:tc>
          <w:tcPr>
            <w:tcW w:w="8621" w:type="dxa"/>
            <w:vAlign w:val="center"/>
          </w:tcPr>
          <w:p w14:paraId="432F7A4D">
            <w:pPr>
              <w:adjustRightInd w:val="0"/>
              <w:snapToGrid w:val="0"/>
              <w:ind w:firstLine="522" w:firstLineChars="200"/>
              <w:rPr>
                <w:b/>
                <w:color w:val="auto"/>
                <w:kern w:val="0"/>
                <w:szCs w:val="21"/>
              </w:rPr>
            </w:pPr>
            <w:r>
              <w:rPr>
                <w:rFonts w:hint="eastAsia"/>
                <w:b/>
                <w:color w:val="auto"/>
                <w:kern w:val="0"/>
                <w:szCs w:val="21"/>
              </w:rPr>
              <w:t>2.2.1 项目组成</w:t>
            </w:r>
          </w:p>
          <w:p w14:paraId="77F0E2AE">
            <w:pPr>
              <w:adjustRightInd w:val="0"/>
              <w:snapToGrid w:val="0"/>
              <w:ind w:firstLine="520" w:firstLineChars="200"/>
              <w:rPr>
                <w:color w:val="auto"/>
                <w:kern w:val="0"/>
                <w:szCs w:val="21"/>
              </w:rPr>
            </w:pPr>
            <w:r>
              <w:rPr>
                <w:rFonts w:hint="eastAsia"/>
                <w:color w:val="auto"/>
                <w:kern w:val="0"/>
                <w:szCs w:val="21"/>
              </w:rPr>
              <w:t>本项目为油气资源勘探而实施的勘探井，不包括开采。</w:t>
            </w:r>
            <w:r>
              <w:rPr>
                <w:rFonts w:hint="eastAsia"/>
                <w:color w:val="auto"/>
                <w:kern w:val="0"/>
                <w:szCs w:val="21"/>
                <w:lang w:val="en-US" w:eastAsia="zh-CN"/>
              </w:rPr>
              <w:t>项目先实施悦来1井导眼井，井深5428m，在目的层二叠统***三段和上二叠统***进行取芯测试，若目的层没有钻遇好的油气显示，则裸眼完井；若目的层钻遇良好的气层，则回填至3800m开始侧钻水平段，设计水平井深6063m，其中水平段长约2500m。构造位置为川东高陡褶皱带拔山寺向斜，主探下二叠统***三段、上二叠统***。</w:t>
            </w:r>
            <w:r>
              <w:rPr>
                <w:rFonts w:hint="eastAsia"/>
                <w:color w:val="auto"/>
                <w:kern w:val="0"/>
                <w:szCs w:val="21"/>
              </w:rPr>
              <w:t>项目主体工程施工内容由钻前、钻井和压裂</w:t>
            </w:r>
            <w:r>
              <w:rPr>
                <w:rFonts w:hint="eastAsia"/>
                <w:color w:val="auto"/>
                <w:kern w:val="0"/>
                <w:szCs w:val="21"/>
                <w:lang w:val="en-US" w:eastAsia="zh-CN"/>
              </w:rPr>
              <w:t>测试</w:t>
            </w:r>
            <w:r>
              <w:rPr>
                <w:rFonts w:hint="eastAsia"/>
                <w:color w:val="auto"/>
                <w:kern w:val="0"/>
                <w:szCs w:val="21"/>
              </w:rPr>
              <w:t>3个阶段组成，项目组成见表2.2-1。</w:t>
            </w:r>
          </w:p>
          <w:p w14:paraId="1F43F871">
            <w:pPr>
              <w:adjustRightInd w:val="0"/>
              <w:snapToGrid w:val="0"/>
              <w:spacing w:line="240" w:lineRule="auto"/>
              <w:rPr>
                <w:color w:val="auto"/>
                <w:kern w:val="0"/>
                <w:szCs w:val="21"/>
              </w:rPr>
            </w:pPr>
          </w:p>
          <w:p w14:paraId="185DF505">
            <w:pPr>
              <w:adjustRightInd w:val="0"/>
              <w:snapToGrid w:val="0"/>
              <w:ind w:firstLine="520" w:firstLineChars="200"/>
              <w:rPr>
                <w:color w:val="auto"/>
                <w:kern w:val="0"/>
                <w:szCs w:val="21"/>
              </w:rPr>
            </w:pPr>
            <w:r>
              <w:rPr>
                <w:rFonts w:hint="eastAsia"/>
                <w:color w:val="auto"/>
                <w:kern w:val="0"/>
                <w:szCs w:val="21"/>
              </w:rPr>
              <w:t>表2.2-1              项目组成一览表</w:t>
            </w:r>
          </w:p>
          <w:tbl>
            <w:tblPr>
              <w:tblStyle w:val="19"/>
              <w:tblW w:w="484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28" w:type="dxa"/>
                <w:bottom w:w="0" w:type="dxa"/>
                <w:right w:w="28" w:type="dxa"/>
              </w:tblCellMar>
            </w:tblPr>
            <w:tblGrid>
              <w:gridCol w:w="412"/>
              <w:gridCol w:w="595"/>
              <w:gridCol w:w="1207"/>
              <w:gridCol w:w="581"/>
              <w:gridCol w:w="713"/>
              <w:gridCol w:w="4723"/>
            </w:tblGrid>
            <w:tr w14:paraId="2D98B7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blHeader/>
                <w:jc w:val="center"/>
              </w:trPr>
              <w:tc>
                <w:tcPr>
                  <w:tcW w:w="412" w:type="dxa"/>
                  <w:vAlign w:val="center"/>
                </w:tcPr>
                <w:p w14:paraId="65F999B3">
                  <w:pPr>
                    <w:pStyle w:val="37"/>
                    <w:rPr>
                      <w:color w:val="auto"/>
                    </w:rPr>
                  </w:pPr>
                  <w:r>
                    <w:rPr>
                      <w:rFonts w:hint="eastAsia"/>
                      <w:color w:val="auto"/>
                    </w:rPr>
                    <w:t>类别</w:t>
                  </w:r>
                </w:p>
              </w:tc>
              <w:tc>
                <w:tcPr>
                  <w:tcW w:w="1802" w:type="dxa"/>
                  <w:gridSpan w:val="2"/>
                  <w:vAlign w:val="center"/>
                </w:tcPr>
                <w:p w14:paraId="73DA34AC">
                  <w:pPr>
                    <w:pStyle w:val="37"/>
                    <w:rPr>
                      <w:color w:val="auto"/>
                    </w:rPr>
                  </w:pPr>
                  <w:r>
                    <w:rPr>
                      <w:color w:val="auto"/>
                    </w:rPr>
                    <w:t>名称</w:t>
                  </w:r>
                </w:p>
              </w:tc>
              <w:tc>
                <w:tcPr>
                  <w:tcW w:w="581" w:type="dxa"/>
                  <w:vAlign w:val="center"/>
                </w:tcPr>
                <w:p w14:paraId="2B9914D2">
                  <w:pPr>
                    <w:pStyle w:val="37"/>
                    <w:rPr>
                      <w:color w:val="auto"/>
                    </w:rPr>
                  </w:pPr>
                  <w:r>
                    <w:rPr>
                      <w:color w:val="auto"/>
                    </w:rPr>
                    <w:t>单位</w:t>
                  </w:r>
                </w:p>
              </w:tc>
              <w:tc>
                <w:tcPr>
                  <w:tcW w:w="713" w:type="dxa"/>
                  <w:vAlign w:val="center"/>
                </w:tcPr>
                <w:p w14:paraId="4E1B7D23">
                  <w:pPr>
                    <w:pStyle w:val="37"/>
                    <w:rPr>
                      <w:color w:val="auto"/>
                    </w:rPr>
                  </w:pPr>
                  <w:r>
                    <w:rPr>
                      <w:rFonts w:hint="eastAsia"/>
                      <w:color w:val="auto"/>
                    </w:rPr>
                    <w:t>数量</w:t>
                  </w:r>
                </w:p>
              </w:tc>
              <w:tc>
                <w:tcPr>
                  <w:tcW w:w="4723" w:type="dxa"/>
                  <w:vAlign w:val="center"/>
                </w:tcPr>
                <w:p w14:paraId="667B8EC9">
                  <w:pPr>
                    <w:pStyle w:val="37"/>
                    <w:rPr>
                      <w:color w:val="auto"/>
                    </w:rPr>
                  </w:pPr>
                  <w:r>
                    <w:rPr>
                      <w:rFonts w:hint="eastAsia"/>
                      <w:color w:val="auto"/>
                    </w:rPr>
                    <w:t>主要工程量</w:t>
                  </w:r>
                </w:p>
              </w:tc>
            </w:tr>
            <w:tr w14:paraId="14812C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restart"/>
                  <w:vAlign w:val="center"/>
                </w:tcPr>
                <w:p w14:paraId="414CBB35">
                  <w:pPr>
                    <w:pStyle w:val="37"/>
                    <w:rPr>
                      <w:color w:val="auto"/>
                    </w:rPr>
                  </w:pPr>
                  <w:r>
                    <w:rPr>
                      <w:rFonts w:hint="eastAsia"/>
                      <w:color w:val="auto"/>
                    </w:rPr>
                    <w:t>主体工程</w:t>
                  </w:r>
                </w:p>
              </w:tc>
              <w:tc>
                <w:tcPr>
                  <w:tcW w:w="595" w:type="dxa"/>
                  <w:vMerge w:val="restart"/>
                  <w:vAlign w:val="center"/>
                </w:tcPr>
                <w:p w14:paraId="415CADA7">
                  <w:pPr>
                    <w:pStyle w:val="37"/>
                    <w:rPr>
                      <w:color w:val="auto"/>
                    </w:rPr>
                  </w:pPr>
                  <w:r>
                    <w:rPr>
                      <w:rFonts w:hint="eastAsia"/>
                      <w:color w:val="auto"/>
                    </w:rPr>
                    <w:t>钻前工程</w:t>
                  </w:r>
                </w:p>
              </w:tc>
              <w:tc>
                <w:tcPr>
                  <w:tcW w:w="1207" w:type="dxa"/>
                  <w:vAlign w:val="center"/>
                </w:tcPr>
                <w:p w14:paraId="06F660E2">
                  <w:pPr>
                    <w:pStyle w:val="37"/>
                    <w:rPr>
                      <w:color w:val="auto"/>
                    </w:rPr>
                  </w:pPr>
                  <w:r>
                    <w:rPr>
                      <w:rFonts w:hint="eastAsia"/>
                      <w:color w:val="auto"/>
                    </w:rPr>
                    <w:t>井场建设</w:t>
                  </w:r>
                </w:p>
              </w:tc>
              <w:tc>
                <w:tcPr>
                  <w:tcW w:w="581" w:type="dxa"/>
                  <w:vAlign w:val="center"/>
                </w:tcPr>
                <w:p w14:paraId="42B3682F">
                  <w:pPr>
                    <w:pStyle w:val="37"/>
                    <w:rPr>
                      <w:color w:val="auto"/>
                    </w:rPr>
                  </w:pPr>
                  <w:r>
                    <w:rPr>
                      <w:color w:val="auto"/>
                    </w:rPr>
                    <w:t>m</w:t>
                  </w:r>
                  <w:r>
                    <w:rPr>
                      <w:color w:val="auto"/>
                      <w:vertAlign w:val="superscript"/>
                    </w:rPr>
                    <w:t>2</w:t>
                  </w:r>
                </w:p>
              </w:tc>
              <w:tc>
                <w:tcPr>
                  <w:tcW w:w="713" w:type="dxa"/>
                  <w:vAlign w:val="center"/>
                </w:tcPr>
                <w:p w14:paraId="130B3728">
                  <w:pPr>
                    <w:pStyle w:val="37"/>
                    <w:rPr>
                      <w:rFonts w:hint="default" w:eastAsia="宋体"/>
                      <w:color w:val="auto"/>
                      <w:lang w:val="en-US" w:eastAsia="zh-CN"/>
                    </w:rPr>
                  </w:pPr>
                  <w:r>
                    <w:rPr>
                      <w:rFonts w:hint="eastAsia"/>
                      <w:color w:val="auto"/>
                      <w:lang w:val="en-US" w:eastAsia="zh-CN"/>
                    </w:rPr>
                    <w:t>7800</w:t>
                  </w:r>
                </w:p>
              </w:tc>
              <w:tc>
                <w:tcPr>
                  <w:tcW w:w="4723" w:type="dxa"/>
                  <w:vAlign w:val="center"/>
                </w:tcPr>
                <w:p w14:paraId="5C78FCDE">
                  <w:pPr>
                    <w:pStyle w:val="37"/>
                    <w:jc w:val="both"/>
                    <w:rPr>
                      <w:color w:val="auto"/>
                    </w:rPr>
                  </w:pPr>
                  <w:r>
                    <w:rPr>
                      <w:color w:val="auto"/>
                    </w:rPr>
                    <w:t>130m×</w:t>
                  </w:r>
                  <w:r>
                    <w:rPr>
                      <w:rFonts w:hint="eastAsia"/>
                      <w:color w:val="auto"/>
                      <w:lang w:val="en-US" w:eastAsia="zh-CN"/>
                    </w:rPr>
                    <w:t>60</w:t>
                  </w:r>
                  <w:r>
                    <w:rPr>
                      <w:color w:val="auto"/>
                    </w:rPr>
                    <w:t>m，</w:t>
                  </w:r>
                  <w:r>
                    <w:rPr>
                      <w:rFonts w:hint="eastAsia"/>
                      <w:color w:val="auto"/>
                    </w:rPr>
                    <w:t>前场长</w:t>
                  </w:r>
                  <w:r>
                    <w:rPr>
                      <w:rFonts w:hint="eastAsia"/>
                      <w:color w:val="auto"/>
                      <w:lang w:val="en-US" w:eastAsia="zh-CN"/>
                    </w:rPr>
                    <w:t>60</w:t>
                  </w:r>
                  <w:r>
                    <w:rPr>
                      <w:rFonts w:hint="eastAsia"/>
                      <w:color w:val="auto"/>
                    </w:rPr>
                    <w:t>m，后场长</w:t>
                  </w:r>
                  <w:r>
                    <w:rPr>
                      <w:rFonts w:hint="eastAsia"/>
                      <w:color w:val="auto"/>
                      <w:lang w:val="en-US" w:eastAsia="zh-CN"/>
                    </w:rPr>
                    <w:t>70</w:t>
                  </w:r>
                  <w:r>
                    <w:rPr>
                      <w:rFonts w:hint="eastAsia"/>
                      <w:color w:val="auto"/>
                    </w:rPr>
                    <w:t>m</w:t>
                  </w:r>
                  <w:r>
                    <w:rPr>
                      <w:rFonts w:hint="eastAsia"/>
                      <w:color w:val="auto"/>
                      <w:lang w:eastAsia="zh-CN"/>
                    </w:rPr>
                    <w:t>；</w:t>
                  </w:r>
                  <w:r>
                    <w:rPr>
                      <w:rFonts w:hint="eastAsia"/>
                      <w:color w:val="auto"/>
                    </w:rPr>
                    <w:t>前场采用级配碎石面层</w:t>
                  </w:r>
                  <w:r>
                    <w:rPr>
                      <w:rFonts w:hint="eastAsia"/>
                      <w:color w:val="auto"/>
                      <w:lang w:eastAsia="zh-CN"/>
                    </w:rPr>
                    <w:t>，</w:t>
                  </w:r>
                  <w:r>
                    <w:rPr>
                      <w:rFonts w:hint="eastAsia"/>
                      <w:color w:val="auto"/>
                    </w:rPr>
                    <w:t>井场后场采用混凝土面层硬化</w:t>
                  </w:r>
                  <w:r>
                    <w:rPr>
                      <w:rFonts w:hint="eastAsia"/>
                      <w:color w:val="auto"/>
                      <w:lang w:val="en-US" w:eastAsia="zh-CN"/>
                    </w:rPr>
                    <w:t>。</w:t>
                  </w:r>
                </w:p>
              </w:tc>
            </w:tr>
            <w:tr w14:paraId="0A15A3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72A8A774">
                  <w:pPr>
                    <w:pStyle w:val="37"/>
                    <w:rPr>
                      <w:color w:val="auto"/>
                    </w:rPr>
                  </w:pPr>
                </w:p>
              </w:tc>
              <w:tc>
                <w:tcPr>
                  <w:tcW w:w="595" w:type="dxa"/>
                  <w:vMerge w:val="continue"/>
                  <w:vAlign w:val="center"/>
                </w:tcPr>
                <w:p w14:paraId="2E7E9273">
                  <w:pPr>
                    <w:pStyle w:val="37"/>
                    <w:rPr>
                      <w:color w:val="auto"/>
                    </w:rPr>
                  </w:pPr>
                </w:p>
              </w:tc>
              <w:tc>
                <w:tcPr>
                  <w:tcW w:w="1207" w:type="dxa"/>
                  <w:vAlign w:val="center"/>
                </w:tcPr>
                <w:p w14:paraId="1ADA0C80">
                  <w:pPr>
                    <w:pStyle w:val="37"/>
                    <w:rPr>
                      <w:color w:val="auto"/>
                    </w:rPr>
                  </w:pPr>
                  <w:r>
                    <w:rPr>
                      <w:rFonts w:hint="eastAsia"/>
                      <w:color w:val="auto"/>
                    </w:rPr>
                    <w:t>井口方井</w:t>
                  </w:r>
                </w:p>
              </w:tc>
              <w:tc>
                <w:tcPr>
                  <w:tcW w:w="581" w:type="dxa"/>
                  <w:vAlign w:val="center"/>
                </w:tcPr>
                <w:p w14:paraId="317AC055">
                  <w:pPr>
                    <w:pStyle w:val="37"/>
                    <w:rPr>
                      <w:color w:val="auto"/>
                    </w:rPr>
                  </w:pPr>
                  <w:r>
                    <w:rPr>
                      <w:rFonts w:hint="eastAsia"/>
                      <w:color w:val="auto"/>
                    </w:rPr>
                    <w:t>个</w:t>
                  </w:r>
                </w:p>
              </w:tc>
              <w:tc>
                <w:tcPr>
                  <w:tcW w:w="713" w:type="dxa"/>
                  <w:vAlign w:val="center"/>
                </w:tcPr>
                <w:p w14:paraId="67BE216E">
                  <w:pPr>
                    <w:pStyle w:val="37"/>
                    <w:rPr>
                      <w:color w:val="auto"/>
                    </w:rPr>
                  </w:pPr>
                  <w:r>
                    <w:rPr>
                      <w:rFonts w:hint="eastAsia"/>
                      <w:color w:val="auto"/>
                    </w:rPr>
                    <w:t>1</w:t>
                  </w:r>
                </w:p>
              </w:tc>
              <w:tc>
                <w:tcPr>
                  <w:tcW w:w="4723" w:type="dxa"/>
                  <w:vAlign w:val="center"/>
                </w:tcPr>
                <w:p w14:paraId="14D022E8">
                  <w:pPr>
                    <w:pStyle w:val="37"/>
                    <w:rPr>
                      <w:color w:val="auto"/>
                    </w:rPr>
                  </w:pPr>
                  <w:r>
                    <w:rPr>
                      <w:rFonts w:hint="eastAsia"/>
                      <w:color w:val="auto"/>
                      <w:lang w:val="en-US" w:eastAsia="zh-CN"/>
                    </w:rPr>
                    <w:t>井场中部，</w:t>
                  </w:r>
                  <w:r>
                    <w:rPr>
                      <w:rFonts w:hint="eastAsia"/>
                      <w:color w:val="auto"/>
                    </w:rPr>
                    <w:t>方井</w:t>
                  </w:r>
                  <w:r>
                    <w:rPr>
                      <w:color w:val="auto"/>
                    </w:rPr>
                    <w:t>尺寸4.5×4.8×5.2m</w:t>
                  </w:r>
                </w:p>
              </w:tc>
            </w:tr>
            <w:tr w14:paraId="3A24A5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3617C283">
                  <w:pPr>
                    <w:pStyle w:val="37"/>
                    <w:rPr>
                      <w:color w:val="auto"/>
                    </w:rPr>
                  </w:pPr>
                </w:p>
              </w:tc>
              <w:tc>
                <w:tcPr>
                  <w:tcW w:w="595" w:type="dxa"/>
                  <w:vMerge w:val="continue"/>
                  <w:vAlign w:val="center"/>
                </w:tcPr>
                <w:p w14:paraId="19721101">
                  <w:pPr>
                    <w:pStyle w:val="37"/>
                    <w:rPr>
                      <w:color w:val="auto"/>
                    </w:rPr>
                  </w:pPr>
                </w:p>
              </w:tc>
              <w:tc>
                <w:tcPr>
                  <w:tcW w:w="1207" w:type="dxa"/>
                  <w:shd w:val="clear" w:color="auto" w:fill="auto"/>
                  <w:vAlign w:val="center"/>
                </w:tcPr>
                <w:p w14:paraId="06AA808A">
                  <w:pPr>
                    <w:pStyle w:val="37"/>
                    <w:rPr>
                      <w:color w:val="auto"/>
                    </w:rPr>
                  </w:pPr>
                  <w:r>
                    <w:rPr>
                      <w:rFonts w:hint="eastAsia"/>
                      <w:color w:val="auto"/>
                    </w:rPr>
                    <w:t>设备、设施基础</w:t>
                  </w:r>
                </w:p>
              </w:tc>
              <w:tc>
                <w:tcPr>
                  <w:tcW w:w="581" w:type="dxa"/>
                  <w:shd w:val="clear" w:color="auto" w:fill="auto"/>
                  <w:vAlign w:val="center"/>
                </w:tcPr>
                <w:p w14:paraId="66293CE4">
                  <w:pPr>
                    <w:pStyle w:val="37"/>
                    <w:rPr>
                      <w:color w:val="auto"/>
                    </w:rPr>
                  </w:pPr>
                  <w:r>
                    <w:rPr>
                      <w:color w:val="auto"/>
                    </w:rPr>
                    <w:t>套</w:t>
                  </w:r>
                </w:p>
              </w:tc>
              <w:tc>
                <w:tcPr>
                  <w:tcW w:w="713" w:type="dxa"/>
                  <w:shd w:val="clear" w:color="auto" w:fill="auto"/>
                  <w:vAlign w:val="center"/>
                </w:tcPr>
                <w:p w14:paraId="4CCD6A35">
                  <w:pPr>
                    <w:pStyle w:val="37"/>
                    <w:rPr>
                      <w:color w:val="auto"/>
                    </w:rPr>
                  </w:pPr>
                  <w:r>
                    <w:rPr>
                      <w:rFonts w:hint="eastAsia"/>
                      <w:color w:val="auto"/>
                    </w:rPr>
                    <w:t>1</w:t>
                  </w:r>
                </w:p>
              </w:tc>
              <w:tc>
                <w:tcPr>
                  <w:tcW w:w="4723" w:type="dxa"/>
                  <w:shd w:val="clear" w:color="auto" w:fill="auto"/>
                  <w:vAlign w:val="center"/>
                </w:tcPr>
                <w:p w14:paraId="152BBF69">
                  <w:pPr>
                    <w:pStyle w:val="37"/>
                    <w:jc w:val="both"/>
                    <w:rPr>
                      <w:color w:val="auto"/>
                    </w:rPr>
                  </w:pPr>
                  <w:r>
                    <w:rPr>
                      <w:rFonts w:hint="eastAsia"/>
                      <w:color w:val="auto"/>
                    </w:rPr>
                    <w:t>ZJ</w:t>
                  </w:r>
                  <w:r>
                    <w:rPr>
                      <w:rFonts w:hint="eastAsia"/>
                      <w:color w:val="auto"/>
                      <w:lang w:val="en-US" w:eastAsia="zh-CN"/>
                    </w:rPr>
                    <w:t>70</w:t>
                  </w:r>
                  <w:r>
                    <w:rPr>
                      <w:color w:val="auto"/>
                    </w:rPr>
                    <w:t>D</w:t>
                  </w:r>
                  <w:r>
                    <w:rPr>
                      <w:rFonts w:hint="eastAsia"/>
                      <w:color w:val="auto"/>
                    </w:rPr>
                    <w:t>钻机设备</w:t>
                  </w:r>
                  <w:r>
                    <w:rPr>
                      <w:rFonts w:hint="eastAsia"/>
                      <w:color w:val="auto"/>
                      <w:lang w:eastAsia="zh-CN"/>
                    </w:rPr>
                    <w:t>。</w:t>
                  </w:r>
                  <w:r>
                    <w:rPr>
                      <w:rFonts w:hint="eastAsia"/>
                      <w:color w:val="auto"/>
                    </w:rPr>
                    <w:t>混凝土井架、机房、循环罐、储备罐、柴油罐基础。</w:t>
                  </w:r>
                </w:p>
              </w:tc>
            </w:tr>
            <w:tr w14:paraId="6AEAB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03777892">
                  <w:pPr>
                    <w:pStyle w:val="37"/>
                    <w:rPr>
                      <w:color w:val="auto"/>
                    </w:rPr>
                  </w:pPr>
                </w:p>
              </w:tc>
              <w:tc>
                <w:tcPr>
                  <w:tcW w:w="595" w:type="dxa"/>
                  <w:vMerge w:val="continue"/>
                  <w:vAlign w:val="center"/>
                </w:tcPr>
                <w:p w14:paraId="085500D8">
                  <w:pPr>
                    <w:pStyle w:val="37"/>
                    <w:rPr>
                      <w:color w:val="auto"/>
                    </w:rPr>
                  </w:pPr>
                </w:p>
              </w:tc>
              <w:tc>
                <w:tcPr>
                  <w:tcW w:w="1207" w:type="dxa"/>
                  <w:shd w:val="clear" w:color="auto" w:fill="auto"/>
                  <w:vAlign w:val="center"/>
                </w:tcPr>
                <w:p w14:paraId="073CA64C">
                  <w:pPr>
                    <w:pStyle w:val="37"/>
                    <w:rPr>
                      <w:color w:val="auto"/>
                    </w:rPr>
                  </w:pPr>
                  <w:r>
                    <w:rPr>
                      <w:rFonts w:hint="eastAsia"/>
                      <w:color w:val="auto"/>
                    </w:rPr>
                    <w:t>放喷池</w:t>
                  </w:r>
                </w:p>
              </w:tc>
              <w:tc>
                <w:tcPr>
                  <w:tcW w:w="581" w:type="dxa"/>
                  <w:shd w:val="clear" w:color="auto" w:fill="auto"/>
                  <w:vAlign w:val="center"/>
                </w:tcPr>
                <w:p w14:paraId="1D169E95">
                  <w:pPr>
                    <w:pStyle w:val="37"/>
                    <w:rPr>
                      <w:color w:val="auto"/>
                    </w:rPr>
                  </w:pPr>
                  <w:r>
                    <w:rPr>
                      <w:rFonts w:hint="eastAsia"/>
                      <w:color w:val="auto"/>
                    </w:rPr>
                    <w:t>个</w:t>
                  </w:r>
                </w:p>
              </w:tc>
              <w:tc>
                <w:tcPr>
                  <w:tcW w:w="713" w:type="dxa"/>
                  <w:shd w:val="clear" w:color="auto" w:fill="auto"/>
                  <w:vAlign w:val="center"/>
                </w:tcPr>
                <w:p w14:paraId="4E6FB29C">
                  <w:pPr>
                    <w:pStyle w:val="37"/>
                    <w:rPr>
                      <w:color w:val="auto"/>
                    </w:rPr>
                  </w:pPr>
                  <w:r>
                    <w:rPr>
                      <w:rFonts w:hint="eastAsia"/>
                      <w:color w:val="auto"/>
                    </w:rPr>
                    <w:t>2</w:t>
                  </w:r>
                </w:p>
              </w:tc>
              <w:tc>
                <w:tcPr>
                  <w:tcW w:w="4723" w:type="dxa"/>
                  <w:shd w:val="clear" w:color="auto" w:fill="auto"/>
                  <w:vAlign w:val="center"/>
                </w:tcPr>
                <w:p w14:paraId="2BF05311">
                  <w:pPr>
                    <w:pStyle w:val="37"/>
                    <w:jc w:val="both"/>
                    <w:rPr>
                      <w:rFonts w:hint="eastAsia" w:eastAsia="宋体"/>
                      <w:color w:val="auto"/>
                      <w:lang w:eastAsia="zh-CN"/>
                    </w:rPr>
                  </w:pPr>
                  <w:r>
                    <w:rPr>
                      <w:rFonts w:hint="eastAsia"/>
                      <w:color w:val="auto"/>
                      <w:lang w:eastAsia="zh-CN"/>
                    </w:rPr>
                    <w:t>单个</w:t>
                  </w:r>
                  <w:r>
                    <w:rPr>
                      <w:color w:val="auto"/>
                    </w:rPr>
                    <w:t>容积</w:t>
                  </w:r>
                  <w:r>
                    <w:rPr>
                      <w:rFonts w:hint="eastAsia"/>
                      <w:color w:val="auto"/>
                      <w:lang w:eastAsia="zh-CN"/>
                    </w:rPr>
                    <w:t>均为</w:t>
                  </w:r>
                  <w:r>
                    <w:rPr>
                      <w:rFonts w:hint="eastAsia"/>
                      <w:color w:val="auto"/>
                    </w:rPr>
                    <w:t>300</w:t>
                  </w:r>
                  <w:r>
                    <w:rPr>
                      <w:color w:val="auto"/>
                    </w:rPr>
                    <w:t>m</w:t>
                  </w:r>
                  <w:r>
                    <w:rPr>
                      <w:rFonts w:hint="eastAsia"/>
                      <w:color w:val="auto"/>
                      <w:lang w:val="en-US" w:eastAsia="zh-CN"/>
                    </w:rPr>
                    <w:t>³</w:t>
                  </w:r>
                  <w:r>
                    <w:rPr>
                      <w:rFonts w:hint="eastAsia"/>
                      <w:color w:val="auto"/>
                    </w:rPr>
                    <w:t>，池体</w:t>
                  </w:r>
                  <w:r>
                    <w:rPr>
                      <w:rFonts w:hint="eastAsia"/>
                      <w:color w:val="auto"/>
                      <w:lang w:eastAsia="zh-CN"/>
                    </w:rPr>
                    <w:t>均</w:t>
                  </w:r>
                  <w:r>
                    <w:rPr>
                      <w:rFonts w:hint="eastAsia"/>
                      <w:color w:val="auto"/>
                    </w:rPr>
                    <w:t>采用</w:t>
                  </w:r>
                  <w:r>
                    <w:rPr>
                      <w:color w:val="auto"/>
                    </w:rPr>
                    <w:t>钢筋混凝土</w:t>
                  </w:r>
                  <w:r>
                    <w:rPr>
                      <w:rFonts w:hint="eastAsia"/>
                      <w:color w:val="auto"/>
                    </w:rPr>
                    <w:t>浇筑，</w:t>
                  </w:r>
                  <w:r>
                    <w:rPr>
                      <w:color w:val="auto"/>
                    </w:rPr>
                    <w:t>上部防火墙为</w:t>
                  </w:r>
                  <w:r>
                    <w:rPr>
                      <w:rFonts w:hint="eastAsia"/>
                      <w:color w:val="auto"/>
                    </w:rPr>
                    <w:t>岩砖砌筑</w:t>
                  </w:r>
                  <w:r>
                    <w:rPr>
                      <w:rFonts w:hint="eastAsia"/>
                      <w:color w:val="auto"/>
                      <w:lang w:eastAsia="zh-CN"/>
                    </w:rPr>
                    <w:t>。</w:t>
                  </w:r>
                </w:p>
              </w:tc>
            </w:tr>
            <w:tr w14:paraId="034587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22ED6DDD">
                  <w:pPr>
                    <w:pStyle w:val="37"/>
                    <w:rPr>
                      <w:color w:val="auto"/>
                    </w:rPr>
                  </w:pPr>
                </w:p>
              </w:tc>
              <w:tc>
                <w:tcPr>
                  <w:tcW w:w="595" w:type="dxa"/>
                  <w:vMerge w:val="continue"/>
                  <w:vAlign w:val="center"/>
                </w:tcPr>
                <w:p w14:paraId="6D8C3505">
                  <w:pPr>
                    <w:pStyle w:val="37"/>
                    <w:rPr>
                      <w:color w:val="auto"/>
                    </w:rPr>
                  </w:pPr>
                </w:p>
              </w:tc>
              <w:tc>
                <w:tcPr>
                  <w:tcW w:w="1207" w:type="dxa"/>
                  <w:shd w:val="clear" w:color="auto" w:fill="auto"/>
                  <w:vAlign w:val="center"/>
                </w:tcPr>
                <w:p w14:paraId="4A570A9D">
                  <w:pPr>
                    <w:pStyle w:val="37"/>
                    <w:rPr>
                      <w:rFonts w:hint="default" w:eastAsia="宋体"/>
                      <w:color w:val="auto"/>
                      <w:lang w:val="en-US" w:eastAsia="zh-CN"/>
                    </w:rPr>
                  </w:pPr>
                  <w:r>
                    <w:rPr>
                      <w:rFonts w:hint="eastAsia"/>
                      <w:color w:val="auto"/>
                      <w:lang w:val="en-US" w:eastAsia="zh-CN"/>
                    </w:rPr>
                    <w:t>排污池（污水池+应急池）</w:t>
                  </w:r>
                </w:p>
              </w:tc>
              <w:tc>
                <w:tcPr>
                  <w:tcW w:w="581" w:type="dxa"/>
                  <w:shd w:val="clear" w:color="auto" w:fill="auto"/>
                  <w:vAlign w:val="center"/>
                </w:tcPr>
                <w:p w14:paraId="49C654E3">
                  <w:pPr>
                    <w:pStyle w:val="37"/>
                    <w:rPr>
                      <w:color w:val="auto"/>
                    </w:rPr>
                  </w:pPr>
                  <w:r>
                    <w:rPr>
                      <w:rFonts w:hint="eastAsia"/>
                      <w:color w:val="auto"/>
                    </w:rPr>
                    <w:t>m</w:t>
                  </w:r>
                  <w:r>
                    <w:rPr>
                      <w:color w:val="auto"/>
                      <w:vertAlign w:val="superscript"/>
                    </w:rPr>
                    <w:t>3</w:t>
                  </w:r>
                </w:p>
              </w:tc>
              <w:tc>
                <w:tcPr>
                  <w:tcW w:w="713" w:type="dxa"/>
                  <w:shd w:val="clear" w:color="auto" w:fill="auto"/>
                  <w:vAlign w:val="center"/>
                </w:tcPr>
                <w:p w14:paraId="591F45DA">
                  <w:pPr>
                    <w:pStyle w:val="37"/>
                    <w:rPr>
                      <w:rFonts w:hint="default" w:eastAsia="宋体"/>
                      <w:color w:val="auto"/>
                      <w:lang w:val="en-US" w:eastAsia="zh-CN"/>
                    </w:rPr>
                  </w:pPr>
                  <w:r>
                    <w:rPr>
                      <w:rFonts w:hint="eastAsia"/>
                      <w:color w:val="auto"/>
                      <w:lang w:val="en-US" w:eastAsia="zh-CN"/>
                    </w:rPr>
                    <w:t>1200</w:t>
                  </w:r>
                </w:p>
              </w:tc>
              <w:tc>
                <w:tcPr>
                  <w:tcW w:w="4723" w:type="dxa"/>
                  <w:shd w:val="clear" w:color="auto" w:fill="auto"/>
                  <w:vAlign w:val="center"/>
                </w:tcPr>
                <w:p w14:paraId="778927D8">
                  <w:pPr>
                    <w:pStyle w:val="37"/>
                    <w:jc w:val="both"/>
                    <w:rPr>
                      <w:color w:val="auto"/>
                    </w:rPr>
                  </w:pPr>
                  <w:r>
                    <w:rPr>
                      <w:rFonts w:hint="eastAsia"/>
                      <w:color w:val="auto"/>
                      <w:lang w:val="en-US" w:eastAsia="zh-CN"/>
                    </w:rPr>
                    <w:t>有效容积1200m²，分为污水池（800m³）、应急池（400m³）。</w:t>
                  </w:r>
                  <w:r>
                    <w:rPr>
                      <w:rFonts w:hint="eastAsia"/>
                      <w:color w:val="auto"/>
                    </w:rPr>
                    <w:t>池</w:t>
                  </w:r>
                  <w:r>
                    <w:rPr>
                      <w:rFonts w:hint="eastAsia"/>
                      <w:color w:val="auto"/>
                      <w:lang w:val="en-US" w:eastAsia="zh-CN"/>
                    </w:rPr>
                    <w:t>体重点防渗</w:t>
                  </w:r>
                  <w:r>
                    <w:rPr>
                      <w:rFonts w:hint="eastAsia"/>
                      <w:color w:val="auto"/>
                    </w:rPr>
                    <w:t>。</w:t>
                  </w:r>
                </w:p>
              </w:tc>
            </w:tr>
            <w:tr w14:paraId="516BB3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2AEEB05D">
                  <w:pPr>
                    <w:pStyle w:val="37"/>
                    <w:rPr>
                      <w:color w:val="auto"/>
                    </w:rPr>
                  </w:pPr>
                </w:p>
              </w:tc>
              <w:tc>
                <w:tcPr>
                  <w:tcW w:w="595" w:type="dxa"/>
                  <w:vMerge w:val="continue"/>
                  <w:vAlign w:val="center"/>
                </w:tcPr>
                <w:p w14:paraId="7EE0CBD1">
                  <w:pPr>
                    <w:pStyle w:val="37"/>
                    <w:rPr>
                      <w:color w:val="auto"/>
                    </w:rPr>
                  </w:pPr>
                </w:p>
              </w:tc>
              <w:tc>
                <w:tcPr>
                  <w:tcW w:w="1207" w:type="dxa"/>
                  <w:shd w:val="clear" w:color="auto" w:fill="auto"/>
                  <w:vAlign w:val="center"/>
                </w:tcPr>
                <w:p w14:paraId="7D48D45B">
                  <w:pPr>
                    <w:pStyle w:val="37"/>
                    <w:rPr>
                      <w:color w:val="auto"/>
                    </w:rPr>
                  </w:pPr>
                  <w:r>
                    <w:rPr>
                      <w:rFonts w:hint="eastAsia"/>
                      <w:color w:val="auto"/>
                    </w:rPr>
                    <w:t>清水池</w:t>
                  </w:r>
                </w:p>
              </w:tc>
              <w:tc>
                <w:tcPr>
                  <w:tcW w:w="581" w:type="dxa"/>
                  <w:shd w:val="clear" w:color="auto" w:fill="auto"/>
                  <w:vAlign w:val="center"/>
                </w:tcPr>
                <w:p w14:paraId="2412ACFB">
                  <w:pPr>
                    <w:pStyle w:val="37"/>
                    <w:rPr>
                      <w:color w:val="auto"/>
                    </w:rPr>
                  </w:pPr>
                  <w:r>
                    <w:rPr>
                      <w:rFonts w:hint="eastAsia"/>
                      <w:color w:val="auto"/>
                    </w:rPr>
                    <w:t>m</w:t>
                  </w:r>
                  <w:r>
                    <w:rPr>
                      <w:color w:val="auto"/>
                      <w:vertAlign w:val="superscript"/>
                    </w:rPr>
                    <w:t>3</w:t>
                  </w:r>
                </w:p>
              </w:tc>
              <w:tc>
                <w:tcPr>
                  <w:tcW w:w="713" w:type="dxa"/>
                  <w:shd w:val="clear" w:color="auto" w:fill="auto"/>
                  <w:vAlign w:val="center"/>
                </w:tcPr>
                <w:p w14:paraId="09B3C925">
                  <w:pPr>
                    <w:pStyle w:val="37"/>
                    <w:rPr>
                      <w:color w:val="auto"/>
                    </w:rPr>
                  </w:pPr>
                  <w:r>
                    <w:rPr>
                      <w:rFonts w:hint="eastAsia"/>
                      <w:color w:val="auto"/>
                      <w:lang w:val="en-US" w:eastAsia="zh-CN"/>
                    </w:rPr>
                    <w:t>3</w:t>
                  </w:r>
                  <w:r>
                    <w:rPr>
                      <w:rFonts w:hint="eastAsia"/>
                      <w:color w:val="auto"/>
                    </w:rPr>
                    <w:t>000</w:t>
                  </w:r>
                </w:p>
              </w:tc>
              <w:tc>
                <w:tcPr>
                  <w:tcW w:w="4723" w:type="dxa"/>
                  <w:shd w:val="clear" w:color="auto" w:fill="auto"/>
                  <w:vAlign w:val="center"/>
                </w:tcPr>
                <w:p w14:paraId="75EDE354">
                  <w:pPr>
                    <w:pStyle w:val="37"/>
                    <w:jc w:val="both"/>
                    <w:rPr>
                      <w:color w:val="auto"/>
                    </w:rPr>
                  </w:pPr>
                  <w:r>
                    <w:rPr>
                      <w:rFonts w:hint="eastAsia"/>
                      <w:color w:val="auto"/>
                      <w:lang w:val="en-US" w:eastAsia="zh-CN"/>
                    </w:rPr>
                    <w:t>有效容积3000m³，一格，用于盛装清水，简单防渗，在条件允许情况下可租用当地堰塘，可减少临时用地占用</w:t>
                  </w:r>
                </w:p>
              </w:tc>
            </w:tr>
            <w:tr w14:paraId="2C782D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1F7D8C32">
                  <w:pPr>
                    <w:pStyle w:val="37"/>
                    <w:rPr>
                      <w:color w:val="auto"/>
                    </w:rPr>
                  </w:pPr>
                </w:p>
              </w:tc>
              <w:tc>
                <w:tcPr>
                  <w:tcW w:w="595" w:type="dxa"/>
                  <w:vMerge w:val="continue"/>
                  <w:vAlign w:val="center"/>
                </w:tcPr>
                <w:p w14:paraId="1681305F">
                  <w:pPr>
                    <w:pStyle w:val="37"/>
                    <w:rPr>
                      <w:color w:val="auto"/>
                    </w:rPr>
                  </w:pPr>
                </w:p>
              </w:tc>
              <w:tc>
                <w:tcPr>
                  <w:tcW w:w="1207" w:type="dxa"/>
                  <w:shd w:val="clear" w:color="auto" w:fill="auto"/>
                  <w:vAlign w:val="center"/>
                </w:tcPr>
                <w:p w14:paraId="791BAE8A">
                  <w:pPr>
                    <w:pStyle w:val="37"/>
                    <w:rPr>
                      <w:rFonts w:hint="default" w:eastAsia="宋体"/>
                      <w:color w:val="auto"/>
                      <w:lang w:val="en-US" w:eastAsia="zh-CN"/>
                    </w:rPr>
                  </w:pPr>
                  <w:r>
                    <w:rPr>
                      <w:rFonts w:hint="eastAsia"/>
                      <w:color w:val="auto"/>
                      <w:lang w:val="en-US" w:eastAsia="zh-CN"/>
                    </w:rPr>
                    <w:t>表土临时堆场</w:t>
                  </w:r>
                </w:p>
              </w:tc>
              <w:tc>
                <w:tcPr>
                  <w:tcW w:w="581" w:type="dxa"/>
                  <w:shd w:val="clear" w:color="auto" w:fill="auto"/>
                  <w:vAlign w:val="center"/>
                </w:tcPr>
                <w:p w14:paraId="7EF83B48">
                  <w:pPr>
                    <w:pStyle w:val="37"/>
                    <w:rPr>
                      <w:rFonts w:hint="eastAsia" w:eastAsia="宋体"/>
                      <w:color w:val="auto"/>
                      <w:lang w:eastAsia="zh-CN"/>
                    </w:rPr>
                  </w:pPr>
                  <w:r>
                    <w:rPr>
                      <w:rFonts w:hint="eastAsia"/>
                      <w:color w:val="auto"/>
                    </w:rPr>
                    <w:t>m</w:t>
                  </w:r>
                  <w:r>
                    <w:rPr>
                      <w:rFonts w:hint="eastAsia"/>
                      <w:color w:val="auto"/>
                      <w:lang w:val="en-US" w:eastAsia="zh-CN"/>
                    </w:rPr>
                    <w:t>²</w:t>
                  </w:r>
                </w:p>
              </w:tc>
              <w:tc>
                <w:tcPr>
                  <w:tcW w:w="713" w:type="dxa"/>
                  <w:shd w:val="clear" w:color="auto" w:fill="auto"/>
                  <w:vAlign w:val="center"/>
                </w:tcPr>
                <w:p w14:paraId="360C838F">
                  <w:pPr>
                    <w:pStyle w:val="37"/>
                    <w:rPr>
                      <w:rFonts w:hint="default"/>
                      <w:color w:val="auto"/>
                      <w:lang w:val="en-US" w:eastAsia="zh-CN"/>
                    </w:rPr>
                  </w:pPr>
                  <w:r>
                    <w:rPr>
                      <w:rFonts w:hint="eastAsia"/>
                      <w:color w:val="auto"/>
                      <w:lang w:val="en-US" w:eastAsia="zh-CN"/>
                    </w:rPr>
                    <w:t>2500</w:t>
                  </w:r>
                </w:p>
              </w:tc>
              <w:tc>
                <w:tcPr>
                  <w:tcW w:w="4723" w:type="dxa"/>
                  <w:shd w:val="clear" w:color="auto" w:fill="auto"/>
                  <w:vAlign w:val="center"/>
                </w:tcPr>
                <w:p w14:paraId="412837D3">
                  <w:pPr>
                    <w:pStyle w:val="37"/>
                    <w:jc w:val="both"/>
                    <w:rPr>
                      <w:rFonts w:hint="eastAsia"/>
                      <w:color w:val="auto"/>
                      <w:lang w:val="en-US" w:eastAsia="zh-CN"/>
                    </w:rPr>
                  </w:pPr>
                  <w:r>
                    <w:rPr>
                      <w:rFonts w:hint="eastAsia"/>
                      <w:color w:val="auto"/>
                      <w:lang w:val="en-US" w:eastAsia="zh-CN"/>
                    </w:rPr>
                    <w:t>主要用于临时存放剥离的表土，位于井场西侧</w:t>
                  </w:r>
                </w:p>
              </w:tc>
            </w:tr>
            <w:tr w14:paraId="3DE602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40" w:hRule="atLeast"/>
                <w:tblHeader/>
                <w:jc w:val="center"/>
              </w:trPr>
              <w:tc>
                <w:tcPr>
                  <w:tcW w:w="412" w:type="dxa"/>
                  <w:vMerge w:val="continue"/>
                  <w:vAlign w:val="center"/>
                </w:tcPr>
                <w:p w14:paraId="756AD972">
                  <w:pPr>
                    <w:pStyle w:val="37"/>
                    <w:rPr>
                      <w:color w:val="auto"/>
                    </w:rPr>
                  </w:pPr>
                </w:p>
              </w:tc>
              <w:tc>
                <w:tcPr>
                  <w:tcW w:w="595" w:type="dxa"/>
                  <w:vMerge w:val="continue"/>
                  <w:vAlign w:val="center"/>
                </w:tcPr>
                <w:p w14:paraId="18A33CB5">
                  <w:pPr>
                    <w:pStyle w:val="37"/>
                    <w:rPr>
                      <w:color w:val="auto"/>
                    </w:rPr>
                  </w:pPr>
                </w:p>
              </w:tc>
              <w:tc>
                <w:tcPr>
                  <w:tcW w:w="1207" w:type="dxa"/>
                  <w:shd w:val="clear" w:color="auto" w:fill="auto"/>
                  <w:vAlign w:val="center"/>
                </w:tcPr>
                <w:p w14:paraId="3557A5BF">
                  <w:pPr>
                    <w:pStyle w:val="37"/>
                    <w:rPr>
                      <w:rFonts w:hint="eastAsia" w:ascii="Times New Roman" w:hAnsi="Times New Roman" w:eastAsia="宋体" w:cs="Times New Roman"/>
                      <w:color w:val="auto"/>
                      <w:kern w:val="0"/>
                      <w:sz w:val="22"/>
                      <w:szCs w:val="26"/>
                      <w:lang w:val="en-US" w:eastAsia="zh-CN" w:bidi="ar-SA"/>
                    </w:rPr>
                  </w:pPr>
                  <w:r>
                    <w:rPr>
                      <w:rFonts w:hint="eastAsia"/>
                      <w:color w:val="auto"/>
                      <w:lang w:val="en-US" w:eastAsia="zh-CN"/>
                    </w:rPr>
                    <w:t>进</w:t>
                  </w:r>
                  <w:r>
                    <w:rPr>
                      <w:rFonts w:hint="eastAsia"/>
                      <w:color w:val="auto"/>
                    </w:rPr>
                    <w:t>场</w:t>
                  </w:r>
                  <w:r>
                    <w:rPr>
                      <w:color w:val="auto"/>
                    </w:rPr>
                    <w:t>道路</w:t>
                  </w:r>
                </w:p>
              </w:tc>
              <w:tc>
                <w:tcPr>
                  <w:tcW w:w="581" w:type="dxa"/>
                  <w:shd w:val="clear" w:color="auto" w:fill="auto"/>
                  <w:vAlign w:val="center"/>
                </w:tcPr>
                <w:p w14:paraId="55319721">
                  <w:pPr>
                    <w:pStyle w:val="37"/>
                    <w:rPr>
                      <w:rFonts w:hint="eastAsia" w:ascii="Times New Roman" w:hAnsi="Times New Roman" w:eastAsia="宋体" w:cs="Times New Roman"/>
                      <w:color w:val="auto"/>
                      <w:kern w:val="0"/>
                      <w:sz w:val="22"/>
                      <w:szCs w:val="26"/>
                      <w:lang w:val="en-US" w:eastAsia="zh-CN" w:bidi="ar-SA"/>
                    </w:rPr>
                  </w:pPr>
                  <w:r>
                    <w:rPr>
                      <w:rFonts w:hint="eastAsia"/>
                      <w:color w:val="auto"/>
                    </w:rPr>
                    <w:t>m</w:t>
                  </w:r>
                </w:p>
              </w:tc>
              <w:tc>
                <w:tcPr>
                  <w:tcW w:w="713" w:type="dxa"/>
                  <w:shd w:val="clear" w:color="auto" w:fill="auto"/>
                  <w:vAlign w:val="center"/>
                </w:tcPr>
                <w:p w14:paraId="4AA81D60">
                  <w:pPr>
                    <w:pStyle w:val="37"/>
                    <w:rPr>
                      <w:rFonts w:hint="default" w:ascii="Times New Roman" w:hAnsi="Times New Roman" w:eastAsia="宋体" w:cs="Times New Roman"/>
                      <w:color w:val="auto"/>
                      <w:kern w:val="0"/>
                      <w:sz w:val="22"/>
                      <w:szCs w:val="26"/>
                      <w:lang w:val="en-US" w:eastAsia="zh-CN" w:bidi="ar-SA"/>
                    </w:rPr>
                  </w:pPr>
                  <w:r>
                    <w:rPr>
                      <w:rFonts w:hint="eastAsia"/>
                      <w:color w:val="auto"/>
                      <w:lang w:val="en-US" w:eastAsia="zh-CN"/>
                    </w:rPr>
                    <w:t>60</w:t>
                  </w:r>
                </w:p>
              </w:tc>
              <w:tc>
                <w:tcPr>
                  <w:tcW w:w="4723" w:type="dxa"/>
                  <w:shd w:val="clear" w:color="auto" w:fill="auto"/>
                  <w:vAlign w:val="center"/>
                </w:tcPr>
                <w:p w14:paraId="0F74DAD4">
                  <w:pPr>
                    <w:pStyle w:val="37"/>
                    <w:rPr>
                      <w:rFonts w:hint="eastAsia" w:ascii="Times New Roman" w:hAnsi="Times New Roman" w:eastAsia="宋体" w:cs="Times New Roman"/>
                      <w:color w:val="auto"/>
                      <w:kern w:val="0"/>
                      <w:sz w:val="22"/>
                      <w:szCs w:val="26"/>
                      <w:lang w:val="en-US" w:eastAsia="zh-CN" w:bidi="ar-SA"/>
                    </w:rPr>
                  </w:pPr>
                  <w:r>
                    <w:rPr>
                      <w:rFonts w:hint="eastAsia"/>
                      <w:color w:val="auto"/>
                    </w:rPr>
                    <w:t>新建</w:t>
                  </w:r>
                  <w:r>
                    <w:rPr>
                      <w:rFonts w:hint="eastAsia"/>
                      <w:color w:val="auto"/>
                      <w:lang w:eastAsia="zh-CN"/>
                    </w:rPr>
                    <w:t>，</w:t>
                  </w:r>
                  <w:r>
                    <w:rPr>
                      <w:rFonts w:hint="eastAsia"/>
                      <w:color w:val="auto"/>
                      <w:lang w:val="en-US" w:eastAsia="zh-CN"/>
                    </w:rPr>
                    <w:t>路面宽5.5m，</w:t>
                  </w:r>
                  <w:r>
                    <w:rPr>
                      <w:rFonts w:hint="eastAsia"/>
                      <w:color w:val="auto"/>
                    </w:rPr>
                    <w:t>路基宽</w:t>
                  </w:r>
                  <w:r>
                    <w:rPr>
                      <w:rFonts w:hint="eastAsia"/>
                      <w:color w:val="auto"/>
                      <w:lang w:val="en-US" w:eastAsia="zh-CN"/>
                    </w:rPr>
                    <w:t>6</w:t>
                  </w:r>
                  <w:r>
                    <w:rPr>
                      <w:rFonts w:hint="eastAsia"/>
                      <w:color w:val="auto"/>
                    </w:rPr>
                    <w:t>m</w:t>
                  </w:r>
                  <w:r>
                    <w:rPr>
                      <w:rFonts w:hint="eastAsia"/>
                      <w:color w:val="auto"/>
                      <w:lang w:eastAsia="zh-CN"/>
                    </w:rPr>
                    <w:t>，</w:t>
                  </w:r>
                  <w:r>
                    <w:rPr>
                      <w:rFonts w:hint="eastAsia"/>
                      <w:color w:val="auto"/>
                      <w:lang w:val="en-US" w:eastAsia="zh-CN"/>
                    </w:rPr>
                    <w:t>混凝土路</w:t>
                  </w:r>
                  <w:r>
                    <w:rPr>
                      <w:rFonts w:hint="eastAsia"/>
                      <w:color w:val="auto"/>
                      <w:lang w:eastAsia="zh-CN"/>
                    </w:rPr>
                    <w:t>。</w:t>
                  </w:r>
                </w:p>
              </w:tc>
            </w:tr>
            <w:tr w14:paraId="52C866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6CB4F453">
                  <w:pPr>
                    <w:pStyle w:val="37"/>
                    <w:rPr>
                      <w:color w:val="auto"/>
                    </w:rPr>
                  </w:pPr>
                </w:p>
              </w:tc>
              <w:tc>
                <w:tcPr>
                  <w:tcW w:w="595" w:type="dxa"/>
                  <w:vMerge w:val="continue"/>
                  <w:vAlign w:val="center"/>
                </w:tcPr>
                <w:p w14:paraId="50642ED4">
                  <w:pPr>
                    <w:pStyle w:val="37"/>
                    <w:rPr>
                      <w:color w:val="auto"/>
                    </w:rPr>
                  </w:pPr>
                </w:p>
              </w:tc>
              <w:tc>
                <w:tcPr>
                  <w:tcW w:w="1207" w:type="dxa"/>
                  <w:vAlign w:val="center"/>
                </w:tcPr>
                <w:p w14:paraId="4CA072EE">
                  <w:pPr>
                    <w:pStyle w:val="37"/>
                    <w:rPr>
                      <w:rFonts w:hint="default" w:eastAsia="宋体"/>
                      <w:color w:val="auto"/>
                      <w:lang w:val="en-US" w:eastAsia="zh-CN"/>
                    </w:rPr>
                  </w:pPr>
                  <w:r>
                    <w:rPr>
                      <w:rFonts w:hint="eastAsia"/>
                      <w:color w:val="auto"/>
                      <w:lang w:val="en-US" w:eastAsia="zh-CN"/>
                    </w:rPr>
                    <w:t>恢复占用道路</w:t>
                  </w:r>
                </w:p>
              </w:tc>
              <w:tc>
                <w:tcPr>
                  <w:tcW w:w="581" w:type="dxa"/>
                  <w:vAlign w:val="center"/>
                </w:tcPr>
                <w:p w14:paraId="3E050FF6">
                  <w:pPr>
                    <w:pStyle w:val="37"/>
                    <w:rPr>
                      <w:rFonts w:hint="eastAsia" w:eastAsia="宋体"/>
                      <w:color w:val="auto"/>
                      <w:lang w:val="en-US" w:eastAsia="zh-CN"/>
                    </w:rPr>
                  </w:pPr>
                  <w:r>
                    <w:rPr>
                      <w:rFonts w:hint="eastAsia"/>
                      <w:color w:val="auto"/>
                      <w:lang w:val="en-US" w:eastAsia="zh-CN"/>
                    </w:rPr>
                    <w:t>m</w:t>
                  </w:r>
                </w:p>
              </w:tc>
              <w:tc>
                <w:tcPr>
                  <w:tcW w:w="713" w:type="dxa"/>
                  <w:vAlign w:val="center"/>
                </w:tcPr>
                <w:p w14:paraId="6E56B633">
                  <w:pPr>
                    <w:pStyle w:val="37"/>
                    <w:rPr>
                      <w:rFonts w:hint="default" w:eastAsia="宋体"/>
                      <w:color w:val="auto"/>
                      <w:lang w:val="en-US" w:eastAsia="zh-CN"/>
                    </w:rPr>
                  </w:pPr>
                  <w:r>
                    <w:rPr>
                      <w:rFonts w:hint="eastAsia"/>
                      <w:color w:val="auto"/>
                      <w:lang w:val="en-US" w:eastAsia="zh-CN"/>
                    </w:rPr>
                    <w:t>257</w:t>
                  </w:r>
                </w:p>
              </w:tc>
              <w:tc>
                <w:tcPr>
                  <w:tcW w:w="4723" w:type="dxa"/>
                  <w:vAlign w:val="center"/>
                </w:tcPr>
                <w:p w14:paraId="2F4F29B7">
                  <w:pPr>
                    <w:pStyle w:val="37"/>
                    <w:rPr>
                      <w:rFonts w:hint="eastAsia" w:eastAsia="宋体"/>
                      <w:color w:val="auto"/>
                      <w:lang w:eastAsia="zh-CN"/>
                    </w:rPr>
                  </w:pPr>
                  <w:r>
                    <w:rPr>
                      <w:rFonts w:hint="eastAsia" w:eastAsia="宋体"/>
                      <w:color w:val="auto"/>
                      <w:lang w:val="en-US" w:eastAsia="zh-CN"/>
                    </w:rPr>
                    <w:t>井场占用现有乡村道路，本次新建道路</w:t>
                  </w:r>
                  <w:r>
                    <w:rPr>
                      <w:rFonts w:hint="eastAsia"/>
                      <w:color w:val="auto"/>
                      <w:lang w:val="en-US" w:eastAsia="zh-CN"/>
                    </w:rPr>
                    <w:t>257</w:t>
                  </w:r>
                  <w:r>
                    <w:rPr>
                      <w:rFonts w:hint="eastAsia" w:eastAsia="宋体"/>
                      <w:color w:val="auto"/>
                      <w:lang w:val="en-US" w:eastAsia="zh-CN"/>
                    </w:rPr>
                    <w:t>m，恢复乡村道路通畅，</w:t>
                  </w:r>
                  <w:r>
                    <w:rPr>
                      <w:rFonts w:hint="eastAsia" w:eastAsia="宋体"/>
                      <w:color w:val="auto"/>
                      <w:lang w:eastAsia="zh-CN"/>
                    </w:rPr>
                    <w:t>路面宽</w:t>
                  </w:r>
                  <w:r>
                    <w:rPr>
                      <w:rFonts w:hint="eastAsia" w:eastAsia="宋体"/>
                      <w:color w:val="auto"/>
                      <w:lang w:val="en-US" w:eastAsia="zh-CN"/>
                    </w:rPr>
                    <w:t>4.5</w:t>
                  </w:r>
                  <w:r>
                    <w:rPr>
                      <w:rFonts w:hint="eastAsia" w:eastAsia="宋体"/>
                      <w:color w:val="auto"/>
                      <w:lang w:eastAsia="zh-CN"/>
                    </w:rPr>
                    <w:t>m，路基宽</w:t>
                  </w:r>
                  <w:r>
                    <w:rPr>
                      <w:rFonts w:hint="eastAsia" w:eastAsia="宋体"/>
                      <w:color w:val="auto"/>
                      <w:lang w:val="en-US" w:eastAsia="zh-CN"/>
                    </w:rPr>
                    <w:t>5</w:t>
                  </w:r>
                  <w:r>
                    <w:rPr>
                      <w:rFonts w:hint="eastAsia"/>
                      <w:color w:val="auto"/>
                      <w:lang w:val="en-US" w:eastAsia="zh-CN"/>
                    </w:rPr>
                    <w:t>.5</w:t>
                  </w:r>
                  <w:r>
                    <w:rPr>
                      <w:rFonts w:hint="eastAsia" w:eastAsia="宋体"/>
                      <w:color w:val="auto"/>
                      <w:lang w:val="en-US" w:eastAsia="zh-CN"/>
                    </w:rPr>
                    <w:t>m，</w:t>
                  </w:r>
                  <w:r>
                    <w:rPr>
                      <w:rFonts w:hint="eastAsia"/>
                      <w:color w:val="auto"/>
                      <w:lang w:val="en-US" w:eastAsia="zh-CN"/>
                    </w:rPr>
                    <w:t>混凝土</w:t>
                  </w:r>
                  <w:r>
                    <w:rPr>
                      <w:rFonts w:hint="eastAsia" w:eastAsia="宋体"/>
                      <w:color w:val="auto"/>
                      <w:lang w:val="en-US" w:eastAsia="zh-CN"/>
                    </w:rPr>
                    <w:t>路面</w:t>
                  </w:r>
                </w:p>
              </w:tc>
            </w:tr>
            <w:tr w14:paraId="13A8BA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7B8B571E">
                  <w:pPr>
                    <w:pStyle w:val="37"/>
                    <w:rPr>
                      <w:color w:val="auto"/>
                    </w:rPr>
                  </w:pPr>
                </w:p>
              </w:tc>
              <w:tc>
                <w:tcPr>
                  <w:tcW w:w="595" w:type="dxa"/>
                  <w:vMerge w:val="restart"/>
                  <w:vAlign w:val="center"/>
                </w:tcPr>
                <w:p w14:paraId="2024FB1B">
                  <w:pPr>
                    <w:pStyle w:val="37"/>
                    <w:rPr>
                      <w:color w:val="auto"/>
                    </w:rPr>
                  </w:pPr>
                  <w:r>
                    <w:rPr>
                      <w:rFonts w:hint="eastAsia"/>
                      <w:color w:val="auto"/>
                    </w:rPr>
                    <w:t>钻井工程</w:t>
                  </w:r>
                </w:p>
              </w:tc>
              <w:tc>
                <w:tcPr>
                  <w:tcW w:w="1207" w:type="dxa"/>
                  <w:vAlign w:val="center"/>
                </w:tcPr>
                <w:p w14:paraId="0F7AD076">
                  <w:pPr>
                    <w:pStyle w:val="37"/>
                    <w:rPr>
                      <w:color w:val="auto"/>
                    </w:rPr>
                  </w:pPr>
                  <w:r>
                    <w:rPr>
                      <w:rFonts w:hint="eastAsia"/>
                      <w:color w:val="auto"/>
                    </w:rPr>
                    <w:t>设备安装</w:t>
                  </w:r>
                </w:p>
              </w:tc>
              <w:tc>
                <w:tcPr>
                  <w:tcW w:w="581" w:type="dxa"/>
                  <w:vAlign w:val="center"/>
                </w:tcPr>
                <w:p w14:paraId="2B267240">
                  <w:pPr>
                    <w:pStyle w:val="37"/>
                    <w:rPr>
                      <w:color w:val="auto"/>
                    </w:rPr>
                  </w:pPr>
                  <w:r>
                    <w:rPr>
                      <w:color w:val="auto"/>
                    </w:rPr>
                    <w:t>套</w:t>
                  </w:r>
                </w:p>
              </w:tc>
              <w:tc>
                <w:tcPr>
                  <w:tcW w:w="713" w:type="dxa"/>
                  <w:vAlign w:val="center"/>
                </w:tcPr>
                <w:p w14:paraId="050AEEDE">
                  <w:pPr>
                    <w:pStyle w:val="37"/>
                    <w:rPr>
                      <w:color w:val="auto"/>
                    </w:rPr>
                  </w:pPr>
                  <w:r>
                    <w:rPr>
                      <w:rFonts w:hint="eastAsia"/>
                      <w:color w:val="auto"/>
                    </w:rPr>
                    <w:t>1</w:t>
                  </w:r>
                </w:p>
              </w:tc>
              <w:tc>
                <w:tcPr>
                  <w:tcW w:w="4723" w:type="dxa"/>
                  <w:vAlign w:val="center"/>
                </w:tcPr>
                <w:p w14:paraId="364386F4">
                  <w:pPr>
                    <w:pStyle w:val="37"/>
                    <w:rPr>
                      <w:color w:val="auto"/>
                    </w:rPr>
                  </w:pPr>
                  <w:r>
                    <w:rPr>
                      <w:rFonts w:hint="eastAsia"/>
                      <w:color w:val="auto"/>
                    </w:rPr>
                    <w:t>ZJ</w:t>
                  </w:r>
                  <w:r>
                    <w:rPr>
                      <w:rFonts w:hint="eastAsia"/>
                      <w:color w:val="auto"/>
                      <w:lang w:val="en-US" w:eastAsia="zh-CN"/>
                    </w:rPr>
                    <w:t>70</w:t>
                  </w:r>
                  <w:r>
                    <w:rPr>
                      <w:color w:val="auto"/>
                    </w:rPr>
                    <w:t>D</w:t>
                  </w:r>
                  <w:r>
                    <w:rPr>
                      <w:rFonts w:hint="eastAsia"/>
                      <w:color w:val="auto"/>
                    </w:rPr>
                    <w:t>型成套设备搬运、安装、调试</w:t>
                  </w:r>
                </w:p>
              </w:tc>
            </w:tr>
            <w:tr w14:paraId="0662BE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70DF83EE">
                  <w:pPr>
                    <w:pStyle w:val="37"/>
                    <w:rPr>
                      <w:color w:val="auto"/>
                    </w:rPr>
                  </w:pPr>
                </w:p>
              </w:tc>
              <w:tc>
                <w:tcPr>
                  <w:tcW w:w="595" w:type="dxa"/>
                  <w:vMerge w:val="continue"/>
                  <w:vAlign w:val="center"/>
                </w:tcPr>
                <w:p w14:paraId="396010BC">
                  <w:pPr>
                    <w:pStyle w:val="37"/>
                    <w:rPr>
                      <w:color w:val="auto"/>
                    </w:rPr>
                  </w:pPr>
                </w:p>
              </w:tc>
              <w:tc>
                <w:tcPr>
                  <w:tcW w:w="1207" w:type="dxa"/>
                  <w:vAlign w:val="center"/>
                </w:tcPr>
                <w:p w14:paraId="13C632B3">
                  <w:pPr>
                    <w:pStyle w:val="37"/>
                    <w:rPr>
                      <w:color w:val="auto"/>
                    </w:rPr>
                  </w:pPr>
                  <w:r>
                    <w:rPr>
                      <w:rFonts w:hint="eastAsia"/>
                      <w:color w:val="auto"/>
                    </w:rPr>
                    <w:t>钻井作业</w:t>
                  </w:r>
                </w:p>
              </w:tc>
              <w:tc>
                <w:tcPr>
                  <w:tcW w:w="581" w:type="dxa"/>
                  <w:vAlign w:val="center"/>
                </w:tcPr>
                <w:p w14:paraId="17590180">
                  <w:pPr>
                    <w:pStyle w:val="37"/>
                    <w:rPr>
                      <w:color w:val="auto"/>
                    </w:rPr>
                  </w:pPr>
                  <w:r>
                    <w:rPr>
                      <w:rFonts w:hint="eastAsia"/>
                      <w:color w:val="auto"/>
                    </w:rPr>
                    <w:t>m</w:t>
                  </w:r>
                </w:p>
              </w:tc>
              <w:tc>
                <w:tcPr>
                  <w:tcW w:w="713" w:type="dxa"/>
                  <w:vAlign w:val="center"/>
                </w:tcPr>
                <w:p w14:paraId="775BC2A4">
                  <w:pPr>
                    <w:pStyle w:val="37"/>
                    <w:rPr>
                      <w:rFonts w:hint="default" w:eastAsia="宋体"/>
                      <w:color w:val="auto"/>
                      <w:lang w:val="en-US" w:eastAsia="zh-CN"/>
                    </w:rPr>
                  </w:pPr>
                  <w:r>
                    <w:rPr>
                      <w:rFonts w:hint="eastAsia"/>
                      <w:color w:val="auto"/>
                      <w:lang w:val="en-US" w:eastAsia="zh-CN"/>
                    </w:rPr>
                    <w:t>6063</w:t>
                  </w:r>
                </w:p>
              </w:tc>
              <w:tc>
                <w:tcPr>
                  <w:tcW w:w="4723" w:type="dxa"/>
                  <w:vAlign w:val="center"/>
                </w:tcPr>
                <w:p w14:paraId="5FCCE5C4">
                  <w:pPr>
                    <w:pStyle w:val="37"/>
                    <w:jc w:val="both"/>
                    <w:rPr>
                      <w:rFonts w:hint="eastAsia" w:eastAsia="宋体"/>
                      <w:color w:val="auto"/>
                      <w:lang w:eastAsia="zh-CN"/>
                    </w:rPr>
                  </w:pPr>
                  <w:r>
                    <w:rPr>
                      <w:rFonts w:hint="eastAsia"/>
                      <w:color w:val="auto"/>
                      <w:lang w:val="en-US" w:eastAsia="zh-CN"/>
                    </w:rPr>
                    <w:t>定向井，导眼井深约5428m，水平井深约6063m（其中水平段长约2500m）；导管段采用清水钻、一开、二开可采用气体钻、三开采用水基钻井液钻进，侧钻水平段采用油基钻井液钻进。</w:t>
                  </w:r>
                </w:p>
              </w:tc>
            </w:tr>
            <w:tr w14:paraId="018E1C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68E58441">
                  <w:pPr>
                    <w:pStyle w:val="37"/>
                    <w:rPr>
                      <w:color w:val="auto"/>
                    </w:rPr>
                  </w:pPr>
                </w:p>
              </w:tc>
              <w:tc>
                <w:tcPr>
                  <w:tcW w:w="595" w:type="dxa"/>
                  <w:vMerge w:val="continue"/>
                  <w:vAlign w:val="center"/>
                </w:tcPr>
                <w:p w14:paraId="6C2F9ED8">
                  <w:pPr>
                    <w:pStyle w:val="37"/>
                    <w:rPr>
                      <w:color w:val="auto"/>
                    </w:rPr>
                  </w:pPr>
                </w:p>
              </w:tc>
              <w:tc>
                <w:tcPr>
                  <w:tcW w:w="1207" w:type="dxa"/>
                  <w:vAlign w:val="center"/>
                </w:tcPr>
                <w:p w14:paraId="5240BAD5">
                  <w:pPr>
                    <w:pStyle w:val="37"/>
                    <w:rPr>
                      <w:color w:val="auto"/>
                    </w:rPr>
                  </w:pPr>
                  <w:r>
                    <w:rPr>
                      <w:rFonts w:hint="eastAsia"/>
                      <w:color w:val="auto"/>
                    </w:rPr>
                    <w:t>压缩空气制备系统</w:t>
                  </w:r>
                </w:p>
              </w:tc>
              <w:tc>
                <w:tcPr>
                  <w:tcW w:w="581" w:type="dxa"/>
                  <w:vAlign w:val="center"/>
                </w:tcPr>
                <w:p w14:paraId="4EE2ECCA">
                  <w:pPr>
                    <w:pStyle w:val="37"/>
                    <w:rPr>
                      <w:color w:val="auto"/>
                    </w:rPr>
                  </w:pPr>
                  <w:r>
                    <w:rPr>
                      <w:rFonts w:hint="eastAsia"/>
                      <w:color w:val="auto"/>
                    </w:rPr>
                    <w:t>套</w:t>
                  </w:r>
                </w:p>
              </w:tc>
              <w:tc>
                <w:tcPr>
                  <w:tcW w:w="713" w:type="dxa"/>
                  <w:vAlign w:val="center"/>
                </w:tcPr>
                <w:p w14:paraId="16575847">
                  <w:pPr>
                    <w:pStyle w:val="37"/>
                    <w:rPr>
                      <w:color w:val="auto"/>
                    </w:rPr>
                  </w:pPr>
                  <w:r>
                    <w:rPr>
                      <w:rFonts w:hint="eastAsia"/>
                      <w:color w:val="auto"/>
                    </w:rPr>
                    <w:t>1</w:t>
                  </w:r>
                </w:p>
              </w:tc>
              <w:tc>
                <w:tcPr>
                  <w:tcW w:w="4723" w:type="dxa"/>
                  <w:vAlign w:val="center"/>
                </w:tcPr>
                <w:p w14:paraId="0F6C7F6C">
                  <w:pPr>
                    <w:pStyle w:val="37"/>
                    <w:jc w:val="both"/>
                    <w:rPr>
                      <w:rFonts w:hint="eastAsia" w:eastAsia="宋体"/>
                      <w:color w:val="auto"/>
                      <w:lang w:eastAsia="zh-CN"/>
                    </w:rPr>
                  </w:pPr>
                  <w:r>
                    <w:rPr>
                      <w:rFonts w:hint="eastAsia"/>
                      <w:color w:val="auto"/>
                    </w:rPr>
                    <w:t>采用分子筛+压缩机工艺制备压缩空气钻井，配备井下返排空气喷淋除尘设备设施</w:t>
                  </w:r>
                  <w:r>
                    <w:rPr>
                      <w:rFonts w:hint="eastAsia"/>
                      <w:color w:val="auto"/>
                      <w:lang w:eastAsia="zh-CN"/>
                    </w:rPr>
                    <w:t>。</w:t>
                  </w:r>
                </w:p>
              </w:tc>
            </w:tr>
            <w:tr w14:paraId="128440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3C90F0A3">
                  <w:pPr>
                    <w:pStyle w:val="37"/>
                    <w:rPr>
                      <w:color w:val="auto"/>
                    </w:rPr>
                  </w:pPr>
                </w:p>
              </w:tc>
              <w:tc>
                <w:tcPr>
                  <w:tcW w:w="595" w:type="dxa"/>
                  <w:vMerge w:val="continue"/>
                  <w:vAlign w:val="center"/>
                </w:tcPr>
                <w:p w14:paraId="1DEDEA30">
                  <w:pPr>
                    <w:pStyle w:val="37"/>
                    <w:rPr>
                      <w:color w:val="auto"/>
                    </w:rPr>
                  </w:pPr>
                </w:p>
              </w:tc>
              <w:tc>
                <w:tcPr>
                  <w:tcW w:w="1207" w:type="dxa"/>
                  <w:vAlign w:val="center"/>
                </w:tcPr>
                <w:p w14:paraId="184FC873">
                  <w:pPr>
                    <w:pStyle w:val="37"/>
                    <w:rPr>
                      <w:color w:val="auto"/>
                    </w:rPr>
                  </w:pPr>
                  <w:r>
                    <w:rPr>
                      <w:rFonts w:hint="eastAsia"/>
                      <w:color w:val="auto"/>
                    </w:rPr>
                    <w:t>钻井泥浆循环系统</w:t>
                  </w:r>
                </w:p>
              </w:tc>
              <w:tc>
                <w:tcPr>
                  <w:tcW w:w="581" w:type="dxa"/>
                  <w:vAlign w:val="center"/>
                </w:tcPr>
                <w:p w14:paraId="26642CF5">
                  <w:pPr>
                    <w:pStyle w:val="37"/>
                    <w:rPr>
                      <w:color w:val="auto"/>
                    </w:rPr>
                  </w:pPr>
                  <w:r>
                    <w:rPr>
                      <w:rFonts w:hint="eastAsia"/>
                      <w:color w:val="auto"/>
                    </w:rPr>
                    <w:t>套</w:t>
                  </w:r>
                </w:p>
              </w:tc>
              <w:tc>
                <w:tcPr>
                  <w:tcW w:w="713" w:type="dxa"/>
                  <w:vAlign w:val="center"/>
                </w:tcPr>
                <w:p w14:paraId="4D28C70D">
                  <w:pPr>
                    <w:pStyle w:val="37"/>
                    <w:rPr>
                      <w:color w:val="auto"/>
                    </w:rPr>
                  </w:pPr>
                  <w:r>
                    <w:rPr>
                      <w:rFonts w:hint="eastAsia"/>
                      <w:color w:val="auto"/>
                    </w:rPr>
                    <w:t>1</w:t>
                  </w:r>
                </w:p>
              </w:tc>
              <w:tc>
                <w:tcPr>
                  <w:tcW w:w="4723" w:type="dxa"/>
                  <w:vAlign w:val="center"/>
                </w:tcPr>
                <w:p w14:paraId="0D514069">
                  <w:pPr>
                    <w:pStyle w:val="37"/>
                    <w:jc w:val="both"/>
                    <w:rPr>
                      <w:color w:val="auto"/>
                    </w:rPr>
                  </w:pPr>
                  <w:r>
                    <w:rPr>
                      <w:rFonts w:hint="eastAsia"/>
                      <w:color w:val="auto"/>
                    </w:rPr>
                    <w:t>含除砂器、除泥器、振动筛、离心机等装置，水基泥浆和油基泥浆分阶段共用</w:t>
                  </w:r>
                </w:p>
              </w:tc>
            </w:tr>
            <w:tr w14:paraId="062F7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4B2EFBC9">
                  <w:pPr>
                    <w:pStyle w:val="37"/>
                    <w:rPr>
                      <w:color w:val="auto"/>
                    </w:rPr>
                  </w:pPr>
                </w:p>
              </w:tc>
              <w:tc>
                <w:tcPr>
                  <w:tcW w:w="595" w:type="dxa"/>
                  <w:vMerge w:val="continue"/>
                  <w:vAlign w:val="center"/>
                </w:tcPr>
                <w:p w14:paraId="0B1C8659">
                  <w:pPr>
                    <w:pStyle w:val="37"/>
                    <w:rPr>
                      <w:color w:val="auto"/>
                    </w:rPr>
                  </w:pPr>
                </w:p>
              </w:tc>
              <w:tc>
                <w:tcPr>
                  <w:tcW w:w="1207" w:type="dxa"/>
                  <w:vAlign w:val="center"/>
                </w:tcPr>
                <w:p w14:paraId="0AB249CF">
                  <w:pPr>
                    <w:pStyle w:val="37"/>
                    <w:rPr>
                      <w:color w:val="auto"/>
                    </w:rPr>
                  </w:pPr>
                  <w:r>
                    <w:rPr>
                      <w:rFonts w:hint="eastAsia"/>
                      <w:color w:val="auto"/>
                    </w:rPr>
                    <w:t>固井作业</w:t>
                  </w:r>
                </w:p>
              </w:tc>
              <w:tc>
                <w:tcPr>
                  <w:tcW w:w="581" w:type="dxa"/>
                  <w:vAlign w:val="center"/>
                </w:tcPr>
                <w:p w14:paraId="13B8F5F4">
                  <w:pPr>
                    <w:pStyle w:val="37"/>
                    <w:rPr>
                      <w:color w:val="auto"/>
                    </w:rPr>
                  </w:pPr>
                  <w:r>
                    <w:rPr>
                      <w:rFonts w:hint="eastAsia"/>
                      <w:color w:val="auto"/>
                    </w:rPr>
                    <w:t>m</w:t>
                  </w:r>
                </w:p>
              </w:tc>
              <w:tc>
                <w:tcPr>
                  <w:tcW w:w="713" w:type="dxa"/>
                  <w:vAlign w:val="center"/>
                </w:tcPr>
                <w:p w14:paraId="65D88FB1">
                  <w:pPr>
                    <w:pStyle w:val="37"/>
                    <w:rPr>
                      <w:rFonts w:hint="default" w:eastAsia="宋体"/>
                      <w:color w:val="auto"/>
                      <w:lang w:val="en-US" w:eastAsia="zh-CN"/>
                    </w:rPr>
                  </w:pPr>
                  <w:r>
                    <w:rPr>
                      <w:rFonts w:hint="eastAsia"/>
                      <w:color w:val="auto"/>
                      <w:lang w:val="en-US" w:eastAsia="zh-CN"/>
                    </w:rPr>
                    <w:t>6063</w:t>
                  </w:r>
                </w:p>
              </w:tc>
              <w:tc>
                <w:tcPr>
                  <w:tcW w:w="4723" w:type="dxa"/>
                  <w:vAlign w:val="center"/>
                </w:tcPr>
                <w:p w14:paraId="55B10579">
                  <w:pPr>
                    <w:pStyle w:val="37"/>
                    <w:rPr>
                      <w:color w:val="auto"/>
                    </w:rPr>
                  </w:pPr>
                  <w:r>
                    <w:rPr>
                      <w:rFonts w:hint="eastAsia"/>
                      <w:color w:val="auto"/>
                    </w:rPr>
                    <w:t>全井段实施套管保护</w:t>
                  </w:r>
                  <w:r>
                    <w:rPr>
                      <w:color w:val="auto"/>
                    </w:rPr>
                    <w:t>+</w:t>
                  </w:r>
                  <w:r>
                    <w:rPr>
                      <w:rFonts w:hint="eastAsia"/>
                      <w:color w:val="auto"/>
                    </w:rPr>
                    <w:t>水泥固井</w:t>
                  </w:r>
                </w:p>
              </w:tc>
            </w:tr>
            <w:tr w14:paraId="43A52F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4B5E11E2">
                  <w:pPr>
                    <w:pStyle w:val="37"/>
                    <w:rPr>
                      <w:color w:val="auto"/>
                    </w:rPr>
                  </w:pPr>
                </w:p>
              </w:tc>
              <w:tc>
                <w:tcPr>
                  <w:tcW w:w="595" w:type="dxa"/>
                  <w:vMerge w:val="continue"/>
                  <w:vAlign w:val="center"/>
                </w:tcPr>
                <w:p w14:paraId="44BE99AA">
                  <w:pPr>
                    <w:pStyle w:val="37"/>
                    <w:rPr>
                      <w:color w:val="auto"/>
                    </w:rPr>
                  </w:pPr>
                </w:p>
              </w:tc>
              <w:tc>
                <w:tcPr>
                  <w:tcW w:w="1207" w:type="dxa"/>
                  <w:vAlign w:val="center"/>
                </w:tcPr>
                <w:p w14:paraId="354037E7">
                  <w:pPr>
                    <w:pStyle w:val="37"/>
                    <w:rPr>
                      <w:color w:val="auto"/>
                    </w:rPr>
                  </w:pPr>
                  <w:r>
                    <w:rPr>
                      <w:rFonts w:hint="eastAsia"/>
                      <w:color w:val="auto"/>
                    </w:rPr>
                    <w:t>井控作业</w:t>
                  </w:r>
                </w:p>
              </w:tc>
              <w:tc>
                <w:tcPr>
                  <w:tcW w:w="581" w:type="dxa"/>
                  <w:vAlign w:val="center"/>
                </w:tcPr>
                <w:p w14:paraId="5B970F12">
                  <w:pPr>
                    <w:pStyle w:val="37"/>
                    <w:rPr>
                      <w:color w:val="auto"/>
                    </w:rPr>
                  </w:pPr>
                  <w:r>
                    <w:rPr>
                      <w:rFonts w:hint="eastAsia"/>
                      <w:color w:val="auto"/>
                    </w:rPr>
                    <w:t>套</w:t>
                  </w:r>
                </w:p>
              </w:tc>
              <w:tc>
                <w:tcPr>
                  <w:tcW w:w="713" w:type="dxa"/>
                  <w:vAlign w:val="center"/>
                </w:tcPr>
                <w:p w14:paraId="08A5B6AC">
                  <w:pPr>
                    <w:pStyle w:val="37"/>
                    <w:rPr>
                      <w:color w:val="auto"/>
                    </w:rPr>
                  </w:pPr>
                  <w:r>
                    <w:rPr>
                      <w:rFonts w:hint="eastAsia"/>
                      <w:color w:val="auto"/>
                    </w:rPr>
                    <w:t>1</w:t>
                  </w:r>
                </w:p>
              </w:tc>
              <w:tc>
                <w:tcPr>
                  <w:tcW w:w="4723" w:type="dxa"/>
                  <w:vAlign w:val="center"/>
                </w:tcPr>
                <w:p w14:paraId="5EA7F132">
                  <w:pPr>
                    <w:pStyle w:val="37"/>
                    <w:jc w:val="both"/>
                    <w:rPr>
                      <w:rFonts w:hint="eastAsia" w:eastAsia="宋体"/>
                      <w:color w:val="auto"/>
                      <w:lang w:eastAsia="zh-CN"/>
                    </w:rPr>
                  </w:pPr>
                  <w:r>
                    <w:rPr>
                      <w:rFonts w:hint="eastAsia"/>
                      <w:color w:val="auto"/>
                    </w:rPr>
                    <w:t>钻井完钻并加套管固井后，井口安装井控装置（节流及放喷等）完井</w:t>
                  </w:r>
                  <w:r>
                    <w:rPr>
                      <w:rFonts w:hint="eastAsia"/>
                      <w:color w:val="auto"/>
                      <w:lang w:eastAsia="zh-CN"/>
                    </w:rPr>
                    <w:t>。</w:t>
                  </w:r>
                </w:p>
              </w:tc>
            </w:tr>
            <w:tr w14:paraId="6B2643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41C1E73F">
                  <w:pPr>
                    <w:pStyle w:val="37"/>
                    <w:rPr>
                      <w:color w:val="auto"/>
                    </w:rPr>
                  </w:pPr>
                </w:p>
              </w:tc>
              <w:tc>
                <w:tcPr>
                  <w:tcW w:w="595" w:type="dxa"/>
                  <w:vMerge w:val="continue"/>
                  <w:vAlign w:val="center"/>
                </w:tcPr>
                <w:p w14:paraId="4DF0E715">
                  <w:pPr>
                    <w:pStyle w:val="37"/>
                    <w:rPr>
                      <w:color w:val="auto"/>
                    </w:rPr>
                  </w:pPr>
                </w:p>
              </w:tc>
              <w:tc>
                <w:tcPr>
                  <w:tcW w:w="1207" w:type="dxa"/>
                  <w:vAlign w:val="center"/>
                </w:tcPr>
                <w:p w14:paraId="579E68DD">
                  <w:pPr>
                    <w:pStyle w:val="37"/>
                    <w:rPr>
                      <w:color w:val="auto"/>
                    </w:rPr>
                  </w:pPr>
                  <w:r>
                    <w:rPr>
                      <w:rFonts w:hint="eastAsia"/>
                      <w:color w:val="auto"/>
                    </w:rPr>
                    <w:t>钻井</w:t>
                  </w:r>
                  <w:r>
                    <w:rPr>
                      <w:color w:val="auto"/>
                    </w:rPr>
                    <w:t>设备</w:t>
                  </w:r>
                </w:p>
                <w:p w14:paraId="2BB7F35B">
                  <w:pPr>
                    <w:pStyle w:val="37"/>
                    <w:rPr>
                      <w:color w:val="auto"/>
                    </w:rPr>
                  </w:pPr>
                  <w:r>
                    <w:rPr>
                      <w:rFonts w:hint="eastAsia"/>
                      <w:color w:val="auto"/>
                    </w:rPr>
                    <w:t>撤离</w:t>
                  </w:r>
                </w:p>
              </w:tc>
              <w:tc>
                <w:tcPr>
                  <w:tcW w:w="581" w:type="dxa"/>
                  <w:vAlign w:val="center"/>
                </w:tcPr>
                <w:p w14:paraId="652C7CFE">
                  <w:pPr>
                    <w:pStyle w:val="37"/>
                    <w:rPr>
                      <w:color w:val="auto"/>
                    </w:rPr>
                  </w:pPr>
                  <w:r>
                    <w:rPr>
                      <w:rFonts w:hint="eastAsia"/>
                      <w:color w:val="auto"/>
                    </w:rPr>
                    <w:t>/</w:t>
                  </w:r>
                </w:p>
              </w:tc>
              <w:tc>
                <w:tcPr>
                  <w:tcW w:w="713" w:type="dxa"/>
                  <w:vAlign w:val="center"/>
                </w:tcPr>
                <w:p w14:paraId="5529451E">
                  <w:pPr>
                    <w:pStyle w:val="37"/>
                    <w:rPr>
                      <w:color w:val="auto"/>
                    </w:rPr>
                  </w:pPr>
                  <w:r>
                    <w:rPr>
                      <w:rFonts w:hint="eastAsia"/>
                      <w:color w:val="auto"/>
                    </w:rPr>
                    <w:t>/</w:t>
                  </w:r>
                </w:p>
              </w:tc>
              <w:tc>
                <w:tcPr>
                  <w:tcW w:w="4723" w:type="dxa"/>
                  <w:vAlign w:val="center"/>
                </w:tcPr>
                <w:p w14:paraId="44986DD7">
                  <w:pPr>
                    <w:pStyle w:val="37"/>
                    <w:jc w:val="both"/>
                    <w:rPr>
                      <w:rFonts w:hint="eastAsia" w:eastAsia="宋体"/>
                      <w:color w:val="auto"/>
                      <w:lang w:eastAsia="zh-CN"/>
                    </w:rPr>
                  </w:pPr>
                  <w:r>
                    <w:rPr>
                      <w:rFonts w:hint="eastAsia"/>
                      <w:color w:val="auto"/>
                      <w:lang w:val="en-US" w:eastAsia="zh-CN"/>
                    </w:rPr>
                    <w:t>完井</w:t>
                  </w:r>
                  <w:r>
                    <w:rPr>
                      <w:rFonts w:hint="eastAsia"/>
                      <w:color w:val="auto"/>
                    </w:rPr>
                    <w:t>作业后，钻井设备全部搬离井场</w:t>
                  </w:r>
                  <w:r>
                    <w:rPr>
                      <w:rFonts w:hint="eastAsia"/>
                      <w:color w:val="auto"/>
                      <w:lang w:eastAsia="zh-CN"/>
                    </w:rPr>
                    <w:t>。</w:t>
                  </w:r>
                </w:p>
              </w:tc>
            </w:tr>
            <w:tr w14:paraId="06A4A1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57A4667D">
                  <w:pPr>
                    <w:pStyle w:val="37"/>
                    <w:rPr>
                      <w:color w:val="auto"/>
                    </w:rPr>
                  </w:pPr>
                </w:p>
              </w:tc>
              <w:tc>
                <w:tcPr>
                  <w:tcW w:w="595" w:type="dxa"/>
                  <w:vMerge w:val="restart"/>
                  <w:vAlign w:val="center"/>
                </w:tcPr>
                <w:p w14:paraId="17608FD7">
                  <w:pPr>
                    <w:pStyle w:val="37"/>
                    <w:rPr>
                      <w:color w:val="auto"/>
                    </w:rPr>
                  </w:pPr>
                  <w:r>
                    <w:rPr>
                      <w:rFonts w:hint="eastAsia"/>
                      <w:color w:val="auto"/>
                      <w:lang w:val="en-US" w:eastAsia="zh-CN"/>
                    </w:rPr>
                    <w:t>压裂测试</w:t>
                  </w:r>
                  <w:r>
                    <w:rPr>
                      <w:rFonts w:hint="eastAsia"/>
                      <w:color w:val="auto"/>
                    </w:rPr>
                    <w:t>工程</w:t>
                  </w:r>
                </w:p>
              </w:tc>
              <w:tc>
                <w:tcPr>
                  <w:tcW w:w="1207" w:type="dxa"/>
                  <w:vAlign w:val="center"/>
                </w:tcPr>
                <w:p w14:paraId="78C98FCF">
                  <w:pPr>
                    <w:pStyle w:val="37"/>
                    <w:rPr>
                      <w:rFonts w:hint="eastAsia"/>
                      <w:color w:val="auto"/>
                    </w:rPr>
                  </w:pPr>
                  <w:r>
                    <w:rPr>
                      <w:rFonts w:hint="eastAsia"/>
                      <w:color w:val="auto"/>
                    </w:rPr>
                    <w:t>压裂作业</w:t>
                  </w:r>
                </w:p>
                <w:p w14:paraId="4D4DA82C">
                  <w:pPr>
                    <w:pStyle w:val="37"/>
                    <w:rPr>
                      <w:color w:val="auto"/>
                    </w:rPr>
                  </w:pPr>
                  <w:r>
                    <w:rPr>
                      <w:rFonts w:hint="eastAsia"/>
                      <w:color w:val="auto"/>
                    </w:rPr>
                    <w:t>系统</w:t>
                  </w:r>
                </w:p>
              </w:tc>
              <w:tc>
                <w:tcPr>
                  <w:tcW w:w="581" w:type="dxa"/>
                  <w:vAlign w:val="center"/>
                </w:tcPr>
                <w:p w14:paraId="0B35E4F1">
                  <w:pPr>
                    <w:pStyle w:val="37"/>
                    <w:rPr>
                      <w:color w:val="auto"/>
                    </w:rPr>
                  </w:pPr>
                  <w:r>
                    <w:rPr>
                      <w:rFonts w:hint="eastAsia"/>
                      <w:color w:val="auto"/>
                    </w:rPr>
                    <w:t>套</w:t>
                  </w:r>
                </w:p>
              </w:tc>
              <w:tc>
                <w:tcPr>
                  <w:tcW w:w="713" w:type="dxa"/>
                  <w:vAlign w:val="center"/>
                </w:tcPr>
                <w:p w14:paraId="6AA7A08C">
                  <w:pPr>
                    <w:pStyle w:val="37"/>
                    <w:rPr>
                      <w:color w:val="auto"/>
                    </w:rPr>
                  </w:pPr>
                  <w:r>
                    <w:rPr>
                      <w:rFonts w:hint="eastAsia"/>
                      <w:color w:val="auto"/>
                    </w:rPr>
                    <w:t>1</w:t>
                  </w:r>
                </w:p>
              </w:tc>
              <w:tc>
                <w:tcPr>
                  <w:tcW w:w="4723" w:type="dxa"/>
                  <w:vAlign w:val="center"/>
                </w:tcPr>
                <w:p w14:paraId="192D00FE">
                  <w:pPr>
                    <w:pStyle w:val="37"/>
                    <w:jc w:val="both"/>
                    <w:rPr>
                      <w:color w:val="auto"/>
                    </w:rPr>
                  </w:pPr>
                  <w:r>
                    <w:rPr>
                      <w:rFonts w:hint="eastAsia"/>
                      <w:color w:val="auto"/>
                    </w:rPr>
                    <w:t>在井场</w:t>
                  </w:r>
                  <w:r>
                    <w:rPr>
                      <w:rFonts w:hint="eastAsia"/>
                      <w:color w:val="auto"/>
                      <w:lang w:val="en-US" w:eastAsia="zh-CN"/>
                    </w:rPr>
                    <w:t>后场</w:t>
                  </w:r>
                  <w:r>
                    <w:rPr>
                      <w:rFonts w:hint="eastAsia"/>
                      <w:color w:val="auto"/>
                    </w:rPr>
                    <w:t>安装压裂泵车、管汇车及压裂液混配系统等压裂设备</w:t>
                  </w:r>
                  <w:r>
                    <w:rPr>
                      <w:color w:val="auto"/>
                    </w:rPr>
                    <w:t>1套，另外设置从井口接至放喷池的测试放喷管线</w:t>
                  </w:r>
                  <w:r>
                    <w:rPr>
                      <w:rFonts w:hint="eastAsia"/>
                      <w:color w:val="auto"/>
                      <w:lang w:val="en-US" w:eastAsia="zh-CN"/>
                    </w:rPr>
                    <w:t>2</w:t>
                  </w:r>
                  <w:r>
                    <w:rPr>
                      <w:color w:val="auto"/>
                    </w:rPr>
                    <w:t>套</w:t>
                  </w:r>
                </w:p>
              </w:tc>
            </w:tr>
            <w:tr w14:paraId="565411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2D0F7A4F">
                  <w:pPr>
                    <w:pStyle w:val="37"/>
                    <w:rPr>
                      <w:color w:val="auto"/>
                    </w:rPr>
                  </w:pPr>
                </w:p>
              </w:tc>
              <w:tc>
                <w:tcPr>
                  <w:tcW w:w="595" w:type="dxa"/>
                  <w:vMerge w:val="continue"/>
                  <w:vAlign w:val="center"/>
                </w:tcPr>
                <w:p w14:paraId="5880B02C">
                  <w:pPr>
                    <w:pStyle w:val="37"/>
                    <w:rPr>
                      <w:color w:val="auto"/>
                    </w:rPr>
                  </w:pPr>
                </w:p>
              </w:tc>
              <w:tc>
                <w:tcPr>
                  <w:tcW w:w="1207" w:type="dxa"/>
                  <w:vAlign w:val="center"/>
                </w:tcPr>
                <w:p w14:paraId="018DFE4F">
                  <w:pPr>
                    <w:pStyle w:val="37"/>
                    <w:rPr>
                      <w:color w:val="auto"/>
                    </w:rPr>
                  </w:pPr>
                  <w:r>
                    <w:rPr>
                      <w:rFonts w:hint="eastAsia"/>
                      <w:color w:val="auto"/>
                    </w:rPr>
                    <w:t>压裂液混配系统</w:t>
                  </w:r>
                </w:p>
              </w:tc>
              <w:tc>
                <w:tcPr>
                  <w:tcW w:w="581" w:type="dxa"/>
                  <w:vAlign w:val="center"/>
                </w:tcPr>
                <w:p w14:paraId="7357D297">
                  <w:pPr>
                    <w:pStyle w:val="37"/>
                    <w:rPr>
                      <w:color w:val="auto"/>
                    </w:rPr>
                  </w:pPr>
                  <w:r>
                    <w:rPr>
                      <w:rFonts w:hint="eastAsia"/>
                      <w:color w:val="auto"/>
                    </w:rPr>
                    <w:t>套</w:t>
                  </w:r>
                </w:p>
              </w:tc>
              <w:tc>
                <w:tcPr>
                  <w:tcW w:w="713" w:type="dxa"/>
                  <w:vAlign w:val="center"/>
                </w:tcPr>
                <w:p w14:paraId="418C2085">
                  <w:pPr>
                    <w:pStyle w:val="37"/>
                    <w:rPr>
                      <w:color w:val="auto"/>
                    </w:rPr>
                  </w:pPr>
                  <w:r>
                    <w:rPr>
                      <w:rFonts w:hint="eastAsia"/>
                      <w:color w:val="auto"/>
                    </w:rPr>
                    <w:t>1</w:t>
                  </w:r>
                </w:p>
              </w:tc>
              <w:tc>
                <w:tcPr>
                  <w:tcW w:w="4723" w:type="dxa"/>
                  <w:vAlign w:val="center"/>
                </w:tcPr>
                <w:p w14:paraId="5C78BA7A">
                  <w:pPr>
                    <w:pStyle w:val="37"/>
                    <w:jc w:val="both"/>
                    <w:rPr>
                      <w:color w:val="auto"/>
                    </w:rPr>
                  </w:pPr>
                  <w:r>
                    <w:rPr>
                      <w:rFonts w:hint="eastAsia"/>
                      <w:color w:val="auto"/>
                    </w:rPr>
                    <w:t>由重叠液罐、酸罐</w:t>
                  </w:r>
                  <w:r>
                    <w:rPr>
                      <w:color w:val="auto"/>
                    </w:rPr>
                    <w:t>、支撑剂罐</w:t>
                  </w:r>
                  <w:r>
                    <w:rPr>
                      <w:rFonts w:hint="eastAsia"/>
                      <w:color w:val="auto"/>
                    </w:rPr>
                    <w:t>、砂罐</w:t>
                  </w:r>
                  <w:r>
                    <w:rPr>
                      <w:color w:val="auto"/>
                    </w:rPr>
                    <w:t>、</w:t>
                  </w:r>
                  <w:r>
                    <w:rPr>
                      <w:rFonts w:hint="eastAsia"/>
                      <w:color w:val="auto"/>
                    </w:rPr>
                    <w:t>混砂罐</w:t>
                  </w:r>
                  <w:r>
                    <w:rPr>
                      <w:color w:val="auto"/>
                    </w:rPr>
                    <w:t>、配胶液罐、支撑剂罐、</w:t>
                  </w:r>
                  <w:r>
                    <w:rPr>
                      <w:rFonts w:hint="eastAsia"/>
                      <w:color w:val="auto"/>
                    </w:rPr>
                    <w:t>供液系统等组成</w:t>
                  </w:r>
                </w:p>
              </w:tc>
            </w:tr>
            <w:tr w14:paraId="10C4D9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6B0806D6">
                  <w:pPr>
                    <w:pStyle w:val="37"/>
                    <w:rPr>
                      <w:color w:val="auto"/>
                    </w:rPr>
                  </w:pPr>
                </w:p>
              </w:tc>
              <w:tc>
                <w:tcPr>
                  <w:tcW w:w="595" w:type="dxa"/>
                  <w:vMerge w:val="continue"/>
                  <w:vAlign w:val="center"/>
                </w:tcPr>
                <w:p w14:paraId="5D2F760A">
                  <w:pPr>
                    <w:pStyle w:val="37"/>
                    <w:rPr>
                      <w:color w:val="auto"/>
                    </w:rPr>
                  </w:pPr>
                </w:p>
              </w:tc>
              <w:tc>
                <w:tcPr>
                  <w:tcW w:w="1207" w:type="dxa"/>
                  <w:vAlign w:val="center"/>
                </w:tcPr>
                <w:p w14:paraId="13CB7076">
                  <w:pPr>
                    <w:pStyle w:val="37"/>
                    <w:rPr>
                      <w:color w:val="auto"/>
                    </w:rPr>
                  </w:pPr>
                  <w:r>
                    <w:rPr>
                      <w:rFonts w:hint="eastAsia"/>
                      <w:color w:val="auto"/>
                    </w:rPr>
                    <w:t>压裂作业</w:t>
                  </w:r>
                </w:p>
              </w:tc>
              <w:tc>
                <w:tcPr>
                  <w:tcW w:w="581" w:type="dxa"/>
                  <w:vAlign w:val="center"/>
                </w:tcPr>
                <w:p w14:paraId="6BE3080A">
                  <w:pPr>
                    <w:pStyle w:val="37"/>
                    <w:rPr>
                      <w:color w:val="auto"/>
                    </w:rPr>
                  </w:pPr>
                  <w:r>
                    <w:rPr>
                      <w:rFonts w:hint="eastAsia"/>
                      <w:color w:val="auto"/>
                      <w:szCs w:val="20"/>
                    </w:rPr>
                    <w:t>m</w:t>
                  </w:r>
                </w:p>
              </w:tc>
              <w:tc>
                <w:tcPr>
                  <w:tcW w:w="713" w:type="dxa"/>
                  <w:vAlign w:val="center"/>
                </w:tcPr>
                <w:p w14:paraId="0774BD1E">
                  <w:pPr>
                    <w:pStyle w:val="37"/>
                    <w:rPr>
                      <w:rFonts w:hint="default" w:eastAsia="宋体"/>
                      <w:color w:val="auto"/>
                      <w:lang w:val="en-US" w:eastAsia="zh-CN"/>
                    </w:rPr>
                  </w:pPr>
                  <w:r>
                    <w:rPr>
                      <w:rFonts w:hint="eastAsia"/>
                      <w:color w:val="auto"/>
                      <w:spacing w:val="-10"/>
                      <w:lang w:val="en-US" w:eastAsia="zh-CN"/>
                    </w:rPr>
                    <w:t>2500</w:t>
                  </w:r>
                </w:p>
              </w:tc>
              <w:tc>
                <w:tcPr>
                  <w:tcW w:w="4723" w:type="dxa"/>
                  <w:vAlign w:val="center"/>
                </w:tcPr>
                <w:p w14:paraId="2C9A96CC">
                  <w:pPr>
                    <w:pStyle w:val="37"/>
                    <w:jc w:val="both"/>
                    <w:rPr>
                      <w:color w:val="auto"/>
                    </w:rPr>
                  </w:pPr>
                  <w:r>
                    <w:rPr>
                      <w:rFonts w:hint="eastAsia"/>
                      <w:color w:val="auto"/>
                    </w:rPr>
                    <w:t>对水平井段实施</w:t>
                  </w:r>
                  <w:r>
                    <w:rPr>
                      <w:rFonts w:hint="eastAsia"/>
                      <w:color w:val="auto"/>
                      <w:lang w:val="en-US" w:eastAsia="zh-CN"/>
                    </w:rPr>
                    <w:t>分段</w:t>
                  </w:r>
                  <w:r>
                    <w:rPr>
                      <w:rFonts w:hint="eastAsia"/>
                      <w:color w:val="auto"/>
                    </w:rPr>
                    <w:t>压裂，压裂作业结束后实施关井稳压</w:t>
                  </w:r>
                </w:p>
              </w:tc>
            </w:tr>
            <w:tr w14:paraId="4E7505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6E4EA3CC">
                  <w:pPr>
                    <w:pStyle w:val="37"/>
                    <w:rPr>
                      <w:color w:val="auto"/>
                    </w:rPr>
                  </w:pPr>
                </w:p>
              </w:tc>
              <w:tc>
                <w:tcPr>
                  <w:tcW w:w="595" w:type="dxa"/>
                  <w:vMerge w:val="continue"/>
                  <w:vAlign w:val="center"/>
                </w:tcPr>
                <w:p w14:paraId="411E9E42">
                  <w:pPr>
                    <w:pStyle w:val="37"/>
                    <w:rPr>
                      <w:color w:val="auto"/>
                    </w:rPr>
                  </w:pPr>
                </w:p>
              </w:tc>
              <w:tc>
                <w:tcPr>
                  <w:tcW w:w="1207" w:type="dxa"/>
                  <w:vAlign w:val="center"/>
                </w:tcPr>
                <w:p w14:paraId="435C6238">
                  <w:pPr>
                    <w:pStyle w:val="37"/>
                    <w:rPr>
                      <w:color w:val="auto"/>
                    </w:rPr>
                  </w:pPr>
                  <w:r>
                    <w:rPr>
                      <w:rFonts w:hint="eastAsia"/>
                      <w:color w:val="auto"/>
                    </w:rPr>
                    <w:t>气、水、油分离系统</w:t>
                  </w:r>
                </w:p>
              </w:tc>
              <w:tc>
                <w:tcPr>
                  <w:tcW w:w="581" w:type="dxa"/>
                  <w:vAlign w:val="center"/>
                </w:tcPr>
                <w:p w14:paraId="3082D761">
                  <w:pPr>
                    <w:pStyle w:val="37"/>
                    <w:rPr>
                      <w:color w:val="auto"/>
                    </w:rPr>
                  </w:pPr>
                  <w:r>
                    <w:rPr>
                      <w:rFonts w:hint="eastAsia"/>
                      <w:color w:val="auto"/>
                    </w:rPr>
                    <w:t>套</w:t>
                  </w:r>
                </w:p>
              </w:tc>
              <w:tc>
                <w:tcPr>
                  <w:tcW w:w="713" w:type="dxa"/>
                  <w:vAlign w:val="center"/>
                </w:tcPr>
                <w:p w14:paraId="4B168C48">
                  <w:pPr>
                    <w:pStyle w:val="37"/>
                    <w:rPr>
                      <w:color w:val="auto"/>
                    </w:rPr>
                  </w:pPr>
                  <w:r>
                    <w:rPr>
                      <w:rFonts w:hint="eastAsia"/>
                      <w:color w:val="auto"/>
                    </w:rPr>
                    <w:t>2</w:t>
                  </w:r>
                </w:p>
              </w:tc>
              <w:tc>
                <w:tcPr>
                  <w:tcW w:w="4723" w:type="dxa"/>
                  <w:vAlign w:val="center"/>
                </w:tcPr>
                <w:p w14:paraId="6DE9E762">
                  <w:pPr>
                    <w:pStyle w:val="37"/>
                    <w:jc w:val="both"/>
                    <w:rPr>
                      <w:rFonts w:hint="eastAsia" w:eastAsia="宋体"/>
                      <w:color w:val="auto"/>
                      <w:lang w:val="en-US" w:eastAsia="zh-CN"/>
                    </w:rPr>
                  </w:pPr>
                  <w:r>
                    <w:rPr>
                      <w:rFonts w:hint="eastAsia"/>
                      <w:color w:val="auto"/>
                    </w:rPr>
                    <w:t>对</w:t>
                  </w:r>
                  <w:r>
                    <w:rPr>
                      <w:color w:val="auto"/>
                    </w:rPr>
                    <w:t>实施</w:t>
                  </w:r>
                  <w:r>
                    <w:rPr>
                      <w:rFonts w:hint="eastAsia"/>
                      <w:color w:val="auto"/>
                    </w:rPr>
                    <w:t>压裂后的井下返排液进行气、水、油实施分离，分离的凝析油（若有）</w:t>
                  </w:r>
                  <w:r>
                    <w:rPr>
                      <w:color w:val="auto"/>
                    </w:rPr>
                    <w:t>采用凝析油罐暂存</w:t>
                  </w:r>
                  <w:r>
                    <w:rPr>
                      <w:rFonts w:hint="eastAsia"/>
                      <w:color w:val="auto"/>
                    </w:rPr>
                    <w:t>并作为产品交相关单位使用，</w:t>
                  </w:r>
                  <w:r>
                    <w:rPr>
                      <w:color w:val="auto"/>
                    </w:rPr>
                    <w:t>气体引至放喷池点火燃烧，</w:t>
                  </w:r>
                  <w:r>
                    <w:rPr>
                      <w:rFonts w:hint="eastAsia"/>
                      <w:color w:val="auto"/>
                    </w:rPr>
                    <w:t>返排液</w:t>
                  </w:r>
                  <w:r>
                    <w:rPr>
                      <w:color w:val="auto"/>
                    </w:rPr>
                    <w:t>进排污池暂存</w:t>
                  </w:r>
                  <w:r>
                    <w:rPr>
                      <w:rFonts w:hint="eastAsia"/>
                      <w:color w:val="auto"/>
                      <w:lang w:eastAsia="zh-CN"/>
                    </w:rPr>
                    <w:t>。</w:t>
                  </w:r>
                </w:p>
              </w:tc>
            </w:tr>
            <w:tr w14:paraId="0E9271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2AF60740">
                  <w:pPr>
                    <w:pStyle w:val="37"/>
                    <w:rPr>
                      <w:color w:val="auto"/>
                    </w:rPr>
                  </w:pPr>
                </w:p>
              </w:tc>
              <w:tc>
                <w:tcPr>
                  <w:tcW w:w="595" w:type="dxa"/>
                  <w:vMerge w:val="continue"/>
                  <w:vAlign w:val="center"/>
                </w:tcPr>
                <w:p w14:paraId="6EC4F8CF">
                  <w:pPr>
                    <w:pStyle w:val="37"/>
                    <w:rPr>
                      <w:color w:val="auto"/>
                    </w:rPr>
                  </w:pPr>
                </w:p>
              </w:tc>
              <w:tc>
                <w:tcPr>
                  <w:tcW w:w="1207" w:type="dxa"/>
                  <w:vAlign w:val="center"/>
                </w:tcPr>
                <w:p w14:paraId="2738E7D6">
                  <w:pPr>
                    <w:pStyle w:val="37"/>
                    <w:rPr>
                      <w:rFonts w:hint="eastAsia"/>
                      <w:color w:val="auto"/>
                    </w:rPr>
                  </w:pPr>
                  <w:r>
                    <w:rPr>
                      <w:rFonts w:hint="eastAsia"/>
                      <w:color w:val="auto"/>
                    </w:rPr>
                    <w:t>测试放喷</w:t>
                  </w:r>
                </w:p>
                <w:p w14:paraId="11DC7F2C">
                  <w:pPr>
                    <w:pStyle w:val="37"/>
                    <w:rPr>
                      <w:color w:val="auto"/>
                    </w:rPr>
                  </w:pPr>
                  <w:r>
                    <w:rPr>
                      <w:rFonts w:hint="eastAsia"/>
                      <w:color w:val="auto"/>
                    </w:rPr>
                    <w:t>系统</w:t>
                  </w:r>
                </w:p>
              </w:tc>
              <w:tc>
                <w:tcPr>
                  <w:tcW w:w="581" w:type="dxa"/>
                  <w:vAlign w:val="center"/>
                </w:tcPr>
                <w:p w14:paraId="4CAA3448">
                  <w:pPr>
                    <w:pStyle w:val="37"/>
                    <w:rPr>
                      <w:color w:val="auto"/>
                    </w:rPr>
                  </w:pPr>
                  <w:r>
                    <w:rPr>
                      <w:rFonts w:hint="eastAsia"/>
                      <w:color w:val="auto"/>
                    </w:rPr>
                    <w:t>套</w:t>
                  </w:r>
                </w:p>
              </w:tc>
              <w:tc>
                <w:tcPr>
                  <w:tcW w:w="713" w:type="dxa"/>
                  <w:vAlign w:val="center"/>
                </w:tcPr>
                <w:p w14:paraId="3BA54E37">
                  <w:pPr>
                    <w:pStyle w:val="37"/>
                    <w:rPr>
                      <w:color w:val="auto"/>
                    </w:rPr>
                  </w:pPr>
                  <w:r>
                    <w:rPr>
                      <w:color w:val="auto"/>
                    </w:rPr>
                    <w:t>1</w:t>
                  </w:r>
                </w:p>
              </w:tc>
              <w:tc>
                <w:tcPr>
                  <w:tcW w:w="4723" w:type="dxa"/>
                  <w:vAlign w:val="center"/>
                </w:tcPr>
                <w:p w14:paraId="13DAD5BD">
                  <w:pPr>
                    <w:pStyle w:val="37"/>
                    <w:jc w:val="both"/>
                    <w:rPr>
                      <w:rFonts w:hint="eastAsia" w:eastAsia="宋体"/>
                      <w:color w:val="auto"/>
                      <w:lang w:val="en-US" w:eastAsia="zh-CN"/>
                    </w:rPr>
                  </w:pPr>
                  <w:r>
                    <w:rPr>
                      <w:rFonts w:hint="eastAsia"/>
                      <w:color w:val="auto"/>
                    </w:rPr>
                    <w:t>关井稳压</w:t>
                  </w:r>
                  <w:r>
                    <w:rPr>
                      <w:rFonts w:hint="eastAsia"/>
                      <w:color w:val="auto"/>
                      <w:lang w:val="en-US" w:eastAsia="zh-CN"/>
                    </w:rPr>
                    <w:t>后</w:t>
                  </w:r>
                  <w:r>
                    <w:rPr>
                      <w:color w:val="auto"/>
                    </w:rPr>
                    <w:t>，实施开井返排及测试放喷，测试放喷</w:t>
                  </w:r>
                  <w:r>
                    <w:rPr>
                      <w:rFonts w:hint="eastAsia"/>
                      <w:color w:val="auto"/>
                    </w:rPr>
                    <w:t>天然气</w:t>
                  </w:r>
                  <w:r>
                    <w:rPr>
                      <w:color w:val="auto"/>
                    </w:rPr>
                    <w:t>引至放喷池燃烧</w:t>
                  </w:r>
                  <w:r>
                    <w:rPr>
                      <w:rFonts w:hint="eastAsia"/>
                      <w:color w:val="auto"/>
                      <w:lang w:eastAsia="zh-CN"/>
                    </w:rPr>
                    <w:t>。</w:t>
                  </w:r>
                </w:p>
              </w:tc>
            </w:tr>
            <w:tr w14:paraId="70A652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2A234B9F">
                  <w:pPr>
                    <w:pStyle w:val="37"/>
                    <w:rPr>
                      <w:color w:val="auto"/>
                    </w:rPr>
                  </w:pPr>
                </w:p>
              </w:tc>
              <w:tc>
                <w:tcPr>
                  <w:tcW w:w="595" w:type="dxa"/>
                  <w:vMerge w:val="continue"/>
                  <w:vAlign w:val="center"/>
                </w:tcPr>
                <w:p w14:paraId="0F80D874">
                  <w:pPr>
                    <w:pStyle w:val="37"/>
                    <w:rPr>
                      <w:color w:val="auto"/>
                    </w:rPr>
                  </w:pPr>
                </w:p>
              </w:tc>
              <w:tc>
                <w:tcPr>
                  <w:tcW w:w="1207" w:type="dxa"/>
                  <w:vAlign w:val="center"/>
                </w:tcPr>
                <w:p w14:paraId="54A2242B">
                  <w:pPr>
                    <w:pStyle w:val="37"/>
                    <w:rPr>
                      <w:color w:val="auto"/>
                    </w:rPr>
                  </w:pPr>
                  <w:r>
                    <w:rPr>
                      <w:rFonts w:hint="eastAsia"/>
                      <w:color w:val="auto"/>
                    </w:rPr>
                    <w:t>换装井口</w:t>
                  </w:r>
                </w:p>
                <w:p w14:paraId="634654BB">
                  <w:pPr>
                    <w:pStyle w:val="37"/>
                    <w:rPr>
                      <w:color w:val="auto"/>
                    </w:rPr>
                  </w:pPr>
                  <w:r>
                    <w:rPr>
                      <w:rFonts w:hint="eastAsia"/>
                      <w:color w:val="auto"/>
                    </w:rPr>
                    <w:t>阀门系统</w:t>
                  </w:r>
                </w:p>
              </w:tc>
              <w:tc>
                <w:tcPr>
                  <w:tcW w:w="581" w:type="dxa"/>
                  <w:vAlign w:val="center"/>
                </w:tcPr>
                <w:p w14:paraId="0AF7EAC4">
                  <w:pPr>
                    <w:pStyle w:val="37"/>
                    <w:rPr>
                      <w:color w:val="auto"/>
                    </w:rPr>
                  </w:pPr>
                  <w:r>
                    <w:rPr>
                      <w:rFonts w:hint="eastAsia"/>
                      <w:color w:val="auto"/>
                    </w:rPr>
                    <w:t>套</w:t>
                  </w:r>
                </w:p>
              </w:tc>
              <w:tc>
                <w:tcPr>
                  <w:tcW w:w="713" w:type="dxa"/>
                  <w:vAlign w:val="center"/>
                </w:tcPr>
                <w:p w14:paraId="0B29F13A">
                  <w:pPr>
                    <w:pStyle w:val="37"/>
                    <w:rPr>
                      <w:rFonts w:hint="eastAsia" w:eastAsia="宋体"/>
                      <w:color w:val="auto"/>
                      <w:lang w:eastAsia="zh-CN"/>
                    </w:rPr>
                  </w:pPr>
                  <w:r>
                    <w:rPr>
                      <w:rFonts w:hint="eastAsia"/>
                      <w:color w:val="auto"/>
                      <w:lang w:val="en-US" w:eastAsia="zh-CN"/>
                    </w:rPr>
                    <w:t>1</w:t>
                  </w:r>
                </w:p>
              </w:tc>
              <w:tc>
                <w:tcPr>
                  <w:tcW w:w="4723" w:type="dxa"/>
                  <w:vAlign w:val="center"/>
                </w:tcPr>
                <w:p w14:paraId="71F69BAA">
                  <w:pPr>
                    <w:pStyle w:val="37"/>
                    <w:jc w:val="both"/>
                    <w:rPr>
                      <w:rFonts w:hint="eastAsia" w:eastAsia="宋体"/>
                      <w:color w:val="auto"/>
                      <w:lang w:eastAsia="zh-CN"/>
                    </w:rPr>
                  </w:pPr>
                  <w:r>
                    <w:rPr>
                      <w:color w:val="auto"/>
                    </w:rPr>
                    <w:t>建防护墙保护井口</w:t>
                  </w:r>
                  <w:r>
                    <w:rPr>
                      <w:rFonts w:hint="eastAsia"/>
                      <w:color w:val="auto"/>
                    </w:rPr>
                    <w:t>，换装井口阀组装置</w:t>
                  </w:r>
                  <w:r>
                    <w:rPr>
                      <w:rFonts w:hint="eastAsia"/>
                      <w:color w:val="auto"/>
                      <w:lang w:eastAsia="zh-CN"/>
                    </w:rPr>
                    <w:t>。</w:t>
                  </w:r>
                </w:p>
              </w:tc>
            </w:tr>
            <w:tr w14:paraId="5BB87B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1B66345E">
                  <w:pPr>
                    <w:pStyle w:val="37"/>
                    <w:rPr>
                      <w:color w:val="auto"/>
                    </w:rPr>
                  </w:pPr>
                </w:p>
              </w:tc>
              <w:tc>
                <w:tcPr>
                  <w:tcW w:w="595" w:type="dxa"/>
                  <w:vMerge w:val="continue"/>
                  <w:vAlign w:val="center"/>
                </w:tcPr>
                <w:p w14:paraId="0B060B05">
                  <w:pPr>
                    <w:pStyle w:val="37"/>
                    <w:rPr>
                      <w:color w:val="auto"/>
                    </w:rPr>
                  </w:pPr>
                </w:p>
              </w:tc>
              <w:tc>
                <w:tcPr>
                  <w:tcW w:w="1207" w:type="dxa"/>
                  <w:vAlign w:val="center"/>
                </w:tcPr>
                <w:p w14:paraId="0C9BDB9A">
                  <w:pPr>
                    <w:pStyle w:val="37"/>
                    <w:rPr>
                      <w:color w:val="auto"/>
                    </w:rPr>
                  </w:pPr>
                  <w:r>
                    <w:rPr>
                      <w:rFonts w:hint="eastAsia"/>
                      <w:color w:val="auto"/>
                    </w:rPr>
                    <w:t>压裂</w:t>
                  </w:r>
                  <w:r>
                    <w:rPr>
                      <w:color w:val="auto"/>
                    </w:rPr>
                    <w:t>设备</w:t>
                  </w:r>
                </w:p>
                <w:p w14:paraId="13F86AB5">
                  <w:pPr>
                    <w:pStyle w:val="37"/>
                    <w:rPr>
                      <w:color w:val="auto"/>
                    </w:rPr>
                  </w:pPr>
                  <w:r>
                    <w:rPr>
                      <w:rFonts w:hint="eastAsia"/>
                      <w:color w:val="auto"/>
                    </w:rPr>
                    <w:t>撤离</w:t>
                  </w:r>
                </w:p>
              </w:tc>
              <w:tc>
                <w:tcPr>
                  <w:tcW w:w="581" w:type="dxa"/>
                  <w:vAlign w:val="center"/>
                </w:tcPr>
                <w:p w14:paraId="6BBE91D4">
                  <w:pPr>
                    <w:pStyle w:val="37"/>
                    <w:rPr>
                      <w:color w:val="auto"/>
                    </w:rPr>
                  </w:pPr>
                  <w:r>
                    <w:rPr>
                      <w:rFonts w:hint="eastAsia"/>
                      <w:color w:val="auto"/>
                    </w:rPr>
                    <w:t>/</w:t>
                  </w:r>
                </w:p>
              </w:tc>
              <w:tc>
                <w:tcPr>
                  <w:tcW w:w="713" w:type="dxa"/>
                  <w:vAlign w:val="center"/>
                </w:tcPr>
                <w:p w14:paraId="248D828F">
                  <w:pPr>
                    <w:pStyle w:val="37"/>
                    <w:rPr>
                      <w:color w:val="auto"/>
                    </w:rPr>
                  </w:pPr>
                  <w:r>
                    <w:rPr>
                      <w:rFonts w:hint="eastAsia"/>
                      <w:color w:val="auto"/>
                    </w:rPr>
                    <w:t>/</w:t>
                  </w:r>
                </w:p>
              </w:tc>
              <w:tc>
                <w:tcPr>
                  <w:tcW w:w="4723" w:type="dxa"/>
                  <w:vAlign w:val="center"/>
                </w:tcPr>
                <w:p w14:paraId="61FF1858">
                  <w:pPr>
                    <w:pStyle w:val="37"/>
                    <w:jc w:val="both"/>
                    <w:rPr>
                      <w:rFonts w:hint="eastAsia" w:eastAsia="宋体"/>
                      <w:color w:val="auto"/>
                      <w:lang w:eastAsia="zh-CN"/>
                    </w:rPr>
                  </w:pPr>
                  <w:r>
                    <w:rPr>
                      <w:rFonts w:hint="eastAsia"/>
                      <w:color w:val="auto"/>
                    </w:rPr>
                    <w:t>压裂</w:t>
                  </w:r>
                  <w:r>
                    <w:rPr>
                      <w:rFonts w:hint="eastAsia"/>
                      <w:color w:val="auto"/>
                      <w:lang w:val="en-US" w:eastAsia="zh-CN"/>
                    </w:rPr>
                    <w:t>测试</w:t>
                  </w:r>
                  <w:r>
                    <w:rPr>
                      <w:color w:val="auto"/>
                    </w:rPr>
                    <w:t>作业</w:t>
                  </w:r>
                  <w:r>
                    <w:rPr>
                      <w:rFonts w:hint="eastAsia"/>
                      <w:color w:val="auto"/>
                    </w:rPr>
                    <w:t>结束</w:t>
                  </w:r>
                  <w:r>
                    <w:rPr>
                      <w:color w:val="auto"/>
                    </w:rPr>
                    <w:t>并</w:t>
                  </w:r>
                  <w:r>
                    <w:rPr>
                      <w:rFonts w:hint="eastAsia"/>
                      <w:color w:val="auto"/>
                    </w:rPr>
                    <w:t>换装井口阀门系统</w:t>
                  </w:r>
                  <w:r>
                    <w:rPr>
                      <w:color w:val="auto"/>
                    </w:rPr>
                    <w:t>后，</w:t>
                  </w:r>
                  <w:r>
                    <w:rPr>
                      <w:rFonts w:hint="eastAsia"/>
                      <w:color w:val="auto"/>
                    </w:rPr>
                    <w:t>压裂</w:t>
                  </w:r>
                  <w:r>
                    <w:rPr>
                      <w:color w:val="auto"/>
                    </w:rPr>
                    <w:t>设备成套搬运</w:t>
                  </w:r>
                  <w:r>
                    <w:rPr>
                      <w:rFonts w:hint="eastAsia"/>
                      <w:color w:val="auto"/>
                    </w:rPr>
                    <w:t>至</w:t>
                  </w:r>
                  <w:r>
                    <w:rPr>
                      <w:color w:val="auto"/>
                    </w:rPr>
                    <w:t>其他井场作业</w:t>
                  </w:r>
                  <w:r>
                    <w:rPr>
                      <w:rFonts w:hint="eastAsia"/>
                      <w:color w:val="auto"/>
                      <w:lang w:eastAsia="zh-CN"/>
                    </w:rPr>
                    <w:t>。</w:t>
                  </w:r>
                </w:p>
              </w:tc>
            </w:tr>
            <w:tr w14:paraId="08C496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restart"/>
                  <w:vAlign w:val="center"/>
                </w:tcPr>
                <w:p w14:paraId="6CCA398E">
                  <w:pPr>
                    <w:pStyle w:val="37"/>
                    <w:rPr>
                      <w:color w:val="auto"/>
                    </w:rPr>
                  </w:pPr>
                  <w:r>
                    <w:rPr>
                      <w:rFonts w:hint="eastAsia"/>
                      <w:color w:val="auto"/>
                    </w:rPr>
                    <w:t>公用工程</w:t>
                  </w:r>
                </w:p>
              </w:tc>
              <w:tc>
                <w:tcPr>
                  <w:tcW w:w="1802" w:type="dxa"/>
                  <w:gridSpan w:val="2"/>
                  <w:vAlign w:val="center"/>
                </w:tcPr>
                <w:p w14:paraId="18BF7BBB">
                  <w:pPr>
                    <w:pStyle w:val="37"/>
                    <w:rPr>
                      <w:color w:val="auto"/>
                    </w:rPr>
                  </w:pPr>
                  <w:r>
                    <w:rPr>
                      <w:rFonts w:hint="eastAsia"/>
                      <w:color w:val="auto"/>
                      <w:lang w:val="en-US" w:eastAsia="zh-CN"/>
                    </w:rPr>
                    <w:t>环保</w:t>
                  </w:r>
                  <w:r>
                    <w:rPr>
                      <w:color w:val="auto"/>
                    </w:rPr>
                    <w:t>厕所</w:t>
                  </w:r>
                </w:p>
              </w:tc>
              <w:tc>
                <w:tcPr>
                  <w:tcW w:w="581" w:type="dxa"/>
                  <w:vAlign w:val="center"/>
                </w:tcPr>
                <w:p w14:paraId="1D1971EA">
                  <w:pPr>
                    <w:pStyle w:val="37"/>
                    <w:rPr>
                      <w:color w:val="auto"/>
                    </w:rPr>
                  </w:pPr>
                  <w:r>
                    <w:rPr>
                      <w:color w:val="auto"/>
                    </w:rPr>
                    <w:t>座</w:t>
                  </w:r>
                </w:p>
              </w:tc>
              <w:tc>
                <w:tcPr>
                  <w:tcW w:w="713" w:type="dxa"/>
                  <w:vAlign w:val="center"/>
                </w:tcPr>
                <w:p w14:paraId="48C69D72">
                  <w:pPr>
                    <w:pStyle w:val="37"/>
                    <w:rPr>
                      <w:color w:val="auto"/>
                    </w:rPr>
                  </w:pPr>
                  <w:r>
                    <w:rPr>
                      <w:color w:val="auto"/>
                    </w:rPr>
                    <w:t>2</w:t>
                  </w:r>
                </w:p>
              </w:tc>
              <w:tc>
                <w:tcPr>
                  <w:tcW w:w="4723" w:type="dxa"/>
                  <w:vAlign w:val="center"/>
                </w:tcPr>
                <w:p w14:paraId="33DAE062">
                  <w:pPr>
                    <w:pStyle w:val="37"/>
                    <w:rPr>
                      <w:rFonts w:hint="eastAsia" w:eastAsia="宋体"/>
                      <w:color w:val="auto"/>
                      <w:lang w:eastAsia="zh-CN"/>
                    </w:rPr>
                  </w:pPr>
                  <w:r>
                    <w:rPr>
                      <w:rFonts w:hint="eastAsia"/>
                      <w:color w:val="auto"/>
                    </w:rPr>
                    <w:t>生活区和井场各1座</w:t>
                  </w:r>
                </w:p>
              </w:tc>
            </w:tr>
            <w:tr w14:paraId="3B5798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2070962D">
                  <w:pPr>
                    <w:pStyle w:val="37"/>
                    <w:rPr>
                      <w:color w:val="auto"/>
                    </w:rPr>
                  </w:pPr>
                </w:p>
              </w:tc>
              <w:tc>
                <w:tcPr>
                  <w:tcW w:w="1802" w:type="dxa"/>
                  <w:gridSpan w:val="2"/>
                  <w:vAlign w:val="center"/>
                </w:tcPr>
                <w:p w14:paraId="753EC0B6">
                  <w:pPr>
                    <w:pStyle w:val="37"/>
                    <w:rPr>
                      <w:color w:val="auto"/>
                    </w:rPr>
                  </w:pPr>
                  <w:r>
                    <w:rPr>
                      <w:rFonts w:hint="eastAsia"/>
                      <w:color w:val="auto"/>
                    </w:rPr>
                    <w:t>生活区</w:t>
                  </w:r>
                  <w:r>
                    <w:rPr>
                      <w:color w:val="auto"/>
                    </w:rPr>
                    <w:t>活动</w:t>
                  </w:r>
                  <w:r>
                    <w:rPr>
                      <w:rFonts w:hint="eastAsia"/>
                      <w:color w:val="auto"/>
                    </w:rPr>
                    <w:t>板</w:t>
                  </w:r>
                  <w:r>
                    <w:rPr>
                      <w:color w:val="auto"/>
                    </w:rPr>
                    <w:t>房</w:t>
                  </w:r>
                </w:p>
              </w:tc>
              <w:tc>
                <w:tcPr>
                  <w:tcW w:w="581" w:type="dxa"/>
                  <w:vAlign w:val="center"/>
                </w:tcPr>
                <w:p w14:paraId="26BBFD5B">
                  <w:pPr>
                    <w:pStyle w:val="37"/>
                    <w:rPr>
                      <w:color w:val="auto"/>
                    </w:rPr>
                  </w:pPr>
                  <w:r>
                    <w:rPr>
                      <w:color w:val="auto"/>
                    </w:rPr>
                    <w:t>座</w:t>
                  </w:r>
                </w:p>
              </w:tc>
              <w:tc>
                <w:tcPr>
                  <w:tcW w:w="713" w:type="dxa"/>
                  <w:vAlign w:val="center"/>
                </w:tcPr>
                <w:p w14:paraId="1F149D11">
                  <w:pPr>
                    <w:pStyle w:val="37"/>
                    <w:rPr>
                      <w:rFonts w:hint="default" w:eastAsia="宋体"/>
                      <w:color w:val="auto"/>
                      <w:lang w:val="en-US" w:eastAsia="zh-CN"/>
                    </w:rPr>
                  </w:pPr>
                  <w:r>
                    <w:rPr>
                      <w:rFonts w:hint="eastAsia"/>
                      <w:color w:val="auto"/>
                      <w:lang w:val="en-US" w:eastAsia="zh-CN"/>
                    </w:rPr>
                    <w:t>38</w:t>
                  </w:r>
                </w:p>
              </w:tc>
              <w:tc>
                <w:tcPr>
                  <w:tcW w:w="4723" w:type="dxa"/>
                  <w:vAlign w:val="center"/>
                </w:tcPr>
                <w:p w14:paraId="07F50252">
                  <w:pPr>
                    <w:pStyle w:val="37"/>
                    <w:rPr>
                      <w:rFonts w:hint="eastAsia" w:eastAsia="宋体"/>
                      <w:color w:val="auto"/>
                      <w:lang w:eastAsia="zh-CN"/>
                    </w:rPr>
                  </w:pPr>
                  <w:r>
                    <w:rPr>
                      <w:rFonts w:hint="eastAsia"/>
                      <w:color w:val="auto"/>
                    </w:rPr>
                    <w:t>现场吊装</w:t>
                  </w:r>
                  <w:r>
                    <w:rPr>
                      <w:rFonts w:hint="eastAsia"/>
                      <w:color w:val="auto"/>
                      <w:lang w:eastAsia="zh-CN"/>
                    </w:rPr>
                    <w:t>，钻井结束后调走在其他井场重复利用</w:t>
                  </w:r>
                </w:p>
              </w:tc>
            </w:tr>
            <w:tr w14:paraId="70B5D7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3F026904">
                  <w:pPr>
                    <w:pStyle w:val="37"/>
                    <w:rPr>
                      <w:color w:val="auto"/>
                    </w:rPr>
                  </w:pPr>
                </w:p>
              </w:tc>
              <w:tc>
                <w:tcPr>
                  <w:tcW w:w="595" w:type="dxa"/>
                  <w:vAlign w:val="center"/>
                </w:tcPr>
                <w:p w14:paraId="75305BEA">
                  <w:pPr>
                    <w:pStyle w:val="37"/>
                    <w:rPr>
                      <w:color w:val="auto"/>
                    </w:rPr>
                  </w:pPr>
                  <w:r>
                    <w:rPr>
                      <w:color w:val="auto"/>
                    </w:rPr>
                    <w:t>供电</w:t>
                  </w:r>
                </w:p>
              </w:tc>
              <w:tc>
                <w:tcPr>
                  <w:tcW w:w="1207" w:type="dxa"/>
                  <w:vAlign w:val="center"/>
                </w:tcPr>
                <w:p w14:paraId="72E4DD4E">
                  <w:pPr>
                    <w:pStyle w:val="37"/>
                    <w:rPr>
                      <w:color w:val="auto"/>
                    </w:rPr>
                  </w:pPr>
                  <w:r>
                    <w:rPr>
                      <w:rFonts w:hint="eastAsia"/>
                      <w:color w:val="auto"/>
                    </w:rPr>
                    <w:t>供电系统</w:t>
                  </w:r>
                </w:p>
              </w:tc>
              <w:tc>
                <w:tcPr>
                  <w:tcW w:w="581" w:type="dxa"/>
                  <w:vAlign w:val="center"/>
                </w:tcPr>
                <w:p w14:paraId="7A6B80E7">
                  <w:pPr>
                    <w:pStyle w:val="37"/>
                    <w:rPr>
                      <w:color w:val="auto"/>
                    </w:rPr>
                  </w:pPr>
                  <w:r>
                    <w:rPr>
                      <w:rFonts w:hint="eastAsia"/>
                      <w:color w:val="auto"/>
                    </w:rPr>
                    <w:t>套</w:t>
                  </w:r>
                </w:p>
              </w:tc>
              <w:tc>
                <w:tcPr>
                  <w:tcW w:w="713" w:type="dxa"/>
                  <w:vAlign w:val="center"/>
                </w:tcPr>
                <w:p w14:paraId="6AC5C87E">
                  <w:pPr>
                    <w:pStyle w:val="37"/>
                    <w:rPr>
                      <w:color w:val="auto"/>
                    </w:rPr>
                  </w:pPr>
                  <w:r>
                    <w:rPr>
                      <w:rFonts w:hint="eastAsia"/>
                      <w:color w:val="auto"/>
                    </w:rPr>
                    <w:t>1</w:t>
                  </w:r>
                </w:p>
              </w:tc>
              <w:tc>
                <w:tcPr>
                  <w:tcW w:w="4723" w:type="dxa"/>
                  <w:vAlign w:val="center"/>
                </w:tcPr>
                <w:p w14:paraId="2C0F0323">
                  <w:pPr>
                    <w:pStyle w:val="37"/>
                    <w:jc w:val="both"/>
                    <w:rPr>
                      <w:color w:val="auto"/>
                    </w:rPr>
                  </w:pPr>
                  <w:r>
                    <w:rPr>
                      <w:rFonts w:hint="eastAsia"/>
                      <w:color w:val="auto"/>
                      <w:lang w:val="en-US" w:eastAsia="zh-CN"/>
                    </w:rPr>
                    <w:t>优先</w:t>
                  </w:r>
                  <w:r>
                    <w:rPr>
                      <w:rFonts w:hint="eastAsia"/>
                      <w:color w:val="auto"/>
                    </w:rPr>
                    <w:t>使用当地网电，在电网不能满足要求时使用柴油发电机供电</w:t>
                  </w:r>
                </w:p>
              </w:tc>
            </w:tr>
            <w:tr w14:paraId="75FB64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474FF243">
                  <w:pPr>
                    <w:pStyle w:val="37"/>
                    <w:rPr>
                      <w:color w:val="auto"/>
                    </w:rPr>
                  </w:pPr>
                </w:p>
              </w:tc>
              <w:tc>
                <w:tcPr>
                  <w:tcW w:w="595" w:type="dxa"/>
                  <w:vMerge w:val="restart"/>
                  <w:vAlign w:val="center"/>
                </w:tcPr>
                <w:p w14:paraId="3F8AB8F7">
                  <w:pPr>
                    <w:pStyle w:val="37"/>
                    <w:rPr>
                      <w:color w:val="auto"/>
                    </w:rPr>
                  </w:pPr>
                  <w:r>
                    <w:rPr>
                      <w:rFonts w:hint="eastAsia"/>
                      <w:color w:val="auto"/>
                    </w:rPr>
                    <w:t>供水</w:t>
                  </w:r>
                </w:p>
              </w:tc>
              <w:tc>
                <w:tcPr>
                  <w:tcW w:w="1207" w:type="dxa"/>
                  <w:vAlign w:val="center"/>
                </w:tcPr>
                <w:p w14:paraId="0CDC39DC">
                  <w:pPr>
                    <w:pStyle w:val="37"/>
                    <w:rPr>
                      <w:color w:val="auto"/>
                    </w:rPr>
                  </w:pPr>
                  <w:r>
                    <w:rPr>
                      <w:rFonts w:hint="eastAsia"/>
                      <w:color w:val="auto"/>
                    </w:rPr>
                    <w:t>生产用水</w:t>
                  </w:r>
                </w:p>
              </w:tc>
              <w:tc>
                <w:tcPr>
                  <w:tcW w:w="581" w:type="dxa"/>
                  <w:vAlign w:val="center"/>
                </w:tcPr>
                <w:p w14:paraId="229215BA">
                  <w:pPr>
                    <w:pStyle w:val="37"/>
                    <w:rPr>
                      <w:color w:val="auto"/>
                    </w:rPr>
                  </w:pPr>
                  <w:r>
                    <w:rPr>
                      <w:rFonts w:hint="eastAsia"/>
                      <w:color w:val="auto"/>
                    </w:rPr>
                    <w:t>m</w:t>
                  </w:r>
                  <w:r>
                    <w:rPr>
                      <w:rFonts w:hint="eastAsia"/>
                      <w:color w:val="auto"/>
                      <w:vertAlign w:val="superscript"/>
                    </w:rPr>
                    <w:t>3</w:t>
                  </w:r>
                </w:p>
              </w:tc>
              <w:tc>
                <w:tcPr>
                  <w:tcW w:w="713" w:type="dxa"/>
                  <w:vAlign w:val="center"/>
                </w:tcPr>
                <w:p w14:paraId="5C1265C5">
                  <w:pPr>
                    <w:pStyle w:val="37"/>
                    <w:rPr>
                      <w:rFonts w:hint="default" w:eastAsia="宋体"/>
                      <w:color w:val="auto"/>
                      <w:lang w:val="en-US" w:eastAsia="zh-CN"/>
                    </w:rPr>
                  </w:pPr>
                  <w:r>
                    <w:rPr>
                      <w:rFonts w:hint="eastAsia"/>
                      <w:color w:val="auto"/>
                      <w:lang w:val="en-US" w:eastAsia="zh-CN"/>
                    </w:rPr>
                    <w:t>98000</w:t>
                  </w:r>
                </w:p>
              </w:tc>
              <w:tc>
                <w:tcPr>
                  <w:tcW w:w="4723" w:type="dxa"/>
                  <w:vAlign w:val="center"/>
                </w:tcPr>
                <w:p w14:paraId="60B62DCF">
                  <w:pPr>
                    <w:pStyle w:val="37"/>
                    <w:jc w:val="both"/>
                    <w:rPr>
                      <w:rFonts w:hint="eastAsia" w:eastAsia="宋体"/>
                      <w:color w:val="auto"/>
                      <w:lang w:eastAsia="zh-CN"/>
                    </w:rPr>
                  </w:pPr>
                  <w:r>
                    <w:rPr>
                      <w:rFonts w:hint="eastAsia"/>
                      <w:color w:val="auto"/>
                    </w:rPr>
                    <w:t>就近河流、水库取水，沿道路明管铺设输送至清水池或重叠液罐</w:t>
                  </w:r>
                  <w:r>
                    <w:rPr>
                      <w:rFonts w:hint="eastAsia"/>
                      <w:color w:val="auto"/>
                      <w:lang w:eastAsia="zh-CN"/>
                    </w:rPr>
                    <w:t>。</w:t>
                  </w:r>
                </w:p>
              </w:tc>
            </w:tr>
            <w:tr w14:paraId="2B9AF0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0DABFFB8">
                  <w:pPr>
                    <w:pStyle w:val="37"/>
                    <w:rPr>
                      <w:color w:val="auto"/>
                    </w:rPr>
                  </w:pPr>
                </w:p>
              </w:tc>
              <w:tc>
                <w:tcPr>
                  <w:tcW w:w="595" w:type="dxa"/>
                  <w:vMerge w:val="continue"/>
                  <w:vAlign w:val="center"/>
                </w:tcPr>
                <w:p w14:paraId="20A5D701">
                  <w:pPr>
                    <w:pStyle w:val="37"/>
                    <w:rPr>
                      <w:color w:val="auto"/>
                    </w:rPr>
                  </w:pPr>
                </w:p>
              </w:tc>
              <w:tc>
                <w:tcPr>
                  <w:tcW w:w="1207" w:type="dxa"/>
                  <w:vAlign w:val="center"/>
                </w:tcPr>
                <w:p w14:paraId="5BC018E0">
                  <w:pPr>
                    <w:pStyle w:val="37"/>
                    <w:rPr>
                      <w:color w:val="auto"/>
                    </w:rPr>
                  </w:pPr>
                  <w:r>
                    <w:rPr>
                      <w:rFonts w:hint="eastAsia"/>
                      <w:color w:val="auto"/>
                    </w:rPr>
                    <w:t>生活用水</w:t>
                  </w:r>
                </w:p>
              </w:tc>
              <w:tc>
                <w:tcPr>
                  <w:tcW w:w="581" w:type="dxa"/>
                  <w:vAlign w:val="center"/>
                </w:tcPr>
                <w:p w14:paraId="2104A170">
                  <w:pPr>
                    <w:pStyle w:val="37"/>
                    <w:rPr>
                      <w:color w:val="auto"/>
                    </w:rPr>
                  </w:pPr>
                  <w:r>
                    <w:rPr>
                      <w:rFonts w:hint="eastAsia"/>
                      <w:color w:val="auto"/>
                    </w:rPr>
                    <w:t>m</w:t>
                  </w:r>
                  <w:r>
                    <w:rPr>
                      <w:rFonts w:hint="eastAsia"/>
                      <w:color w:val="auto"/>
                      <w:vertAlign w:val="superscript"/>
                    </w:rPr>
                    <w:t>3</w:t>
                  </w:r>
                </w:p>
              </w:tc>
              <w:tc>
                <w:tcPr>
                  <w:tcW w:w="713" w:type="dxa"/>
                  <w:vAlign w:val="center"/>
                </w:tcPr>
                <w:p w14:paraId="12811969">
                  <w:pPr>
                    <w:pStyle w:val="37"/>
                    <w:rPr>
                      <w:rFonts w:hint="default" w:eastAsia="宋体"/>
                      <w:color w:val="auto"/>
                      <w:lang w:val="en-US" w:eastAsia="zh-CN"/>
                    </w:rPr>
                  </w:pPr>
                  <w:r>
                    <w:rPr>
                      <w:rFonts w:hint="eastAsia"/>
                      <w:color w:val="auto"/>
                      <w:lang w:val="en-US" w:eastAsia="zh-CN"/>
                    </w:rPr>
                    <w:t>2420</w:t>
                  </w:r>
                </w:p>
              </w:tc>
              <w:tc>
                <w:tcPr>
                  <w:tcW w:w="4723" w:type="dxa"/>
                  <w:vAlign w:val="center"/>
                </w:tcPr>
                <w:p w14:paraId="38F8BCE6">
                  <w:pPr>
                    <w:pStyle w:val="37"/>
                    <w:rPr>
                      <w:color w:val="auto"/>
                    </w:rPr>
                  </w:pPr>
                  <w:r>
                    <w:rPr>
                      <w:rFonts w:hint="eastAsia"/>
                      <w:color w:val="auto"/>
                    </w:rPr>
                    <w:t>自来水管输至生活区套装水罐</w:t>
                  </w:r>
                </w:p>
              </w:tc>
            </w:tr>
            <w:tr w14:paraId="5A9E6C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5FA257D6">
                  <w:pPr>
                    <w:pStyle w:val="37"/>
                    <w:rPr>
                      <w:color w:val="auto"/>
                    </w:rPr>
                  </w:pPr>
                </w:p>
              </w:tc>
              <w:tc>
                <w:tcPr>
                  <w:tcW w:w="595" w:type="dxa"/>
                  <w:vMerge w:val="restart"/>
                  <w:vAlign w:val="center"/>
                </w:tcPr>
                <w:p w14:paraId="29C48482">
                  <w:pPr>
                    <w:pStyle w:val="37"/>
                    <w:rPr>
                      <w:color w:val="auto"/>
                    </w:rPr>
                  </w:pPr>
                  <w:r>
                    <w:rPr>
                      <w:rFonts w:hint="eastAsia"/>
                      <w:color w:val="auto"/>
                    </w:rPr>
                    <w:t>排水</w:t>
                  </w:r>
                </w:p>
              </w:tc>
              <w:tc>
                <w:tcPr>
                  <w:tcW w:w="1207" w:type="dxa"/>
                  <w:vAlign w:val="center"/>
                </w:tcPr>
                <w:p w14:paraId="75CAC47A">
                  <w:pPr>
                    <w:pStyle w:val="37"/>
                    <w:rPr>
                      <w:color w:val="auto"/>
                    </w:rPr>
                  </w:pPr>
                  <w:r>
                    <w:rPr>
                      <w:rFonts w:hint="eastAsia"/>
                      <w:color w:val="auto"/>
                    </w:rPr>
                    <w:t>场外截水沟</w:t>
                  </w:r>
                </w:p>
              </w:tc>
              <w:tc>
                <w:tcPr>
                  <w:tcW w:w="581" w:type="dxa"/>
                  <w:vAlign w:val="center"/>
                </w:tcPr>
                <w:p w14:paraId="30E30328">
                  <w:pPr>
                    <w:pStyle w:val="37"/>
                    <w:rPr>
                      <w:color w:val="auto"/>
                    </w:rPr>
                  </w:pPr>
                  <w:r>
                    <w:rPr>
                      <w:color w:val="auto"/>
                    </w:rPr>
                    <w:t>m</w:t>
                  </w:r>
                </w:p>
              </w:tc>
              <w:tc>
                <w:tcPr>
                  <w:tcW w:w="713" w:type="dxa"/>
                  <w:vAlign w:val="center"/>
                </w:tcPr>
                <w:p w14:paraId="6ADEB2E9">
                  <w:pPr>
                    <w:pStyle w:val="37"/>
                    <w:rPr>
                      <w:rFonts w:hint="default" w:eastAsia="宋体"/>
                      <w:color w:val="auto"/>
                      <w:lang w:val="en-US" w:eastAsia="zh-CN"/>
                    </w:rPr>
                  </w:pPr>
                  <w:r>
                    <w:rPr>
                      <w:rFonts w:hint="eastAsia"/>
                      <w:color w:val="auto"/>
                      <w:lang w:val="en-US" w:eastAsia="zh-CN"/>
                    </w:rPr>
                    <w:t>260</w:t>
                  </w:r>
                </w:p>
              </w:tc>
              <w:tc>
                <w:tcPr>
                  <w:tcW w:w="4723" w:type="dxa"/>
                  <w:vAlign w:val="center"/>
                </w:tcPr>
                <w:p w14:paraId="67CD277A">
                  <w:pPr>
                    <w:pStyle w:val="37"/>
                    <w:jc w:val="both"/>
                    <w:rPr>
                      <w:rFonts w:hint="eastAsia" w:eastAsia="宋体"/>
                      <w:color w:val="auto"/>
                      <w:lang w:eastAsia="zh-CN"/>
                    </w:rPr>
                  </w:pPr>
                  <w:r>
                    <w:rPr>
                      <w:rFonts w:hint="eastAsia"/>
                      <w:color w:val="auto"/>
                    </w:rPr>
                    <w:t>井场外修建</w:t>
                  </w:r>
                  <w:r>
                    <w:rPr>
                      <w:color w:val="auto"/>
                    </w:rPr>
                    <w:t>截水沟将井场外雨水截留</w:t>
                  </w:r>
                  <w:r>
                    <w:rPr>
                      <w:rFonts w:hint="eastAsia"/>
                      <w:color w:val="auto"/>
                    </w:rPr>
                    <w:t>导排</w:t>
                  </w:r>
                  <w:r>
                    <w:rPr>
                      <w:color w:val="auto"/>
                    </w:rPr>
                    <w:t>至井场外</w:t>
                  </w:r>
                </w:p>
              </w:tc>
            </w:tr>
            <w:tr w14:paraId="4D5ED8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475" w:hRule="atLeast"/>
                <w:tblHeader/>
                <w:jc w:val="center"/>
              </w:trPr>
              <w:tc>
                <w:tcPr>
                  <w:tcW w:w="412" w:type="dxa"/>
                  <w:vMerge w:val="continue"/>
                  <w:vAlign w:val="center"/>
                </w:tcPr>
                <w:p w14:paraId="4365E65D">
                  <w:pPr>
                    <w:pStyle w:val="37"/>
                    <w:rPr>
                      <w:color w:val="auto"/>
                    </w:rPr>
                  </w:pPr>
                </w:p>
              </w:tc>
              <w:tc>
                <w:tcPr>
                  <w:tcW w:w="595" w:type="dxa"/>
                  <w:vMerge w:val="continue"/>
                  <w:vAlign w:val="center"/>
                </w:tcPr>
                <w:p w14:paraId="2D2C33B9">
                  <w:pPr>
                    <w:pStyle w:val="37"/>
                    <w:rPr>
                      <w:color w:val="auto"/>
                    </w:rPr>
                  </w:pPr>
                </w:p>
              </w:tc>
              <w:tc>
                <w:tcPr>
                  <w:tcW w:w="1207" w:type="dxa"/>
                  <w:vAlign w:val="center"/>
                </w:tcPr>
                <w:p w14:paraId="2BEE8BCC">
                  <w:pPr>
                    <w:pStyle w:val="37"/>
                    <w:rPr>
                      <w:color w:val="auto"/>
                    </w:rPr>
                  </w:pPr>
                  <w:r>
                    <w:rPr>
                      <w:color w:val="auto"/>
                    </w:rPr>
                    <w:t>场内</w:t>
                  </w:r>
                  <w:r>
                    <w:rPr>
                      <w:rFonts w:hint="eastAsia"/>
                      <w:color w:val="auto"/>
                    </w:rPr>
                    <w:t>排水沟</w:t>
                  </w:r>
                </w:p>
              </w:tc>
              <w:tc>
                <w:tcPr>
                  <w:tcW w:w="581" w:type="dxa"/>
                  <w:vAlign w:val="center"/>
                </w:tcPr>
                <w:p w14:paraId="2F016399">
                  <w:pPr>
                    <w:pStyle w:val="37"/>
                    <w:rPr>
                      <w:color w:val="auto"/>
                    </w:rPr>
                  </w:pPr>
                  <w:r>
                    <w:rPr>
                      <w:rFonts w:hint="eastAsia"/>
                      <w:color w:val="auto"/>
                    </w:rPr>
                    <w:t>m</w:t>
                  </w:r>
                </w:p>
              </w:tc>
              <w:tc>
                <w:tcPr>
                  <w:tcW w:w="713" w:type="dxa"/>
                  <w:vAlign w:val="center"/>
                </w:tcPr>
                <w:p w14:paraId="751A5800">
                  <w:pPr>
                    <w:pStyle w:val="37"/>
                    <w:rPr>
                      <w:rFonts w:hint="default" w:eastAsia="宋体"/>
                      <w:color w:val="auto"/>
                      <w:lang w:val="en-US" w:eastAsia="zh-CN"/>
                    </w:rPr>
                  </w:pPr>
                  <w:r>
                    <w:rPr>
                      <w:rFonts w:hint="eastAsia"/>
                      <w:color w:val="auto"/>
                      <w:lang w:val="en-US" w:eastAsia="zh-CN"/>
                    </w:rPr>
                    <w:t>380</w:t>
                  </w:r>
                </w:p>
              </w:tc>
              <w:tc>
                <w:tcPr>
                  <w:tcW w:w="4723" w:type="dxa"/>
                  <w:vAlign w:val="center"/>
                </w:tcPr>
                <w:p w14:paraId="3AB3DFD4">
                  <w:pPr>
                    <w:pStyle w:val="37"/>
                    <w:jc w:val="both"/>
                    <w:rPr>
                      <w:color w:val="auto"/>
                    </w:rPr>
                  </w:pPr>
                  <w:r>
                    <w:rPr>
                      <w:rFonts w:hint="eastAsia"/>
                      <w:color w:val="auto"/>
                    </w:rPr>
                    <w:t>井场</w:t>
                  </w:r>
                  <w:r>
                    <w:rPr>
                      <w:color w:val="auto"/>
                    </w:rPr>
                    <w:t>内</w:t>
                  </w:r>
                  <w:r>
                    <w:rPr>
                      <w:rFonts w:hint="eastAsia"/>
                      <w:color w:val="auto"/>
                    </w:rPr>
                    <w:t>四周修建场内排水沟，收集井场内雨污水</w:t>
                  </w:r>
                </w:p>
              </w:tc>
            </w:tr>
            <w:tr w14:paraId="2B955B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restart"/>
                  <w:vAlign w:val="center"/>
                </w:tcPr>
                <w:p w14:paraId="6A4A6443">
                  <w:pPr>
                    <w:pStyle w:val="37"/>
                    <w:rPr>
                      <w:color w:val="auto"/>
                    </w:rPr>
                  </w:pPr>
                  <w:r>
                    <w:rPr>
                      <w:rFonts w:hint="eastAsia"/>
                      <w:color w:val="auto"/>
                    </w:rPr>
                    <w:t>储运工程</w:t>
                  </w:r>
                </w:p>
              </w:tc>
              <w:tc>
                <w:tcPr>
                  <w:tcW w:w="1802" w:type="dxa"/>
                  <w:gridSpan w:val="2"/>
                  <w:vAlign w:val="center"/>
                </w:tcPr>
                <w:p w14:paraId="788909B5">
                  <w:pPr>
                    <w:pStyle w:val="37"/>
                    <w:rPr>
                      <w:color w:val="auto"/>
                    </w:rPr>
                  </w:pPr>
                  <w:r>
                    <w:rPr>
                      <w:rFonts w:hint="eastAsia"/>
                      <w:color w:val="auto"/>
                    </w:rPr>
                    <w:t>柴油储存</w:t>
                  </w:r>
                </w:p>
              </w:tc>
              <w:tc>
                <w:tcPr>
                  <w:tcW w:w="581" w:type="dxa"/>
                  <w:vAlign w:val="center"/>
                </w:tcPr>
                <w:p w14:paraId="47E403CA">
                  <w:pPr>
                    <w:pStyle w:val="37"/>
                    <w:rPr>
                      <w:color w:val="auto"/>
                    </w:rPr>
                  </w:pPr>
                  <w:r>
                    <w:rPr>
                      <w:rFonts w:hint="eastAsia"/>
                      <w:color w:val="auto"/>
                    </w:rPr>
                    <w:t>个</w:t>
                  </w:r>
                </w:p>
              </w:tc>
              <w:tc>
                <w:tcPr>
                  <w:tcW w:w="713" w:type="dxa"/>
                  <w:vAlign w:val="center"/>
                </w:tcPr>
                <w:p w14:paraId="2CAF7ED9">
                  <w:pPr>
                    <w:pStyle w:val="37"/>
                    <w:rPr>
                      <w:color w:val="auto"/>
                    </w:rPr>
                  </w:pPr>
                  <w:r>
                    <w:rPr>
                      <w:color w:val="auto"/>
                    </w:rPr>
                    <w:t>2</w:t>
                  </w:r>
                </w:p>
              </w:tc>
              <w:tc>
                <w:tcPr>
                  <w:tcW w:w="4723" w:type="dxa"/>
                  <w:vAlign w:val="center"/>
                </w:tcPr>
                <w:p w14:paraId="062322A2">
                  <w:pPr>
                    <w:pStyle w:val="37"/>
                    <w:jc w:val="both"/>
                    <w:rPr>
                      <w:color w:val="auto"/>
                    </w:rPr>
                  </w:pPr>
                  <w:r>
                    <w:rPr>
                      <w:rFonts w:hint="eastAsia"/>
                      <w:color w:val="auto"/>
                    </w:rPr>
                    <w:t>柴油用2个50m</w:t>
                  </w:r>
                  <w:r>
                    <w:rPr>
                      <w:rFonts w:hint="eastAsia"/>
                      <w:color w:val="auto"/>
                      <w:lang w:val="en-US" w:eastAsia="zh-CN"/>
                    </w:rPr>
                    <w:t>³</w:t>
                  </w:r>
                  <w:r>
                    <w:rPr>
                      <w:rFonts w:hint="eastAsia"/>
                      <w:color w:val="auto"/>
                    </w:rPr>
                    <w:t>的套装油罐存放，最大可储存约</w:t>
                  </w:r>
                  <w:r>
                    <w:rPr>
                      <w:rFonts w:hint="eastAsia"/>
                      <w:color w:val="auto"/>
                      <w:lang w:val="en-US" w:eastAsia="zh-CN"/>
                    </w:rPr>
                    <w:t>75</w:t>
                  </w:r>
                  <w:r>
                    <w:rPr>
                      <w:rFonts w:hint="eastAsia"/>
                      <w:color w:val="auto"/>
                    </w:rPr>
                    <w:t>t</w:t>
                  </w:r>
                  <w:r>
                    <w:rPr>
                      <w:rFonts w:hint="eastAsia"/>
                      <w:color w:val="auto"/>
                      <w:lang w:eastAsia="zh-CN"/>
                    </w:rPr>
                    <w:t>，</w:t>
                  </w:r>
                  <w:r>
                    <w:rPr>
                      <w:rFonts w:hint="eastAsia"/>
                      <w:color w:val="auto"/>
                      <w:lang w:val="en-US" w:eastAsia="zh-CN"/>
                    </w:rPr>
                    <w:t>油罐区设置围堰，并经防腐防渗处理</w:t>
                  </w:r>
                </w:p>
              </w:tc>
            </w:tr>
            <w:tr w14:paraId="5051F2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3B28584A">
                  <w:pPr>
                    <w:pStyle w:val="37"/>
                    <w:rPr>
                      <w:color w:val="auto"/>
                    </w:rPr>
                  </w:pPr>
                </w:p>
              </w:tc>
              <w:tc>
                <w:tcPr>
                  <w:tcW w:w="1802" w:type="dxa"/>
                  <w:gridSpan w:val="2"/>
                  <w:vAlign w:val="center"/>
                </w:tcPr>
                <w:p w14:paraId="2404AC1D">
                  <w:pPr>
                    <w:pStyle w:val="37"/>
                    <w:rPr>
                      <w:color w:val="auto"/>
                    </w:rPr>
                  </w:pPr>
                  <w:r>
                    <w:rPr>
                      <w:rFonts w:hint="eastAsia"/>
                      <w:color w:val="auto"/>
                    </w:rPr>
                    <w:t>固井</w:t>
                  </w:r>
                  <w:r>
                    <w:rPr>
                      <w:color w:val="auto"/>
                    </w:rPr>
                    <w:t>灰罐</w:t>
                  </w:r>
                </w:p>
              </w:tc>
              <w:tc>
                <w:tcPr>
                  <w:tcW w:w="581" w:type="dxa"/>
                  <w:vAlign w:val="center"/>
                </w:tcPr>
                <w:p w14:paraId="4C95F38D">
                  <w:pPr>
                    <w:pStyle w:val="37"/>
                    <w:rPr>
                      <w:color w:val="auto"/>
                    </w:rPr>
                  </w:pPr>
                  <w:r>
                    <w:rPr>
                      <w:rFonts w:hint="eastAsia"/>
                      <w:color w:val="auto"/>
                    </w:rPr>
                    <w:t>个</w:t>
                  </w:r>
                </w:p>
              </w:tc>
              <w:tc>
                <w:tcPr>
                  <w:tcW w:w="713" w:type="dxa"/>
                  <w:vAlign w:val="center"/>
                </w:tcPr>
                <w:p w14:paraId="5ED9016C">
                  <w:pPr>
                    <w:pStyle w:val="37"/>
                    <w:rPr>
                      <w:color w:val="auto"/>
                    </w:rPr>
                  </w:pPr>
                  <w:r>
                    <w:rPr>
                      <w:rFonts w:hint="eastAsia"/>
                      <w:color w:val="auto"/>
                    </w:rPr>
                    <w:t>3</w:t>
                  </w:r>
                </w:p>
              </w:tc>
              <w:tc>
                <w:tcPr>
                  <w:tcW w:w="4723" w:type="dxa"/>
                  <w:vAlign w:val="center"/>
                </w:tcPr>
                <w:p w14:paraId="4B22EA46">
                  <w:pPr>
                    <w:pStyle w:val="37"/>
                    <w:jc w:val="both"/>
                    <w:rPr>
                      <w:rFonts w:hint="eastAsia" w:eastAsia="宋体"/>
                      <w:color w:val="auto"/>
                      <w:lang w:eastAsia="zh-CN"/>
                    </w:rPr>
                  </w:pPr>
                  <w:r>
                    <w:rPr>
                      <w:rFonts w:hint="eastAsia"/>
                      <w:color w:val="auto"/>
                    </w:rPr>
                    <w:t>固井</w:t>
                  </w:r>
                  <w:r>
                    <w:rPr>
                      <w:color w:val="auto"/>
                    </w:rPr>
                    <w:t>时，</w:t>
                  </w:r>
                  <w:r>
                    <w:rPr>
                      <w:rFonts w:hint="eastAsia"/>
                      <w:color w:val="auto"/>
                    </w:rPr>
                    <w:t>井场内</w:t>
                  </w:r>
                  <w:r>
                    <w:rPr>
                      <w:color w:val="auto"/>
                    </w:rPr>
                    <w:t>设</w:t>
                  </w:r>
                  <w:r>
                    <w:rPr>
                      <w:rFonts w:hint="eastAsia"/>
                      <w:color w:val="auto"/>
                    </w:rPr>
                    <w:t>3个</w:t>
                  </w:r>
                  <w:r>
                    <w:rPr>
                      <w:color w:val="auto"/>
                    </w:rPr>
                    <w:t>20t</w:t>
                  </w:r>
                  <w:r>
                    <w:rPr>
                      <w:rFonts w:hint="eastAsia"/>
                      <w:color w:val="auto"/>
                    </w:rPr>
                    <w:t>的固井灰罐</w:t>
                  </w:r>
                  <w:r>
                    <w:rPr>
                      <w:color w:val="auto"/>
                    </w:rPr>
                    <w:t>存放</w:t>
                  </w:r>
                  <w:r>
                    <w:rPr>
                      <w:rFonts w:hint="eastAsia"/>
                      <w:color w:val="auto"/>
                    </w:rPr>
                    <w:t>固井</w:t>
                  </w:r>
                  <w:r>
                    <w:rPr>
                      <w:color w:val="auto"/>
                    </w:rPr>
                    <w:t>用水泥</w:t>
                  </w:r>
                  <w:r>
                    <w:rPr>
                      <w:rFonts w:hint="eastAsia"/>
                      <w:color w:val="auto"/>
                    </w:rPr>
                    <w:t>，现场最大储存量6</w:t>
                  </w:r>
                  <w:r>
                    <w:rPr>
                      <w:color w:val="auto"/>
                    </w:rPr>
                    <w:t>0</w:t>
                  </w:r>
                  <w:r>
                    <w:rPr>
                      <w:rFonts w:hint="eastAsia"/>
                      <w:color w:val="auto"/>
                    </w:rPr>
                    <w:t>t</w:t>
                  </w:r>
                  <w:r>
                    <w:rPr>
                      <w:rFonts w:hint="eastAsia"/>
                      <w:color w:val="auto"/>
                      <w:lang w:eastAsia="zh-CN"/>
                    </w:rPr>
                    <w:t>。</w:t>
                  </w:r>
                </w:p>
              </w:tc>
            </w:tr>
            <w:tr w14:paraId="0AA042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2EA3A02A">
                  <w:pPr>
                    <w:pStyle w:val="37"/>
                    <w:rPr>
                      <w:color w:val="auto"/>
                    </w:rPr>
                  </w:pPr>
                </w:p>
              </w:tc>
              <w:tc>
                <w:tcPr>
                  <w:tcW w:w="1802" w:type="dxa"/>
                  <w:gridSpan w:val="2"/>
                  <w:vAlign w:val="center"/>
                </w:tcPr>
                <w:p w14:paraId="6B2420D2">
                  <w:pPr>
                    <w:pStyle w:val="37"/>
                    <w:rPr>
                      <w:color w:val="auto"/>
                    </w:rPr>
                  </w:pPr>
                  <w:r>
                    <w:rPr>
                      <w:rFonts w:hint="eastAsia"/>
                      <w:color w:val="auto"/>
                    </w:rPr>
                    <w:t>酸罐</w:t>
                  </w:r>
                </w:p>
              </w:tc>
              <w:tc>
                <w:tcPr>
                  <w:tcW w:w="581" w:type="dxa"/>
                  <w:vAlign w:val="center"/>
                </w:tcPr>
                <w:p w14:paraId="4C8496D5">
                  <w:pPr>
                    <w:pStyle w:val="37"/>
                    <w:rPr>
                      <w:rFonts w:hint="eastAsia" w:eastAsia="宋体"/>
                      <w:color w:val="auto"/>
                      <w:lang w:eastAsia="zh-CN"/>
                    </w:rPr>
                  </w:pPr>
                  <w:r>
                    <w:rPr>
                      <w:rFonts w:hint="eastAsia"/>
                      <w:color w:val="auto"/>
                      <w:lang w:val="en-US" w:eastAsia="zh-CN"/>
                    </w:rPr>
                    <w:t>个</w:t>
                  </w:r>
                </w:p>
              </w:tc>
              <w:tc>
                <w:tcPr>
                  <w:tcW w:w="713" w:type="dxa"/>
                  <w:vAlign w:val="center"/>
                </w:tcPr>
                <w:p w14:paraId="43C40A48">
                  <w:pPr>
                    <w:pStyle w:val="37"/>
                    <w:rPr>
                      <w:rFonts w:hint="default" w:eastAsia="宋体"/>
                      <w:color w:val="auto"/>
                      <w:lang w:val="en-US" w:eastAsia="zh-CN"/>
                    </w:rPr>
                  </w:pPr>
                  <w:r>
                    <w:rPr>
                      <w:rFonts w:hint="eastAsia"/>
                      <w:color w:val="auto"/>
                      <w:lang w:val="en-US" w:eastAsia="zh-CN"/>
                    </w:rPr>
                    <w:t>5</w:t>
                  </w:r>
                </w:p>
              </w:tc>
              <w:tc>
                <w:tcPr>
                  <w:tcW w:w="4723" w:type="dxa"/>
                  <w:vAlign w:val="center"/>
                </w:tcPr>
                <w:p w14:paraId="7CF8290E">
                  <w:pPr>
                    <w:pStyle w:val="37"/>
                    <w:jc w:val="both"/>
                    <w:rPr>
                      <w:rFonts w:hint="eastAsia"/>
                      <w:color w:val="auto"/>
                      <w:szCs w:val="22"/>
                      <w:lang w:eastAsia="zh-CN"/>
                    </w:rPr>
                  </w:pPr>
                  <w:r>
                    <w:rPr>
                      <w:rFonts w:hint="eastAsia" w:cs="Times New Roman"/>
                      <w:color w:val="auto"/>
                      <w:lang w:val="en-US" w:eastAsia="zh-CN"/>
                    </w:rPr>
                    <w:t>三</w:t>
                  </w:r>
                  <w:r>
                    <w:rPr>
                      <w:rFonts w:hint="eastAsia" w:ascii="Times New Roman" w:hAnsi="Times New Roman" w:eastAsia="宋体" w:cs="Times New Roman"/>
                      <w:color w:val="auto"/>
                      <w:lang w:val="en-US" w:eastAsia="zh-CN"/>
                    </w:rPr>
                    <w:t>用一备，玻璃钢罐45m³/个，现场最大存放量1</w:t>
                  </w:r>
                  <w:r>
                    <w:rPr>
                      <w:rFonts w:hint="eastAsia" w:cs="Times New Roman"/>
                      <w:color w:val="auto"/>
                      <w:lang w:val="en-US" w:eastAsia="zh-CN"/>
                    </w:rPr>
                    <w:t>2</w:t>
                  </w:r>
                  <w:r>
                    <w:rPr>
                      <w:rFonts w:hint="eastAsia" w:ascii="Times New Roman" w:hAnsi="Times New Roman" w:eastAsia="宋体" w:cs="Times New Roman"/>
                      <w:color w:val="auto"/>
                      <w:lang w:val="en-US" w:eastAsia="zh-CN"/>
                    </w:rPr>
                    <w:t>0m³，暂存浓度15%的稀盐酸。</w:t>
                  </w:r>
                </w:p>
              </w:tc>
            </w:tr>
            <w:tr w14:paraId="17A7DD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308BC2FF">
                  <w:pPr>
                    <w:pStyle w:val="37"/>
                    <w:rPr>
                      <w:color w:val="auto"/>
                    </w:rPr>
                  </w:pPr>
                </w:p>
              </w:tc>
              <w:tc>
                <w:tcPr>
                  <w:tcW w:w="1802" w:type="dxa"/>
                  <w:gridSpan w:val="2"/>
                  <w:vAlign w:val="center"/>
                </w:tcPr>
                <w:p w14:paraId="27D544C6">
                  <w:pPr>
                    <w:pStyle w:val="37"/>
                    <w:rPr>
                      <w:color w:val="auto"/>
                    </w:rPr>
                  </w:pPr>
                  <w:r>
                    <w:rPr>
                      <w:rFonts w:hint="eastAsia"/>
                      <w:color w:val="auto"/>
                    </w:rPr>
                    <w:t>压裂用重叠液罐</w:t>
                  </w:r>
                </w:p>
              </w:tc>
              <w:tc>
                <w:tcPr>
                  <w:tcW w:w="581" w:type="dxa"/>
                  <w:vAlign w:val="center"/>
                </w:tcPr>
                <w:p w14:paraId="10AD1753">
                  <w:pPr>
                    <w:pStyle w:val="37"/>
                    <w:rPr>
                      <w:color w:val="auto"/>
                    </w:rPr>
                  </w:pPr>
                  <w:r>
                    <w:rPr>
                      <w:color w:val="auto"/>
                    </w:rPr>
                    <w:t>m</w:t>
                  </w:r>
                  <w:r>
                    <w:rPr>
                      <w:color w:val="auto"/>
                      <w:vertAlign w:val="superscript"/>
                    </w:rPr>
                    <w:t>3</w:t>
                  </w:r>
                </w:p>
              </w:tc>
              <w:tc>
                <w:tcPr>
                  <w:tcW w:w="713" w:type="dxa"/>
                  <w:vAlign w:val="center"/>
                </w:tcPr>
                <w:p w14:paraId="6A6E70F8">
                  <w:pPr>
                    <w:pStyle w:val="37"/>
                    <w:rPr>
                      <w:rFonts w:hint="default" w:eastAsia="宋体"/>
                      <w:color w:val="auto"/>
                      <w:lang w:val="en-US" w:eastAsia="zh-CN"/>
                    </w:rPr>
                  </w:pPr>
                  <w:r>
                    <w:rPr>
                      <w:rFonts w:hint="eastAsia"/>
                      <w:color w:val="auto"/>
                      <w:lang w:val="en-US" w:eastAsia="zh-CN"/>
                    </w:rPr>
                    <w:t>3000</w:t>
                  </w:r>
                </w:p>
              </w:tc>
              <w:tc>
                <w:tcPr>
                  <w:tcW w:w="4723" w:type="dxa"/>
                  <w:vAlign w:val="center"/>
                </w:tcPr>
                <w:p w14:paraId="6C789A6B">
                  <w:pPr>
                    <w:pStyle w:val="37"/>
                    <w:jc w:val="both"/>
                    <w:rPr>
                      <w:rFonts w:hint="eastAsia" w:eastAsia="宋体"/>
                      <w:color w:val="auto"/>
                      <w:lang w:eastAsia="zh-CN"/>
                    </w:rPr>
                  </w:pPr>
                  <w:r>
                    <w:rPr>
                      <w:rFonts w:hint="eastAsia"/>
                      <w:color w:val="auto"/>
                    </w:rPr>
                    <w:t>100</w:t>
                  </w:r>
                  <w:r>
                    <w:rPr>
                      <w:rFonts w:hint="eastAsia"/>
                      <w:color w:val="auto"/>
                      <w:vertAlign w:val="baseline"/>
                      <w:lang w:val="en-US" w:eastAsia="zh-CN"/>
                    </w:rPr>
                    <w:t>m³</w:t>
                  </w:r>
                  <w:r>
                    <w:rPr>
                      <w:rFonts w:hint="eastAsia"/>
                      <w:color w:val="auto"/>
                    </w:rPr>
                    <w:t>/个，共计</w:t>
                  </w:r>
                  <w:r>
                    <w:rPr>
                      <w:rFonts w:hint="eastAsia"/>
                      <w:color w:val="auto"/>
                      <w:lang w:val="en-US" w:eastAsia="zh-CN"/>
                    </w:rPr>
                    <w:t>30</w:t>
                  </w:r>
                  <w:r>
                    <w:rPr>
                      <w:rFonts w:hint="eastAsia"/>
                      <w:color w:val="auto"/>
                    </w:rPr>
                    <w:t>个，压裂作业时存放压裂液，开井返排时暂存返排液</w:t>
                  </w:r>
                  <w:r>
                    <w:rPr>
                      <w:rFonts w:hint="eastAsia"/>
                      <w:color w:val="auto"/>
                      <w:lang w:eastAsia="zh-CN"/>
                    </w:rPr>
                    <w:t>。</w:t>
                  </w:r>
                </w:p>
              </w:tc>
            </w:tr>
            <w:tr w14:paraId="2C1D6C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61023DE9">
                  <w:pPr>
                    <w:pStyle w:val="37"/>
                    <w:rPr>
                      <w:color w:val="auto"/>
                    </w:rPr>
                  </w:pPr>
                </w:p>
              </w:tc>
              <w:tc>
                <w:tcPr>
                  <w:tcW w:w="1802" w:type="dxa"/>
                  <w:gridSpan w:val="2"/>
                  <w:vAlign w:val="center"/>
                </w:tcPr>
                <w:p w14:paraId="65954B60">
                  <w:pPr>
                    <w:pStyle w:val="37"/>
                    <w:rPr>
                      <w:color w:val="auto"/>
                    </w:rPr>
                  </w:pPr>
                  <w:r>
                    <w:rPr>
                      <w:rFonts w:hint="eastAsia"/>
                      <w:color w:val="auto"/>
                    </w:rPr>
                    <w:t>凝析油罐</w:t>
                  </w:r>
                </w:p>
              </w:tc>
              <w:tc>
                <w:tcPr>
                  <w:tcW w:w="581" w:type="dxa"/>
                  <w:vAlign w:val="center"/>
                </w:tcPr>
                <w:p w14:paraId="1FFDBDC8">
                  <w:pPr>
                    <w:pStyle w:val="37"/>
                    <w:rPr>
                      <w:color w:val="auto"/>
                    </w:rPr>
                  </w:pPr>
                  <w:r>
                    <w:rPr>
                      <w:color w:val="auto"/>
                    </w:rPr>
                    <w:t>m</w:t>
                  </w:r>
                  <w:r>
                    <w:rPr>
                      <w:color w:val="auto"/>
                      <w:vertAlign w:val="superscript"/>
                    </w:rPr>
                    <w:t>3</w:t>
                  </w:r>
                </w:p>
              </w:tc>
              <w:tc>
                <w:tcPr>
                  <w:tcW w:w="713" w:type="dxa"/>
                  <w:vAlign w:val="center"/>
                </w:tcPr>
                <w:p w14:paraId="54342022">
                  <w:pPr>
                    <w:pStyle w:val="37"/>
                    <w:rPr>
                      <w:color w:val="auto"/>
                    </w:rPr>
                  </w:pPr>
                  <w:r>
                    <w:rPr>
                      <w:rFonts w:hint="eastAsia"/>
                      <w:color w:val="auto"/>
                    </w:rPr>
                    <w:t>1</w:t>
                  </w:r>
                  <w:r>
                    <w:rPr>
                      <w:color w:val="auto"/>
                    </w:rPr>
                    <w:t>00</w:t>
                  </w:r>
                </w:p>
              </w:tc>
              <w:tc>
                <w:tcPr>
                  <w:tcW w:w="4723" w:type="dxa"/>
                  <w:vAlign w:val="center"/>
                </w:tcPr>
                <w:p w14:paraId="2C2B936F">
                  <w:pPr>
                    <w:pStyle w:val="37"/>
                    <w:jc w:val="both"/>
                    <w:rPr>
                      <w:rFonts w:hint="eastAsia" w:eastAsia="宋体"/>
                      <w:color w:val="auto"/>
                      <w:lang w:eastAsia="zh-CN"/>
                    </w:rPr>
                  </w:pPr>
                  <w:r>
                    <w:rPr>
                      <w:rFonts w:hint="eastAsia"/>
                      <w:color w:val="auto"/>
                    </w:rPr>
                    <w:t>2</w:t>
                  </w:r>
                  <w:r>
                    <w:rPr>
                      <w:color w:val="auto"/>
                    </w:rPr>
                    <w:t>×50m</w:t>
                  </w:r>
                  <w:r>
                    <w:rPr>
                      <w:color w:val="auto"/>
                      <w:vertAlign w:val="superscript"/>
                    </w:rPr>
                    <w:t>3</w:t>
                  </w:r>
                  <w:r>
                    <w:rPr>
                      <w:rFonts w:hint="eastAsia"/>
                      <w:color w:val="auto"/>
                    </w:rPr>
                    <w:t>，用于暂存</w:t>
                  </w:r>
                  <w:r>
                    <w:rPr>
                      <w:rFonts w:hint="eastAsia"/>
                      <w:color w:val="auto"/>
                      <w:lang w:val="en-US" w:eastAsia="zh-CN"/>
                    </w:rPr>
                    <w:t>压裂测试</w:t>
                  </w:r>
                  <w:r>
                    <w:rPr>
                      <w:rFonts w:hint="eastAsia"/>
                      <w:color w:val="auto"/>
                    </w:rPr>
                    <w:t>阶段分离的凝析油</w:t>
                  </w:r>
                  <w:r>
                    <w:rPr>
                      <w:rFonts w:hint="eastAsia"/>
                      <w:color w:val="auto"/>
                      <w:lang w:eastAsia="zh-CN"/>
                    </w:rPr>
                    <w:t>（</w:t>
                  </w:r>
                  <w:r>
                    <w:rPr>
                      <w:rFonts w:hint="eastAsia"/>
                      <w:color w:val="auto"/>
                      <w:lang w:val="en-US" w:eastAsia="zh-CN"/>
                    </w:rPr>
                    <w:t>若有</w:t>
                  </w:r>
                  <w:r>
                    <w:rPr>
                      <w:rFonts w:hint="eastAsia"/>
                      <w:color w:val="auto"/>
                      <w:lang w:eastAsia="zh-CN"/>
                    </w:rPr>
                    <w:t>）</w:t>
                  </w:r>
                  <w:r>
                    <w:rPr>
                      <w:rFonts w:hint="eastAsia"/>
                      <w:color w:val="auto"/>
                    </w:rPr>
                    <w:t>，收集凝析油作为产品交相关单位使用</w:t>
                  </w:r>
                  <w:r>
                    <w:rPr>
                      <w:rFonts w:hint="eastAsia"/>
                      <w:color w:val="auto"/>
                      <w:lang w:eastAsia="zh-CN"/>
                    </w:rPr>
                    <w:t>。</w:t>
                  </w:r>
                </w:p>
              </w:tc>
            </w:tr>
            <w:tr w14:paraId="048B06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restart"/>
                  <w:vAlign w:val="center"/>
                </w:tcPr>
                <w:p w14:paraId="67AA68CE">
                  <w:pPr>
                    <w:pStyle w:val="37"/>
                    <w:rPr>
                      <w:color w:val="auto"/>
                    </w:rPr>
                  </w:pPr>
                  <w:r>
                    <w:rPr>
                      <w:rFonts w:hint="eastAsia"/>
                      <w:color w:val="auto"/>
                    </w:rPr>
                    <w:t>环保工程</w:t>
                  </w:r>
                </w:p>
              </w:tc>
              <w:tc>
                <w:tcPr>
                  <w:tcW w:w="1802" w:type="dxa"/>
                  <w:gridSpan w:val="2"/>
                  <w:vAlign w:val="center"/>
                </w:tcPr>
                <w:p w14:paraId="023719E4">
                  <w:pPr>
                    <w:pStyle w:val="37"/>
                    <w:rPr>
                      <w:rFonts w:hint="eastAsia"/>
                      <w:color w:val="auto"/>
                    </w:rPr>
                  </w:pPr>
                  <w:r>
                    <w:rPr>
                      <w:rFonts w:hint="eastAsia"/>
                      <w:color w:val="auto"/>
                    </w:rPr>
                    <w:t>气体钻井</w:t>
                  </w:r>
                </w:p>
                <w:p w14:paraId="230185EF">
                  <w:pPr>
                    <w:pStyle w:val="37"/>
                    <w:rPr>
                      <w:color w:val="auto"/>
                    </w:rPr>
                  </w:pPr>
                  <w:r>
                    <w:rPr>
                      <w:rFonts w:hint="eastAsia"/>
                      <w:color w:val="auto"/>
                    </w:rPr>
                    <w:t>喷淋除尘</w:t>
                  </w:r>
                </w:p>
              </w:tc>
              <w:tc>
                <w:tcPr>
                  <w:tcW w:w="581" w:type="dxa"/>
                  <w:vAlign w:val="center"/>
                </w:tcPr>
                <w:p w14:paraId="73DBF982">
                  <w:pPr>
                    <w:pStyle w:val="37"/>
                    <w:rPr>
                      <w:color w:val="auto"/>
                    </w:rPr>
                  </w:pPr>
                  <w:r>
                    <w:rPr>
                      <w:rFonts w:hint="eastAsia"/>
                      <w:color w:val="auto"/>
                    </w:rPr>
                    <w:t>套</w:t>
                  </w:r>
                </w:p>
              </w:tc>
              <w:tc>
                <w:tcPr>
                  <w:tcW w:w="713" w:type="dxa"/>
                  <w:vAlign w:val="center"/>
                </w:tcPr>
                <w:p w14:paraId="3DAA0B38">
                  <w:pPr>
                    <w:pStyle w:val="37"/>
                    <w:rPr>
                      <w:color w:val="auto"/>
                    </w:rPr>
                  </w:pPr>
                  <w:r>
                    <w:rPr>
                      <w:rFonts w:hint="eastAsia"/>
                      <w:color w:val="auto"/>
                    </w:rPr>
                    <w:t>1</w:t>
                  </w:r>
                </w:p>
              </w:tc>
              <w:tc>
                <w:tcPr>
                  <w:tcW w:w="4723" w:type="dxa"/>
                  <w:vAlign w:val="center"/>
                </w:tcPr>
                <w:p w14:paraId="21378B35">
                  <w:pPr>
                    <w:pStyle w:val="37"/>
                    <w:rPr>
                      <w:color w:val="auto"/>
                    </w:rPr>
                  </w:pPr>
                  <w:r>
                    <w:rPr>
                      <w:rFonts w:hint="eastAsia"/>
                      <w:color w:val="auto"/>
                    </w:rPr>
                    <w:t>返砂管接入</w:t>
                  </w:r>
                  <w:r>
                    <w:rPr>
                      <w:rFonts w:hint="eastAsia"/>
                      <w:color w:val="auto"/>
                      <w:lang w:val="en-US" w:eastAsia="zh-CN"/>
                    </w:rPr>
                    <w:t>排污池</w:t>
                  </w:r>
                  <w:r>
                    <w:rPr>
                      <w:rFonts w:hint="eastAsia"/>
                      <w:color w:val="auto"/>
                    </w:rPr>
                    <w:t>，喷淋处理除尘</w:t>
                  </w:r>
                </w:p>
              </w:tc>
            </w:tr>
            <w:tr w14:paraId="0B51DC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73DE726F">
                  <w:pPr>
                    <w:pStyle w:val="37"/>
                    <w:rPr>
                      <w:color w:val="auto"/>
                    </w:rPr>
                  </w:pPr>
                </w:p>
              </w:tc>
              <w:tc>
                <w:tcPr>
                  <w:tcW w:w="595" w:type="dxa"/>
                  <w:vMerge w:val="restart"/>
                  <w:vAlign w:val="center"/>
                </w:tcPr>
                <w:p w14:paraId="7BDF3C5D">
                  <w:pPr>
                    <w:pStyle w:val="37"/>
                    <w:rPr>
                      <w:rFonts w:hint="eastAsia" w:eastAsia="宋体"/>
                      <w:color w:val="auto"/>
                      <w:lang w:eastAsia="zh-CN"/>
                    </w:rPr>
                  </w:pPr>
                  <w:r>
                    <w:rPr>
                      <w:rFonts w:hint="eastAsia"/>
                      <w:color w:val="auto"/>
                      <w:lang w:val="en-US" w:eastAsia="zh-CN"/>
                    </w:rPr>
                    <w:t>排污池</w:t>
                  </w:r>
                </w:p>
              </w:tc>
              <w:tc>
                <w:tcPr>
                  <w:tcW w:w="1207" w:type="dxa"/>
                  <w:vAlign w:val="center"/>
                </w:tcPr>
                <w:p w14:paraId="4C54D355">
                  <w:pPr>
                    <w:pStyle w:val="37"/>
                    <w:rPr>
                      <w:color w:val="auto"/>
                    </w:rPr>
                  </w:pPr>
                  <w:r>
                    <w:rPr>
                      <w:rFonts w:hint="eastAsia"/>
                      <w:color w:val="auto"/>
                    </w:rPr>
                    <w:t>污水池</w:t>
                  </w:r>
                </w:p>
              </w:tc>
              <w:tc>
                <w:tcPr>
                  <w:tcW w:w="581" w:type="dxa"/>
                  <w:vAlign w:val="center"/>
                </w:tcPr>
                <w:p w14:paraId="368DF5D7">
                  <w:pPr>
                    <w:pStyle w:val="37"/>
                    <w:rPr>
                      <w:color w:val="auto"/>
                    </w:rPr>
                  </w:pPr>
                  <w:r>
                    <w:rPr>
                      <w:color w:val="auto"/>
                    </w:rPr>
                    <w:t>m</w:t>
                  </w:r>
                  <w:r>
                    <w:rPr>
                      <w:color w:val="auto"/>
                      <w:vertAlign w:val="superscript"/>
                    </w:rPr>
                    <w:t>3</w:t>
                  </w:r>
                </w:p>
              </w:tc>
              <w:tc>
                <w:tcPr>
                  <w:tcW w:w="713" w:type="dxa"/>
                  <w:vAlign w:val="center"/>
                </w:tcPr>
                <w:p w14:paraId="2FE09922">
                  <w:pPr>
                    <w:pStyle w:val="37"/>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800</w:t>
                  </w:r>
                </w:p>
              </w:tc>
              <w:tc>
                <w:tcPr>
                  <w:tcW w:w="4723" w:type="dxa"/>
                  <w:vAlign w:val="center"/>
                </w:tcPr>
                <w:p w14:paraId="6AA4F826">
                  <w:pPr>
                    <w:pStyle w:val="37"/>
                    <w:keepNext w:val="0"/>
                    <w:keepLines w:val="0"/>
                    <w:suppressLineNumbers w:val="0"/>
                    <w:spacing w:before="0" w:beforeAutospacing="0" w:after="0" w:afterAutospacing="0"/>
                    <w:ind w:left="0" w:leftChars="0" w:right="0" w:right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存放污废水，池体重点防渗处理。</w:t>
                  </w:r>
                </w:p>
              </w:tc>
            </w:tr>
            <w:tr w14:paraId="2505D9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3710431D">
                  <w:pPr>
                    <w:pStyle w:val="37"/>
                    <w:rPr>
                      <w:color w:val="auto"/>
                    </w:rPr>
                  </w:pPr>
                </w:p>
              </w:tc>
              <w:tc>
                <w:tcPr>
                  <w:tcW w:w="595" w:type="dxa"/>
                  <w:vMerge w:val="continue"/>
                  <w:vAlign w:val="center"/>
                </w:tcPr>
                <w:p w14:paraId="46E5550E">
                  <w:pPr>
                    <w:pStyle w:val="37"/>
                    <w:rPr>
                      <w:color w:val="auto"/>
                    </w:rPr>
                  </w:pPr>
                </w:p>
              </w:tc>
              <w:tc>
                <w:tcPr>
                  <w:tcW w:w="1207" w:type="dxa"/>
                  <w:vAlign w:val="center"/>
                </w:tcPr>
                <w:p w14:paraId="1EB52FE8">
                  <w:pPr>
                    <w:pStyle w:val="37"/>
                    <w:rPr>
                      <w:rFonts w:hint="eastAsia" w:eastAsia="宋体"/>
                      <w:color w:val="auto"/>
                      <w:lang w:eastAsia="zh-CN"/>
                    </w:rPr>
                  </w:pPr>
                  <w:r>
                    <w:rPr>
                      <w:rFonts w:hint="eastAsia"/>
                      <w:color w:val="auto"/>
                      <w:lang w:val="en-US" w:eastAsia="zh-CN"/>
                    </w:rPr>
                    <w:t>应急池</w:t>
                  </w:r>
                </w:p>
              </w:tc>
              <w:tc>
                <w:tcPr>
                  <w:tcW w:w="581" w:type="dxa"/>
                  <w:vAlign w:val="center"/>
                </w:tcPr>
                <w:p w14:paraId="1E030AAB">
                  <w:pPr>
                    <w:pStyle w:val="37"/>
                    <w:rPr>
                      <w:color w:val="auto"/>
                    </w:rPr>
                  </w:pPr>
                  <w:r>
                    <w:rPr>
                      <w:color w:val="auto"/>
                    </w:rPr>
                    <w:t>m</w:t>
                  </w:r>
                  <w:r>
                    <w:rPr>
                      <w:color w:val="auto"/>
                      <w:vertAlign w:val="superscript"/>
                    </w:rPr>
                    <w:t>3</w:t>
                  </w:r>
                </w:p>
              </w:tc>
              <w:tc>
                <w:tcPr>
                  <w:tcW w:w="713" w:type="dxa"/>
                  <w:vAlign w:val="center"/>
                </w:tcPr>
                <w:p w14:paraId="1309FF5A">
                  <w:pPr>
                    <w:pStyle w:val="37"/>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400</w:t>
                  </w:r>
                </w:p>
              </w:tc>
              <w:tc>
                <w:tcPr>
                  <w:tcW w:w="4723" w:type="dxa"/>
                  <w:vAlign w:val="center"/>
                </w:tcPr>
                <w:p w14:paraId="21BD9037">
                  <w:pPr>
                    <w:pStyle w:val="37"/>
                    <w:keepNext w:val="0"/>
                    <w:keepLines w:val="0"/>
                    <w:suppressLineNumbers w:val="0"/>
                    <w:spacing w:before="0" w:beforeAutospacing="0" w:after="0" w:afterAutospacing="0"/>
                    <w:ind w:left="0" w:leftChars="0" w:right="0" w:rightChars="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应急时使用，与污水池修筑混凝土墙隔开，池体重点防渗处理。</w:t>
                  </w:r>
                </w:p>
              </w:tc>
            </w:tr>
            <w:tr w14:paraId="39015A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1FB420B6">
                  <w:pPr>
                    <w:pStyle w:val="37"/>
                    <w:rPr>
                      <w:color w:val="auto"/>
                    </w:rPr>
                  </w:pPr>
                </w:p>
              </w:tc>
              <w:tc>
                <w:tcPr>
                  <w:tcW w:w="1802" w:type="dxa"/>
                  <w:gridSpan w:val="2"/>
                  <w:vAlign w:val="center"/>
                </w:tcPr>
                <w:p w14:paraId="727F79A1">
                  <w:pPr>
                    <w:pStyle w:val="37"/>
                    <w:rPr>
                      <w:color w:val="auto"/>
                    </w:rPr>
                  </w:pPr>
                  <w:r>
                    <w:rPr>
                      <w:rFonts w:hint="eastAsia"/>
                      <w:color w:val="auto"/>
                    </w:rPr>
                    <w:t>柴油机房、发电机房围堰</w:t>
                  </w:r>
                </w:p>
              </w:tc>
              <w:tc>
                <w:tcPr>
                  <w:tcW w:w="581" w:type="dxa"/>
                  <w:vAlign w:val="center"/>
                </w:tcPr>
                <w:p w14:paraId="2A004424">
                  <w:pPr>
                    <w:pStyle w:val="37"/>
                    <w:rPr>
                      <w:color w:val="auto"/>
                    </w:rPr>
                  </w:pPr>
                  <w:r>
                    <w:rPr>
                      <w:rFonts w:hint="eastAsia"/>
                      <w:color w:val="auto"/>
                    </w:rPr>
                    <w:t>个</w:t>
                  </w:r>
                </w:p>
              </w:tc>
              <w:tc>
                <w:tcPr>
                  <w:tcW w:w="713" w:type="dxa"/>
                  <w:vAlign w:val="center"/>
                </w:tcPr>
                <w:p w14:paraId="351EBD88">
                  <w:pPr>
                    <w:pStyle w:val="37"/>
                    <w:rPr>
                      <w:color w:val="auto"/>
                    </w:rPr>
                  </w:pPr>
                  <w:r>
                    <w:rPr>
                      <w:rFonts w:hint="eastAsia"/>
                      <w:color w:val="auto"/>
                      <w:lang w:val="en-US" w:eastAsia="zh-CN"/>
                    </w:rPr>
                    <w:t>2</w:t>
                  </w:r>
                </w:p>
              </w:tc>
              <w:tc>
                <w:tcPr>
                  <w:tcW w:w="4723" w:type="dxa"/>
                  <w:vAlign w:val="center"/>
                </w:tcPr>
                <w:p w14:paraId="4619CDCC">
                  <w:pPr>
                    <w:pStyle w:val="37"/>
                    <w:rPr>
                      <w:color w:val="auto"/>
                    </w:rPr>
                  </w:pPr>
                  <w:r>
                    <w:rPr>
                      <w:rFonts w:hint="eastAsia"/>
                      <w:color w:val="auto"/>
                    </w:rPr>
                    <w:t>池体</w:t>
                  </w:r>
                  <w:r>
                    <w:rPr>
                      <w:rFonts w:hint="eastAsia"/>
                      <w:color w:val="auto"/>
                      <w:lang w:val="en-US" w:eastAsia="zh-CN"/>
                    </w:rPr>
                    <w:t>按规范设计要求</w:t>
                  </w:r>
                  <w:r>
                    <w:rPr>
                      <w:rFonts w:hint="eastAsia"/>
                      <w:color w:val="auto"/>
                    </w:rPr>
                    <w:t>设置围堰</w:t>
                  </w:r>
                  <w:r>
                    <w:rPr>
                      <w:rFonts w:hint="eastAsia"/>
                      <w:color w:val="auto"/>
                      <w:lang w:val="en-US" w:eastAsia="zh-CN"/>
                    </w:rPr>
                    <w:t>，</w:t>
                  </w:r>
                  <w:r>
                    <w:rPr>
                      <w:rFonts w:hint="eastAsia"/>
                      <w:color w:val="auto"/>
                    </w:rPr>
                    <w:t>防渗处理</w:t>
                  </w:r>
                </w:p>
              </w:tc>
            </w:tr>
            <w:tr w14:paraId="2F839A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26FB1EB4">
                  <w:pPr>
                    <w:pStyle w:val="37"/>
                    <w:rPr>
                      <w:color w:val="auto"/>
                    </w:rPr>
                  </w:pPr>
                </w:p>
              </w:tc>
              <w:tc>
                <w:tcPr>
                  <w:tcW w:w="595" w:type="dxa"/>
                  <w:vMerge w:val="restart"/>
                  <w:vAlign w:val="center"/>
                </w:tcPr>
                <w:p w14:paraId="51CBD67A">
                  <w:pPr>
                    <w:pStyle w:val="37"/>
                    <w:rPr>
                      <w:color w:val="auto"/>
                      <w:sz w:val="22"/>
                      <w:szCs w:val="22"/>
                    </w:rPr>
                  </w:pPr>
                  <w:r>
                    <w:rPr>
                      <w:rFonts w:hint="eastAsia"/>
                      <w:color w:val="auto"/>
                      <w:sz w:val="22"/>
                      <w:szCs w:val="22"/>
                    </w:rPr>
                    <w:t>生活污染物处理</w:t>
                  </w:r>
                </w:p>
              </w:tc>
              <w:tc>
                <w:tcPr>
                  <w:tcW w:w="1207" w:type="dxa"/>
                  <w:vAlign w:val="center"/>
                </w:tcPr>
                <w:p w14:paraId="4CDF3367">
                  <w:pPr>
                    <w:pStyle w:val="37"/>
                    <w:rPr>
                      <w:color w:val="auto"/>
                      <w:sz w:val="22"/>
                      <w:szCs w:val="22"/>
                    </w:rPr>
                  </w:pPr>
                  <w:r>
                    <w:rPr>
                      <w:rFonts w:hint="eastAsia"/>
                      <w:color w:val="auto"/>
                      <w:sz w:val="22"/>
                      <w:szCs w:val="22"/>
                    </w:rPr>
                    <w:t>垃圾箱</w:t>
                  </w:r>
                </w:p>
              </w:tc>
              <w:tc>
                <w:tcPr>
                  <w:tcW w:w="581" w:type="dxa"/>
                  <w:vAlign w:val="center"/>
                </w:tcPr>
                <w:p w14:paraId="4DEE02F4">
                  <w:pPr>
                    <w:pStyle w:val="37"/>
                    <w:rPr>
                      <w:color w:val="auto"/>
                      <w:sz w:val="22"/>
                      <w:szCs w:val="22"/>
                    </w:rPr>
                  </w:pPr>
                  <w:r>
                    <w:rPr>
                      <w:rFonts w:hint="eastAsia"/>
                      <w:color w:val="auto"/>
                      <w:sz w:val="22"/>
                      <w:szCs w:val="22"/>
                      <w:lang w:val="en-US" w:eastAsia="zh-CN"/>
                    </w:rPr>
                    <w:t>套</w:t>
                  </w:r>
                </w:p>
              </w:tc>
              <w:tc>
                <w:tcPr>
                  <w:tcW w:w="713" w:type="dxa"/>
                  <w:vAlign w:val="center"/>
                </w:tcPr>
                <w:p w14:paraId="0C14CAF5">
                  <w:pPr>
                    <w:pStyle w:val="37"/>
                    <w:rPr>
                      <w:color w:val="auto"/>
                      <w:sz w:val="22"/>
                      <w:szCs w:val="22"/>
                    </w:rPr>
                  </w:pPr>
                  <w:r>
                    <w:rPr>
                      <w:rFonts w:hint="eastAsia"/>
                      <w:color w:val="auto"/>
                      <w:sz w:val="22"/>
                      <w:szCs w:val="22"/>
                      <w:lang w:val="en-US" w:eastAsia="zh-CN"/>
                    </w:rPr>
                    <w:t>2</w:t>
                  </w:r>
                </w:p>
              </w:tc>
              <w:tc>
                <w:tcPr>
                  <w:tcW w:w="4723" w:type="dxa"/>
                  <w:vAlign w:val="center"/>
                </w:tcPr>
                <w:p w14:paraId="1D28D51E">
                  <w:pPr>
                    <w:pStyle w:val="37"/>
                    <w:jc w:val="both"/>
                    <w:rPr>
                      <w:rFonts w:hint="eastAsia" w:eastAsia="宋体"/>
                      <w:color w:val="auto"/>
                      <w:sz w:val="22"/>
                      <w:szCs w:val="22"/>
                      <w:lang w:eastAsia="zh-CN"/>
                    </w:rPr>
                  </w:pPr>
                  <w:r>
                    <w:rPr>
                      <w:rFonts w:ascii="Calibri" w:hAnsi="Times New Roman"/>
                      <w:color w:val="auto"/>
                      <w:sz w:val="22"/>
                      <w:szCs w:val="22"/>
                    </w:rPr>
                    <w:t>井场</w:t>
                  </w:r>
                  <w:r>
                    <w:rPr>
                      <w:rFonts w:hint="eastAsia" w:ascii="Calibri" w:hAnsi="Times New Roman"/>
                      <w:color w:val="auto"/>
                      <w:sz w:val="22"/>
                      <w:szCs w:val="22"/>
                      <w:lang w:val="en-US" w:eastAsia="zh-CN"/>
                    </w:rPr>
                    <w:t>和</w:t>
                  </w:r>
                  <w:r>
                    <w:rPr>
                      <w:rFonts w:ascii="Calibri" w:hAnsi="Times New Roman"/>
                      <w:color w:val="auto"/>
                      <w:sz w:val="22"/>
                      <w:szCs w:val="22"/>
                    </w:rPr>
                    <w:t>生活区</w:t>
                  </w:r>
                  <w:r>
                    <w:rPr>
                      <w:rFonts w:hint="default" w:ascii="Times New Roman" w:hAnsi="Times New Roman" w:cs="Times New Roman"/>
                      <w:color w:val="auto"/>
                      <w:sz w:val="22"/>
                      <w:szCs w:val="22"/>
                      <w:lang w:val="en-US" w:eastAsia="zh-CN"/>
                    </w:rPr>
                    <w:t>各设置1</w:t>
                  </w:r>
                  <w:r>
                    <w:rPr>
                      <w:rFonts w:hint="eastAsia" w:ascii="Times New Roman" w:hAnsi="Times New Roman" w:cs="Times New Roman"/>
                      <w:color w:val="auto"/>
                      <w:sz w:val="22"/>
                      <w:szCs w:val="22"/>
                      <w:lang w:val="en-US" w:eastAsia="zh-CN"/>
                    </w:rPr>
                    <w:t>套</w:t>
                  </w:r>
                  <w:r>
                    <w:rPr>
                      <w:rFonts w:hint="default" w:ascii="Times New Roman" w:hAnsi="Times New Roman" w:cs="Times New Roman"/>
                      <w:color w:val="auto"/>
                      <w:sz w:val="22"/>
                      <w:szCs w:val="22"/>
                    </w:rPr>
                    <w:t>，</w:t>
                  </w:r>
                  <w:r>
                    <w:rPr>
                      <w:rFonts w:ascii="Calibri" w:hAnsi="Times New Roman"/>
                      <w:color w:val="auto"/>
                      <w:sz w:val="22"/>
                      <w:szCs w:val="22"/>
                    </w:rPr>
                    <w:t>生活垃圾</w:t>
                  </w:r>
                  <w:r>
                    <w:rPr>
                      <w:rFonts w:hint="eastAsia" w:ascii="Calibri" w:hAnsi="Times New Roman"/>
                      <w:color w:val="auto"/>
                      <w:sz w:val="22"/>
                      <w:szCs w:val="22"/>
                      <w:lang w:val="en-US" w:eastAsia="zh-CN"/>
                    </w:rPr>
                    <w:t>分类</w:t>
                  </w:r>
                  <w:r>
                    <w:rPr>
                      <w:rFonts w:ascii="Calibri" w:hAnsi="Times New Roman"/>
                      <w:color w:val="auto"/>
                      <w:sz w:val="22"/>
                      <w:szCs w:val="22"/>
                    </w:rPr>
                    <w:t>收集，</w:t>
                  </w:r>
                  <w:r>
                    <w:rPr>
                      <w:rFonts w:hint="eastAsia" w:ascii="Calibri" w:hAnsi="Times New Roman"/>
                      <w:color w:val="auto"/>
                      <w:sz w:val="22"/>
                      <w:szCs w:val="22"/>
                      <w:lang w:val="en-US" w:eastAsia="zh-CN"/>
                    </w:rPr>
                    <w:t>交由</w:t>
                  </w:r>
                  <w:r>
                    <w:rPr>
                      <w:rFonts w:ascii="Calibri" w:hAnsi="Times New Roman"/>
                      <w:color w:val="auto"/>
                      <w:sz w:val="22"/>
                      <w:szCs w:val="22"/>
                    </w:rPr>
                    <w:t>当地环卫部门统一处置</w:t>
                  </w:r>
                  <w:r>
                    <w:rPr>
                      <w:rFonts w:hint="eastAsia" w:ascii="Calibri"/>
                      <w:color w:val="auto"/>
                      <w:sz w:val="22"/>
                      <w:szCs w:val="22"/>
                      <w:lang w:eastAsia="zh-CN"/>
                    </w:rPr>
                    <w:t>。</w:t>
                  </w:r>
                </w:p>
              </w:tc>
            </w:tr>
            <w:tr w14:paraId="2C944A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1E271C45">
                  <w:pPr>
                    <w:pStyle w:val="37"/>
                    <w:rPr>
                      <w:color w:val="auto"/>
                    </w:rPr>
                  </w:pPr>
                </w:p>
              </w:tc>
              <w:tc>
                <w:tcPr>
                  <w:tcW w:w="595" w:type="dxa"/>
                  <w:vMerge w:val="continue"/>
                  <w:vAlign w:val="center"/>
                </w:tcPr>
                <w:p w14:paraId="6B147766">
                  <w:pPr>
                    <w:pStyle w:val="37"/>
                    <w:rPr>
                      <w:color w:val="auto"/>
                      <w:sz w:val="22"/>
                      <w:szCs w:val="22"/>
                    </w:rPr>
                  </w:pPr>
                </w:p>
              </w:tc>
              <w:tc>
                <w:tcPr>
                  <w:tcW w:w="1207" w:type="dxa"/>
                  <w:vAlign w:val="center"/>
                </w:tcPr>
                <w:p w14:paraId="5FA54808">
                  <w:pPr>
                    <w:pStyle w:val="37"/>
                    <w:rPr>
                      <w:color w:val="auto"/>
                      <w:sz w:val="22"/>
                      <w:szCs w:val="22"/>
                    </w:rPr>
                  </w:pPr>
                  <w:r>
                    <w:rPr>
                      <w:rFonts w:hint="eastAsia"/>
                      <w:color w:val="auto"/>
                      <w:sz w:val="22"/>
                      <w:szCs w:val="22"/>
                      <w:lang w:val="en-US" w:eastAsia="zh-CN"/>
                    </w:rPr>
                    <w:t>收集池</w:t>
                  </w:r>
                </w:p>
              </w:tc>
              <w:tc>
                <w:tcPr>
                  <w:tcW w:w="581" w:type="dxa"/>
                  <w:vAlign w:val="center"/>
                </w:tcPr>
                <w:p w14:paraId="080815CD">
                  <w:pPr>
                    <w:pStyle w:val="37"/>
                    <w:rPr>
                      <w:color w:val="auto"/>
                      <w:sz w:val="22"/>
                      <w:szCs w:val="22"/>
                    </w:rPr>
                  </w:pPr>
                  <w:r>
                    <w:rPr>
                      <w:color w:val="auto"/>
                      <w:sz w:val="22"/>
                      <w:szCs w:val="22"/>
                    </w:rPr>
                    <w:t>m</w:t>
                  </w:r>
                  <w:r>
                    <w:rPr>
                      <w:color w:val="auto"/>
                      <w:sz w:val="22"/>
                      <w:szCs w:val="22"/>
                      <w:vertAlign w:val="superscript"/>
                    </w:rPr>
                    <w:t>3</w:t>
                  </w:r>
                </w:p>
              </w:tc>
              <w:tc>
                <w:tcPr>
                  <w:tcW w:w="713" w:type="dxa"/>
                  <w:vAlign w:val="center"/>
                </w:tcPr>
                <w:p w14:paraId="7F7D2ABD">
                  <w:pPr>
                    <w:pStyle w:val="37"/>
                    <w:rPr>
                      <w:rFonts w:hint="default"/>
                      <w:color w:val="auto"/>
                      <w:sz w:val="22"/>
                      <w:szCs w:val="22"/>
                      <w:lang w:val="en-US"/>
                    </w:rPr>
                  </w:pPr>
                  <w:r>
                    <w:rPr>
                      <w:rFonts w:hint="eastAsia"/>
                      <w:color w:val="auto"/>
                      <w:sz w:val="22"/>
                      <w:szCs w:val="22"/>
                      <w:lang w:val="en-US" w:eastAsia="zh-CN"/>
                    </w:rPr>
                    <w:t>3</w:t>
                  </w:r>
                </w:p>
              </w:tc>
              <w:tc>
                <w:tcPr>
                  <w:tcW w:w="4723" w:type="dxa"/>
                  <w:vAlign w:val="center"/>
                </w:tcPr>
                <w:p w14:paraId="29C6F148">
                  <w:pPr>
                    <w:pStyle w:val="37"/>
                    <w:jc w:val="both"/>
                    <w:rPr>
                      <w:color w:val="auto"/>
                      <w:sz w:val="22"/>
                      <w:szCs w:val="22"/>
                    </w:rPr>
                  </w:pPr>
                  <w:r>
                    <w:rPr>
                      <w:rFonts w:hint="eastAsia"/>
                      <w:color w:val="auto"/>
                      <w:sz w:val="22"/>
                      <w:szCs w:val="22"/>
                    </w:rPr>
                    <w:t>生活污水</w:t>
                  </w:r>
                  <w:r>
                    <w:rPr>
                      <w:rFonts w:hint="eastAsia"/>
                      <w:color w:val="auto"/>
                      <w:sz w:val="22"/>
                      <w:szCs w:val="22"/>
                      <w:lang w:val="en-US" w:eastAsia="zh-CN"/>
                    </w:rPr>
                    <w:t>收集后</w:t>
                  </w:r>
                  <w:r>
                    <w:rPr>
                      <w:rFonts w:hint="eastAsia"/>
                      <w:color w:val="auto"/>
                      <w:sz w:val="22"/>
                      <w:szCs w:val="22"/>
                    </w:rPr>
                    <w:t>外运附近生活污水处理厂</w:t>
                  </w:r>
                  <w:r>
                    <w:rPr>
                      <w:rFonts w:hint="eastAsia"/>
                      <w:color w:val="auto"/>
                      <w:sz w:val="22"/>
                      <w:szCs w:val="22"/>
                      <w:lang w:val="en-US" w:eastAsia="zh-CN"/>
                    </w:rPr>
                    <w:t>处理。</w:t>
                  </w:r>
                </w:p>
              </w:tc>
            </w:tr>
            <w:tr w14:paraId="6FB8E5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47750120">
                  <w:pPr>
                    <w:pStyle w:val="37"/>
                    <w:rPr>
                      <w:color w:val="auto"/>
                    </w:rPr>
                  </w:pPr>
                </w:p>
              </w:tc>
              <w:tc>
                <w:tcPr>
                  <w:tcW w:w="595" w:type="dxa"/>
                  <w:vMerge w:val="restart"/>
                  <w:vAlign w:val="center"/>
                </w:tcPr>
                <w:p w14:paraId="22027223">
                  <w:pPr>
                    <w:pStyle w:val="37"/>
                    <w:rPr>
                      <w:color w:val="auto"/>
                    </w:rPr>
                  </w:pPr>
                  <w:r>
                    <w:rPr>
                      <w:rFonts w:hint="eastAsia"/>
                      <w:color w:val="auto"/>
                    </w:rPr>
                    <w:t>固废处理处置</w:t>
                  </w:r>
                </w:p>
              </w:tc>
              <w:tc>
                <w:tcPr>
                  <w:tcW w:w="1207" w:type="dxa"/>
                  <w:vAlign w:val="center"/>
                </w:tcPr>
                <w:p w14:paraId="0DB2A8F8">
                  <w:pPr>
                    <w:pStyle w:val="37"/>
                    <w:rPr>
                      <w:color w:val="auto"/>
                    </w:rPr>
                  </w:pPr>
                  <w:r>
                    <w:rPr>
                      <w:rFonts w:hint="eastAsia"/>
                      <w:color w:val="auto"/>
                    </w:rPr>
                    <w:t>水基钻井固废处置</w:t>
                  </w:r>
                </w:p>
              </w:tc>
              <w:tc>
                <w:tcPr>
                  <w:tcW w:w="581" w:type="dxa"/>
                  <w:vAlign w:val="center"/>
                </w:tcPr>
                <w:p w14:paraId="396FC1DB">
                  <w:pPr>
                    <w:pStyle w:val="37"/>
                    <w:rPr>
                      <w:color w:val="auto"/>
                    </w:rPr>
                  </w:pPr>
                  <w:r>
                    <w:rPr>
                      <w:rFonts w:hint="eastAsia"/>
                      <w:color w:val="auto"/>
                    </w:rPr>
                    <w:t>套</w:t>
                  </w:r>
                </w:p>
              </w:tc>
              <w:tc>
                <w:tcPr>
                  <w:tcW w:w="713" w:type="dxa"/>
                  <w:vAlign w:val="center"/>
                </w:tcPr>
                <w:p w14:paraId="080CCE55">
                  <w:pPr>
                    <w:pStyle w:val="37"/>
                    <w:rPr>
                      <w:color w:val="auto"/>
                    </w:rPr>
                  </w:pPr>
                  <w:r>
                    <w:rPr>
                      <w:rFonts w:hint="eastAsia"/>
                      <w:color w:val="auto"/>
                    </w:rPr>
                    <w:t>1</w:t>
                  </w:r>
                </w:p>
              </w:tc>
              <w:tc>
                <w:tcPr>
                  <w:tcW w:w="4723" w:type="dxa"/>
                  <w:vAlign w:val="center"/>
                </w:tcPr>
                <w:p w14:paraId="2B9A2D48">
                  <w:pPr>
                    <w:pStyle w:val="37"/>
                    <w:jc w:val="both"/>
                    <w:rPr>
                      <w:rFonts w:hint="eastAsia" w:eastAsia="宋体"/>
                      <w:color w:val="auto"/>
                      <w:lang w:eastAsia="zh-CN"/>
                    </w:rPr>
                  </w:pPr>
                  <w:r>
                    <w:rPr>
                      <w:rFonts w:hint="eastAsia"/>
                      <w:color w:val="auto"/>
                      <w:lang w:val="en-US" w:eastAsia="zh-CN"/>
                    </w:rPr>
                    <w:t>外运具有接收能力且符合环保要求的建材厂（砖厂、水泥厂等）综合利用（正常情况下岩屑直接外运，不在井场暂存，不能及时外运处置时，在岩屑临时贮存场暂存）</w:t>
                  </w:r>
                  <w:r>
                    <w:rPr>
                      <w:rFonts w:hint="eastAsia"/>
                      <w:color w:val="auto"/>
                      <w:lang w:eastAsia="zh-CN"/>
                    </w:rPr>
                    <w:t>。</w:t>
                  </w:r>
                </w:p>
              </w:tc>
            </w:tr>
            <w:tr w14:paraId="286E39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2E05AAE5">
                  <w:pPr>
                    <w:pStyle w:val="37"/>
                    <w:rPr>
                      <w:color w:val="auto"/>
                    </w:rPr>
                  </w:pPr>
                </w:p>
              </w:tc>
              <w:tc>
                <w:tcPr>
                  <w:tcW w:w="595" w:type="dxa"/>
                  <w:vMerge w:val="continue"/>
                  <w:vAlign w:val="center"/>
                </w:tcPr>
                <w:p w14:paraId="5435D2D8">
                  <w:pPr>
                    <w:pStyle w:val="37"/>
                    <w:rPr>
                      <w:rFonts w:hint="eastAsia"/>
                      <w:color w:val="auto"/>
                    </w:rPr>
                  </w:pPr>
                </w:p>
              </w:tc>
              <w:tc>
                <w:tcPr>
                  <w:tcW w:w="1207" w:type="dxa"/>
                  <w:vAlign w:val="center"/>
                </w:tcPr>
                <w:p w14:paraId="150E176A">
                  <w:pPr>
                    <w:pStyle w:val="37"/>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油基钻井固废处置</w:t>
                  </w:r>
                </w:p>
              </w:tc>
              <w:tc>
                <w:tcPr>
                  <w:tcW w:w="581" w:type="dxa"/>
                  <w:vAlign w:val="center"/>
                </w:tcPr>
                <w:p w14:paraId="1C251B38">
                  <w:pPr>
                    <w:pStyle w:val="37"/>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套</w:t>
                  </w:r>
                </w:p>
              </w:tc>
              <w:tc>
                <w:tcPr>
                  <w:tcW w:w="713" w:type="dxa"/>
                  <w:vAlign w:val="center"/>
                </w:tcPr>
                <w:p w14:paraId="491A851E">
                  <w:pPr>
                    <w:pStyle w:val="37"/>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4723" w:type="dxa"/>
                  <w:vAlign w:val="center"/>
                </w:tcPr>
                <w:p w14:paraId="04F0081B">
                  <w:pPr>
                    <w:pStyle w:val="37"/>
                    <w:jc w:val="both"/>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在环保装置区内按规范设置油基岩屑临时贮存场（执行《危险废物贮存污染控制标准》（GB18597-2023）），油基岩屑临时贮存场进行重点防渗，岩屑收集罐或吨桶收集封闭暂存，分批分次交由资质单位处置</w:t>
                  </w:r>
                </w:p>
              </w:tc>
            </w:tr>
            <w:tr w14:paraId="627537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78316E75">
                  <w:pPr>
                    <w:pStyle w:val="37"/>
                    <w:rPr>
                      <w:color w:val="auto"/>
                    </w:rPr>
                  </w:pPr>
                </w:p>
              </w:tc>
              <w:tc>
                <w:tcPr>
                  <w:tcW w:w="595" w:type="dxa"/>
                  <w:vMerge w:val="continue"/>
                  <w:vAlign w:val="center"/>
                </w:tcPr>
                <w:p w14:paraId="2ED02AA4">
                  <w:pPr>
                    <w:pStyle w:val="37"/>
                    <w:rPr>
                      <w:rFonts w:hint="eastAsia"/>
                      <w:color w:val="auto"/>
                    </w:rPr>
                  </w:pPr>
                </w:p>
              </w:tc>
              <w:tc>
                <w:tcPr>
                  <w:tcW w:w="1207" w:type="dxa"/>
                  <w:vAlign w:val="center"/>
                </w:tcPr>
                <w:p w14:paraId="4434E840">
                  <w:pPr>
                    <w:pStyle w:val="37"/>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其他危险废物</w:t>
                  </w:r>
                </w:p>
              </w:tc>
              <w:tc>
                <w:tcPr>
                  <w:tcW w:w="581" w:type="dxa"/>
                  <w:vAlign w:val="center"/>
                </w:tcPr>
                <w:p w14:paraId="503BD6B7">
                  <w:pPr>
                    <w:pStyle w:val="37"/>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713" w:type="dxa"/>
                  <w:vAlign w:val="center"/>
                </w:tcPr>
                <w:p w14:paraId="24D644A5">
                  <w:pPr>
                    <w:pStyle w:val="37"/>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4723" w:type="dxa"/>
                  <w:vAlign w:val="center"/>
                </w:tcPr>
                <w:p w14:paraId="0383D9BA">
                  <w:pPr>
                    <w:pStyle w:val="37"/>
                    <w:jc w:val="both"/>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在井场后场按规范设置一个危废贮存点（执行《危险废物贮存污染控制标准》（GB18597-2023））。危险废物定期交由有相关资质的单位妥善处置。</w:t>
                  </w:r>
                </w:p>
              </w:tc>
            </w:tr>
            <w:tr w14:paraId="669509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412" w:type="dxa"/>
                  <w:vMerge w:val="continue"/>
                  <w:vAlign w:val="center"/>
                </w:tcPr>
                <w:p w14:paraId="5A12F9B0">
                  <w:pPr>
                    <w:pStyle w:val="37"/>
                    <w:rPr>
                      <w:color w:val="auto"/>
                    </w:rPr>
                  </w:pPr>
                </w:p>
              </w:tc>
              <w:tc>
                <w:tcPr>
                  <w:tcW w:w="595" w:type="dxa"/>
                  <w:vAlign w:val="center"/>
                </w:tcPr>
                <w:p w14:paraId="6DB69576">
                  <w:pPr>
                    <w:pStyle w:val="37"/>
                    <w:rPr>
                      <w:color w:val="auto"/>
                    </w:rPr>
                  </w:pPr>
                  <w:r>
                    <w:rPr>
                      <w:rFonts w:hint="eastAsia"/>
                      <w:color w:val="auto"/>
                    </w:rPr>
                    <w:t>废水处理</w:t>
                  </w:r>
                </w:p>
              </w:tc>
              <w:tc>
                <w:tcPr>
                  <w:tcW w:w="1207" w:type="dxa"/>
                  <w:vAlign w:val="center"/>
                </w:tcPr>
                <w:p w14:paraId="6FEE5FAA">
                  <w:pPr>
                    <w:pStyle w:val="37"/>
                    <w:rPr>
                      <w:color w:val="auto"/>
                    </w:rPr>
                  </w:pPr>
                  <w:r>
                    <w:rPr>
                      <w:rFonts w:hint="eastAsia"/>
                      <w:color w:val="auto"/>
                      <w:lang w:val="en-US" w:eastAsia="zh-CN"/>
                    </w:rPr>
                    <w:t>钻井废水、</w:t>
                  </w:r>
                  <w:r>
                    <w:rPr>
                      <w:rFonts w:hint="eastAsia"/>
                      <w:color w:val="auto"/>
                    </w:rPr>
                    <w:t>压裂返排液外运</w:t>
                  </w:r>
                </w:p>
              </w:tc>
              <w:tc>
                <w:tcPr>
                  <w:tcW w:w="581" w:type="dxa"/>
                  <w:vAlign w:val="center"/>
                </w:tcPr>
                <w:p w14:paraId="481AE375">
                  <w:pPr>
                    <w:pStyle w:val="37"/>
                    <w:rPr>
                      <w:color w:val="auto"/>
                    </w:rPr>
                  </w:pPr>
                  <w:r>
                    <w:rPr>
                      <w:rFonts w:hint="eastAsia"/>
                      <w:color w:val="auto"/>
                    </w:rPr>
                    <w:t>/</w:t>
                  </w:r>
                </w:p>
              </w:tc>
              <w:tc>
                <w:tcPr>
                  <w:tcW w:w="713" w:type="dxa"/>
                  <w:vAlign w:val="center"/>
                </w:tcPr>
                <w:p w14:paraId="44F5965F">
                  <w:pPr>
                    <w:pStyle w:val="37"/>
                    <w:rPr>
                      <w:color w:val="auto"/>
                    </w:rPr>
                  </w:pPr>
                  <w:r>
                    <w:rPr>
                      <w:rFonts w:hint="eastAsia"/>
                      <w:color w:val="auto"/>
                    </w:rPr>
                    <w:t>/</w:t>
                  </w:r>
                </w:p>
              </w:tc>
              <w:tc>
                <w:tcPr>
                  <w:tcW w:w="4723" w:type="dxa"/>
                  <w:vAlign w:val="center"/>
                </w:tcPr>
                <w:p w14:paraId="1559689A">
                  <w:pPr>
                    <w:pStyle w:val="37"/>
                    <w:jc w:val="both"/>
                    <w:rPr>
                      <w:rFonts w:hint="eastAsia" w:eastAsia="宋体"/>
                      <w:color w:val="auto"/>
                      <w:lang w:eastAsia="zh-CN"/>
                    </w:rPr>
                  </w:pPr>
                  <w:r>
                    <w:rPr>
                      <w:rFonts w:hint="eastAsia"/>
                      <w:color w:val="auto"/>
                      <w:lang w:val="en-US" w:eastAsia="zh-CN"/>
                    </w:rPr>
                    <w:t>项目为天然气勘探，废水参照执行重庆市《页岩气开采水污染物排放标准》（DB50/1806-2025）中要求，钻井废水</w:t>
                  </w:r>
                  <w:r>
                    <w:rPr>
                      <w:rFonts w:hint="eastAsia"/>
                      <w:color w:val="auto"/>
                    </w:rPr>
                    <w:t>外运</w:t>
                  </w:r>
                  <w:r>
                    <w:rPr>
                      <w:rFonts w:hint="eastAsia"/>
                      <w:color w:val="auto"/>
                      <w:lang w:eastAsia="zh-CN"/>
                    </w:rPr>
                    <w:t>至专门的</w:t>
                  </w:r>
                  <w:r>
                    <w:rPr>
                      <w:rFonts w:hint="eastAsia"/>
                      <w:color w:val="auto"/>
                      <w:lang w:val="en-US" w:eastAsia="zh-CN"/>
                    </w:rPr>
                    <w:t>天然气</w:t>
                  </w:r>
                  <w:r>
                    <w:rPr>
                      <w:rFonts w:hint="eastAsia"/>
                      <w:color w:val="auto"/>
                      <w:lang w:eastAsia="zh-CN"/>
                    </w:rPr>
                    <w:t>开采废水处理站</w:t>
                  </w:r>
                  <w:r>
                    <w:rPr>
                      <w:rFonts w:hint="eastAsia"/>
                      <w:color w:val="auto"/>
                    </w:rPr>
                    <w:t>处理达标后排放</w:t>
                  </w:r>
                  <w:r>
                    <w:rPr>
                      <w:rFonts w:hint="eastAsia"/>
                      <w:color w:val="auto"/>
                      <w:lang w:eastAsia="zh-CN"/>
                    </w:rPr>
                    <w:t>。</w:t>
                  </w:r>
                  <w:r>
                    <w:rPr>
                      <w:rFonts w:hint="eastAsia"/>
                      <w:color w:val="auto"/>
                      <w:lang w:val="en-US" w:eastAsia="zh-CN"/>
                    </w:rPr>
                    <w:t>压裂返排液</w:t>
                  </w:r>
                  <w:r>
                    <w:rPr>
                      <w:rFonts w:hint="eastAsia"/>
                      <w:color w:val="auto"/>
                    </w:rPr>
                    <w:t>外运</w:t>
                  </w:r>
                  <w:r>
                    <w:rPr>
                      <w:rFonts w:hint="eastAsia"/>
                      <w:color w:val="auto"/>
                      <w:lang w:eastAsia="zh-CN"/>
                    </w:rPr>
                    <w:t>至专门的</w:t>
                  </w:r>
                  <w:r>
                    <w:rPr>
                      <w:rFonts w:hint="eastAsia"/>
                      <w:color w:val="auto"/>
                      <w:lang w:val="en-US" w:eastAsia="zh-CN"/>
                    </w:rPr>
                    <w:t>天然气</w:t>
                  </w:r>
                  <w:r>
                    <w:rPr>
                      <w:rFonts w:hint="eastAsia"/>
                      <w:color w:val="auto"/>
                      <w:lang w:eastAsia="zh-CN"/>
                    </w:rPr>
                    <w:t>开采废水处理站</w:t>
                  </w:r>
                  <w:r>
                    <w:rPr>
                      <w:rFonts w:hint="eastAsia"/>
                      <w:color w:val="auto"/>
                    </w:rPr>
                    <w:t>处理达标后排放</w:t>
                  </w:r>
                  <w:r>
                    <w:rPr>
                      <w:rFonts w:hint="eastAsia"/>
                      <w:color w:val="auto"/>
                      <w:lang w:eastAsia="zh-CN"/>
                    </w:rPr>
                    <w:t>，</w:t>
                  </w:r>
                  <w:r>
                    <w:rPr>
                      <w:rFonts w:hint="eastAsia"/>
                      <w:color w:val="auto"/>
                    </w:rPr>
                    <w:t>有条件情况下，压裂返排液可</w:t>
                  </w:r>
                  <w:r>
                    <w:rPr>
                      <w:rFonts w:hint="eastAsia"/>
                      <w:color w:val="auto"/>
                      <w:lang w:eastAsia="zh-CN"/>
                    </w:rPr>
                    <w:t>外运</w:t>
                  </w:r>
                  <w:r>
                    <w:rPr>
                      <w:rFonts w:hint="eastAsia"/>
                      <w:color w:val="auto"/>
                    </w:rPr>
                    <w:t>至附近井场回用</w:t>
                  </w:r>
                  <w:r>
                    <w:rPr>
                      <w:rFonts w:hint="eastAsia"/>
                      <w:color w:val="auto"/>
                      <w:lang w:eastAsia="zh-CN"/>
                    </w:rPr>
                    <w:t>。</w:t>
                  </w:r>
                </w:p>
              </w:tc>
            </w:tr>
          </w:tbl>
          <w:p w14:paraId="1A08A81B">
            <w:pPr>
              <w:adjustRightInd w:val="0"/>
              <w:snapToGrid w:val="0"/>
              <w:spacing w:line="240" w:lineRule="auto"/>
              <w:ind w:firstLine="522" w:firstLineChars="200"/>
              <w:rPr>
                <w:b/>
                <w:color w:val="auto"/>
                <w:kern w:val="0"/>
                <w:szCs w:val="21"/>
              </w:rPr>
            </w:pPr>
          </w:p>
          <w:p w14:paraId="52C38644">
            <w:pPr>
              <w:adjustRightInd w:val="0"/>
              <w:snapToGrid w:val="0"/>
              <w:ind w:firstLine="522" w:firstLineChars="200"/>
              <w:rPr>
                <w:b/>
                <w:color w:val="auto"/>
                <w:kern w:val="0"/>
                <w:szCs w:val="21"/>
              </w:rPr>
            </w:pPr>
            <w:r>
              <w:rPr>
                <w:rFonts w:hint="eastAsia"/>
                <w:b/>
                <w:color w:val="auto"/>
                <w:kern w:val="0"/>
                <w:szCs w:val="21"/>
              </w:rPr>
              <w:t>2.2.2 钻井工程和</w:t>
            </w:r>
            <w:r>
              <w:rPr>
                <w:rFonts w:hint="eastAsia"/>
                <w:b/>
                <w:color w:val="auto"/>
                <w:kern w:val="0"/>
                <w:szCs w:val="21"/>
                <w:lang w:val="en-US" w:eastAsia="zh-CN"/>
              </w:rPr>
              <w:t>压裂测试</w:t>
            </w:r>
            <w:r>
              <w:rPr>
                <w:rFonts w:hint="eastAsia"/>
                <w:b/>
                <w:color w:val="auto"/>
                <w:kern w:val="0"/>
                <w:szCs w:val="21"/>
              </w:rPr>
              <w:t>工程主要设备情况</w:t>
            </w:r>
          </w:p>
          <w:p w14:paraId="12D460D0">
            <w:pPr>
              <w:adjustRightInd w:val="0"/>
              <w:snapToGrid w:val="0"/>
              <w:ind w:firstLine="520" w:firstLineChars="200"/>
              <w:rPr>
                <w:color w:val="auto"/>
                <w:kern w:val="0"/>
                <w:szCs w:val="21"/>
              </w:rPr>
            </w:pPr>
            <w:r>
              <w:rPr>
                <w:rFonts w:hint="eastAsia"/>
                <w:color w:val="auto"/>
                <w:kern w:val="0"/>
                <w:szCs w:val="21"/>
              </w:rPr>
              <w:t>钻进作业设备根据井深选择相应型号的成套设备，</w:t>
            </w:r>
            <w:r>
              <w:rPr>
                <w:rFonts w:hint="eastAsia"/>
                <w:color w:val="auto"/>
                <w:kern w:val="0"/>
                <w:szCs w:val="21"/>
                <w:lang w:val="en-US" w:eastAsia="zh-CN"/>
              </w:rPr>
              <w:t>悦来1井</w:t>
            </w:r>
            <w:r>
              <w:rPr>
                <w:rFonts w:hint="eastAsia"/>
                <w:color w:val="auto"/>
                <w:kern w:val="0"/>
                <w:szCs w:val="21"/>
              </w:rPr>
              <w:t>设计井深</w:t>
            </w:r>
            <w:r>
              <w:rPr>
                <w:rFonts w:hint="eastAsia"/>
                <w:color w:val="auto"/>
                <w:kern w:val="0"/>
                <w:szCs w:val="21"/>
                <w:lang w:val="en-US" w:eastAsia="zh-CN"/>
              </w:rPr>
              <w:t>6063</w:t>
            </w:r>
            <w:r>
              <w:rPr>
                <w:rFonts w:hint="eastAsia"/>
                <w:color w:val="auto"/>
                <w:kern w:val="0"/>
                <w:szCs w:val="21"/>
              </w:rPr>
              <w:t>m，选择</w:t>
            </w:r>
            <w:r>
              <w:rPr>
                <w:rFonts w:hint="eastAsia"/>
                <w:color w:val="auto"/>
                <w:kern w:val="0"/>
                <w:szCs w:val="21"/>
                <w:lang w:eastAsia="zh-CN"/>
              </w:rPr>
              <w:t>ZJ70D</w:t>
            </w:r>
            <w:r>
              <w:rPr>
                <w:rFonts w:hint="eastAsia"/>
                <w:color w:val="auto"/>
                <w:kern w:val="0"/>
                <w:szCs w:val="21"/>
                <w:lang w:val="en-US" w:eastAsia="zh-CN"/>
              </w:rPr>
              <w:t>及以上</w:t>
            </w:r>
            <w:r>
              <w:rPr>
                <w:rFonts w:hint="eastAsia"/>
                <w:color w:val="auto"/>
                <w:kern w:val="0"/>
                <w:szCs w:val="21"/>
              </w:rPr>
              <w:t>钻机</w:t>
            </w:r>
            <w:r>
              <w:rPr>
                <w:rFonts w:hint="eastAsia"/>
                <w:color w:val="auto"/>
                <w:kern w:val="0"/>
                <w:szCs w:val="21"/>
                <w:lang w:eastAsia="zh-CN"/>
              </w:rPr>
              <w:t>（</w:t>
            </w:r>
            <w:r>
              <w:rPr>
                <w:rFonts w:hint="eastAsia"/>
                <w:color w:val="auto"/>
                <w:kern w:val="0"/>
                <w:szCs w:val="21"/>
                <w:lang w:val="en-US" w:eastAsia="zh-CN"/>
              </w:rPr>
              <w:t>配备顶驱</w:t>
            </w:r>
            <w:r>
              <w:rPr>
                <w:rFonts w:hint="eastAsia"/>
                <w:color w:val="auto"/>
                <w:kern w:val="0"/>
                <w:szCs w:val="21"/>
                <w:lang w:eastAsia="zh-CN"/>
              </w:rPr>
              <w:t>）</w:t>
            </w:r>
            <w:r>
              <w:rPr>
                <w:rFonts w:hint="eastAsia"/>
                <w:color w:val="auto"/>
                <w:kern w:val="0"/>
                <w:szCs w:val="21"/>
              </w:rPr>
              <w:t>及配套设备一套，主要钻机、井架设备、泥浆钻井系统和井场监控自动化设备等。压裂设备主要有压裂泵车及配套混砂车、仪表车、管汇车、砂罐以及重叠液罐等，压裂泵车一般</w:t>
            </w:r>
            <w:r>
              <w:rPr>
                <w:rFonts w:hint="eastAsia"/>
                <w:color w:val="auto"/>
                <w:kern w:val="0"/>
                <w:szCs w:val="21"/>
                <w:lang w:val="en-US" w:eastAsia="zh-CN"/>
              </w:rPr>
              <w:t>3</w:t>
            </w:r>
            <w:r>
              <w:rPr>
                <w:rFonts w:hint="eastAsia"/>
                <w:color w:val="auto"/>
                <w:kern w:val="0"/>
                <w:szCs w:val="21"/>
              </w:rPr>
              <w:t>0辆，重叠液罐</w:t>
            </w:r>
            <w:r>
              <w:rPr>
                <w:rFonts w:hint="eastAsia"/>
                <w:color w:val="auto"/>
                <w:kern w:val="0"/>
                <w:szCs w:val="21"/>
                <w:lang w:val="en-US" w:eastAsia="zh-CN"/>
              </w:rPr>
              <w:t>30</w:t>
            </w:r>
            <w:r>
              <w:rPr>
                <w:rFonts w:hint="eastAsia"/>
                <w:color w:val="auto"/>
                <w:kern w:val="0"/>
                <w:szCs w:val="21"/>
              </w:rPr>
              <w:t>个（100m</w:t>
            </w:r>
            <w:r>
              <w:rPr>
                <w:rFonts w:hint="eastAsia"/>
                <w:color w:val="auto"/>
                <w:kern w:val="0"/>
                <w:szCs w:val="21"/>
                <w:vertAlign w:val="superscript"/>
              </w:rPr>
              <w:t>3</w:t>
            </w:r>
            <w:r>
              <w:rPr>
                <w:rFonts w:hint="eastAsia"/>
                <w:color w:val="auto"/>
                <w:kern w:val="0"/>
                <w:szCs w:val="21"/>
              </w:rPr>
              <w:t>/个，总容积</w:t>
            </w:r>
            <w:r>
              <w:rPr>
                <w:rFonts w:hint="eastAsia"/>
                <w:color w:val="auto"/>
                <w:kern w:val="0"/>
                <w:szCs w:val="21"/>
                <w:lang w:val="en-US" w:eastAsia="zh-CN"/>
              </w:rPr>
              <w:t>3000</w:t>
            </w:r>
            <w:r>
              <w:rPr>
                <w:rFonts w:hint="eastAsia"/>
                <w:color w:val="auto"/>
                <w:kern w:val="0"/>
                <w:szCs w:val="21"/>
              </w:rPr>
              <w:t>m</w:t>
            </w:r>
            <w:r>
              <w:rPr>
                <w:rFonts w:hint="eastAsia"/>
                <w:color w:val="auto"/>
                <w:kern w:val="0"/>
                <w:szCs w:val="21"/>
                <w:vertAlign w:val="superscript"/>
              </w:rPr>
              <w:t>3</w:t>
            </w:r>
            <w:r>
              <w:rPr>
                <w:rFonts w:hint="eastAsia"/>
                <w:color w:val="auto"/>
                <w:kern w:val="0"/>
                <w:szCs w:val="21"/>
              </w:rPr>
              <w:t>），酸罐</w:t>
            </w:r>
            <w:r>
              <w:rPr>
                <w:rFonts w:hint="eastAsia"/>
                <w:color w:val="auto"/>
                <w:kern w:val="0"/>
                <w:szCs w:val="21"/>
                <w:lang w:val="en-US" w:eastAsia="zh-CN"/>
              </w:rPr>
              <w:t>4</w:t>
            </w:r>
            <w:r>
              <w:rPr>
                <w:rFonts w:hint="eastAsia"/>
                <w:color w:val="auto"/>
                <w:kern w:val="0"/>
                <w:szCs w:val="21"/>
              </w:rPr>
              <w:t>个（</w:t>
            </w:r>
            <w:r>
              <w:rPr>
                <w:rFonts w:hint="eastAsia"/>
                <w:color w:val="auto"/>
                <w:kern w:val="0"/>
                <w:szCs w:val="21"/>
                <w:lang w:val="en-US" w:eastAsia="zh-CN"/>
              </w:rPr>
              <w:t>三用一备，45</w:t>
            </w:r>
            <w:r>
              <w:rPr>
                <w:rFonts w:hint="eastAsia"/>
                <w:color w:val="auto"/>
                <w:kern w:val="0"/>
                <w:szCs w:val="21"/>
              </w:rPr>
              <w:t>m</w:t>
            </w:r>
            <w:r>
              <w:rPr>
                <w:rFonts w:hint="eastAsia"/>
                <w:color w:val="auto"/>
                <w:kern w:val="0"/>
                <w:szCs w:val="21"/>
                <w:vertAlign w:val="superscript"/>
              </w:rPr>
              <w:t>3</w:t>
            </w:r>
            <w:r>
              <w:rPr>
                <w:rFonts w:hint="eastAsia"/>
                <w:color w:val="auto"/>
                <w:kern w:val="0"/>
                <w:szCs w:val="21"/>
              </w:rPr>
              <w:t>/个），凝析油罐2个（50m</w:t>
            </w:r>
            <w:r>
              <w:rPr>
                <w:rFonts w:hint="eastAsia"/>
                <w:color w:val="auto"/>
                <w:kern w:val="0"/>
                <w:szCs w:val="21"/>
                <w:vertAlign w:val="superscript"/>
              </w:rPr>
              <w:t>3</w:t>
            </w:r>
            <w:r>
              <w:rPr>
                <w:rFonts w:hint="eastAsia"/>
                <w:color w:val="auto"/>
                <w:kern w:val="0"/>
                <w:szCs w:val="21"/>
              </w:rPr>
              <w:t>/个）。</w:t>
            </w:r>
          </w:p>
          <w:p w14:paraId="5B5C22A3">
            <w:pPr>
              <w:adjustRightInd w:val="0"/>
              <w:snapToGrid w:val="0"/>
              <w:ind w:firstLine="520" w:firstLineChars="200"/>
              <w:rPr>
                <w:color w:val="auto"/>
                <w:kern w:val="0"/>
                <w:szCs w:val="21"/>
              </w:rPr>
            </w:pPr>
            <w:r>
              <w:rPr>
                <w:rFonts w:hint="eastAsia"/>
                <w:color w:val="auto"/>
                <w:kern w:val="0"/>
                <w:szCs w:val="21"/>
              </w:rPr>
              <w:t>此外，在井场内根据要求配备消防以及硫化氢防护设备等。</w:t>
            </w:r>
          </w:p>
          <w:p w14:paraId="5BC5564A">
            <w:pPr>
              <w:adjustRightInd w:val="0"/>
              <w:snapToGrid w:val="0"/>
              <w:ind w:firstLine="522" w:firstLineChars="200"/>
              <w:rPr>
                <w:b/>
                <w:color w:val="auto"/>
                <w:kern w:val="0"/>
                <w:szCs w:val="21"/>
              </w:rPr>
            </w:pPr>
            <w:r>
              <w:rPr>
                <w:rFonts w:hint="eastAsia"/>
                <w:b/>
                <w:color w:val="auto"/>
                <w:kern w:val="0"/>
                <w:szCs w:val="21"/>
              </w:rPr>
              <w:t>2.2.3主要工程参数</w:t>
            </w:r>
          </w:p>
          <w:p w14:paraId="60287A18">
            <w:pPr>
              <w:adjustRightInd w:val="0"/>
              <w:snapToGrid w:val="0"/>
              <w:ind w:firstLine="520" w:firstLineChars="200"/>
              <w:rPr>
                <w:color w:val="auto"/>
                <w:kern w:val="0"/>
                <w:szCs w:val="21"/>
              </w:rPr>
            </w:pPr>
            <w:r>
              <w:rPr>
                <w:rFonts w:hint="eastAsia"/>
                <w:color w:val="auto"/>
                <w:kern w:val="0"/>
                <w:szCs w:val="21"/>
              </w:rPr>
              <w:t>（1）完井方式</w:t>
            </w:r>
          </w:p>
          <w:p w14:paraId="0C566726">
            <w:pPr>
              <w:adjustRightInd w:val="0"/>
              <w:snapToGrid w:val="0"/>
              <w:ind w:firstLine="520" w:firstLineChars="200"/>
              <w:rPr>
                <w:color w:val="auto"/>
                <w:kern w:val="0"/>
                <w:szCs w:val="21"/>
              </w:rPr>
            </w:pPr>
            <w:r>
              <w:rPr>
                <w:rFonts w:hint="eastAsia"/>
                <w:color w:val="auto"/>
                <w:kern w:val="0"/>
                <w:szCs w:val="21"/>
              </w:rPr>
              <w:t>先实施</w:t>
            </w:r>
            <w:r>
              <w:rPr>
                <w:rFonts w:hint="eastAsia"/>
                <w:color w:val="auto"/>
                <w:kern w:val="0"/>
                <w:szCs w:val="21"/>
                <w:lang w:val="en-US" w:eastAsia="zh-CN"/>
              </w:rPr>
              <w:t>悦来</w:t>
            </w:r>
            <w:r>
              <w:rPr>
                <w:rFonts w:hint="eastAsia"/>
                <w:color w:val="auto"/>
                <w:kern w:val="0"/>
                <w:szCs w:val="21"/>
                <w:lang w:eastAsia="zh-CN"/>
              </w:rPr>
              <w:t>1井</w:t>
            </w:r>
            <w:r>
              <w:rPr>
                <w:rFonts w:hint="eastAsia"/>
                <w:color w:val="auto"/>
                <w:kern w:val="0"/>
                <w:szCs w:val="21"/>
              </w:rPr>
              <w:t>导眼井，若在目的层没有钻遇好的油气显示，则裸眼完井，并按规范封井；若在目的层钻遇良好的油气层，则回填导眼井，从</w:t>
            </w:r>
            <w:r>
              <w:rPr>
                <w:rFonts w:hint="eastAsia"/>
                <w:color w:val="auto"/>
                <w:kern w:val="0"/>
                <w:szCs w:val="21"/>
                <w:lang w:val="en-US" w:eastAsia="zh-CN"/>
              </w:rPr>
              <w:t>3800</w:t>
            </w:r>
            <w:r>
              <w:rPr>
                <w:rFonts w:hint="eastAsia"/>
                <w:color w:val="auto"/>
                <w:kern w:val="0"/>
                <w:szCs w:val="21"/>
              </w:rPr>
              <w:t>m开始侧钻水平井，</w:t>
            </w:r>
            <w:r>
              <w:rPr>
                <w:rFonts w:hint="eastAsia"/>
                <w:color w:val="auto"/>
                <w:kern w:val="0"/>
                <w:szCs w:val="21"/>
                <w:lang w:val="en-US" w:eastAsia="zh-CN"/>
              </w:rPr>
              <w:t>水平井段在***，</w:t>
            </w:r>
            <w:r>
              <w:rPr>
                <w:rFonts w:hint="eastAsia"/>
                <w:color w:val="auto"/>
                <w:kern w:val="0"/>
                <w:szCs w:val="21"/>
              </w:rPr>
              <w:t>钻至指定深度完井。</w:t>
            </w:r>
          </w:p>
          <w:p w14:paraId="0B3C5C7A">
            <w:pPr>
              <w:adjustRightInd w:val="0"/>
              <w:snapToGrid w:val="0"/>
              <w:ind w:firstLine="520" w:firstLineChars="200"/>
              <w:rPr>
                <w:color w:val="auto"/>
                <w:kern w:val="0"/>
                <w:szCs w:val="21"/>
              </w:rPr>
            </w:pPr>
            <w:r>
              <w:rPr>
                <w:rFonts w:hint="eastAsia"/>
                <w:color w:val="auto"/>
                <w:kern w:val="0"/>
                <w:szCs w:val="21"/>
              </w:rPr>
              <w:t>（2）油气层位置预测</w:t>
            </w:r>
          </w:p>
          <w:p w14:paraId="328F94FB">
            <w:pPr>
              <w:adjustRightInd w:val="0"/>
              <w:snapToGrid w:val="0"/>
              <w:ind w:firstLine="520" w:firstLineChars="200"/>
              <w:rPr>
                <w:rFonts w:hint="eastAsia" w:eastAsia="宋体"/>
                <w:color w:val="auto"/>
                <w:kern w:val="0"/>
                <w:szCs w:val="21"/>
                <w:lang w:eastAsia="zh-CN"/>
              </w:rPr>
            </w:pPr>
            <w:r>
              <w:rPr>
                <w:rFonts w:hint="eastAsia"/>
                <w:color w:val="auto"/>
                <w:kern w:val="0"/>
                <w:szCs w:val="21"/>
              </w:rPr>
              <w:t>根据《</w:t>
            </w:r>
            <w:r>
              <w:rPr>
                <w:rFonts w:hint="eastAsia"/>
                <w:color w:val="auto"/>
                <w:kern w:val="0"/>
                <w:szCs w:val="21"/>
                <w:lang w:val="en-US" w:eastAsia="zh-CN"/>
              </w:rPr>
              <w:t>悦来1井</w:t>
            </w:r>
            <w:r>
              <w:rPr>
                <w:rFonts w:hint="eastAsia"/>
                <w:color w:val="auto"/>
                <w:kern w:val="0"/>
                <w:szCs w:val="21"/>
              </w:rPr>
              <w:t>钻井工程设计》，预测</w:t>
            </w:r>
            <w:r>
              <w:rPr>
                <w:rFonts w:hint="eastAsia"/>
                <w:color w:val="auto"/>
                <w:kern w:val="0"/>
                <w:szCs w:val="21"/>
                <w:lang w:val="en-US" w:eastAsia="zh-CN"/>
              </w:rPr>
              <w:t>悦来1井</w:t>
            </w:r>
            <w:r>
              <w:rPr>
                <w:rFonts w:hint="eastAsia"/>
                <w:color w:val="auto"/>
                <w:kern w:val="0"/>
                <w:szCs w:val="21"/>
              </w:rPr>
              <w:t>将钻遇</w:t>
            </w:r>
            <w:r>
              <w:rPr>
                <w:rFonts w:hint="eastAsia"/>
                <w:color w:val="auto"/>
                <w:kern w:val="0"/>
                <w:szCs w:val="21"/>
                <w:lang w:eastAsia="zh-CN"/>
              </w:rPr>
              <w:t>***</w:t>
            </w:r>
            <w:r>
              <w:rPr>
                <w:rFonts w:hint="eastAsia"/>
                <w:color w:val="auto"/>
                <w:kern w:val="0"/>
                <w:szCs w:val="21"/>
              </w:rPr>
              <w:t>（P</w:t>
            </w:r>
            <w:r>
              <w:rPr>
                <w:rFonts w:hint="eastAsia"/>
                <w:color w:val="auto"/>
                <w:kern w:val="0"/>
                <w:szCs w:val="21"/>
                <w:vertAlign w:val="subscript"/>
              </w:rPr>
              <w:t>2</w:t>
            </w:r>
            <w:r>
              <w:rPr>
                <w:rFonts w:hint="eastAsia"/>
                <w:i/>
                <w:iCs/>
                <w:color w:val="auto"/>
                <w:kern w:val="0"/>
                <w:szCs w:val="21"/>
              </w:rPr>
              <w:t>ch</w:t>
            </w:r>
            <w:r>
              <w:rPr>
                <w:rFonts w:hint="eastAsia"/>
                <w:color w:val="auto"/>
                <w:kern w:val="0"/>
                <w:szCs w:val="21"/>
              </w:rPr>
              <w:t>）</w:t>
            </w:r>
            <w:r>
              <w:rPr>
                <w:rFonts w:hint="eastAsia"/>
                <w:color w:val="auto"/>
                <w:kern w:val="0"/>
                <w:szCs w:val="21"/>
                <w:lang w:eastAsia="zh-CN"/>
              </w:rPr>
              <w:t>、***三段（P</w:t>
            </w:r>
            <w:r>
              <w:rPr>
                <w:rFonts w:hint="eastAsia"/>
                <w:color w:val="auto"/>
                <w:kern w:val="0"/>
                <w:szCs w:val="21"/>
                <w:vertAlign w:val="subscript"/>
                <w:lang w:eastAsia="zh-CN"/>
              </w:rPr>
              <w:t>1</w:t>
            </w:r>
            <w:r>
              <w:rPr>
                <w:rFonts w:hint="eastAsia"/>
                <w:i/>
                <w:iCs/>
                <w:color w:val="auto"/>
                <w:kern w:val="0"/>
                <w:szCs w:val="21"/>
                <w:lang w:eastAsia="zh-CN"/>
              </w:rPr>
              <w:t>m</w:t>
            </w:r>
            <w:r>
              <w:rPr>
                <w:rFonts w:hint="eastAsia"/>
                <w:color w:val="auto"/>
                <w:kern w:val="0"/>
                <w:szCs w:val="21"/>
                <w:vertAlign w:val="superscript"/>
                <w:lang w:eastAsia="zh-CN"/>
              </w:rPr>
              <w:t>3</w:t>
            </w:r>
            <w:r>
              <w:rPr>
                <w:rFonts w:hint="eastAsia"/>
                <w:color w:val="auto"/>
                <w:kern w:val="0"/>
                <w:szCs w:val="21"/>
                <w:lang w:eastAsia="zh-CN"/>
              </w:rPr>
              <w:t>）。</w:t>
            </w:r>
          </w:p>
          <w:p w14:paraId="0371EE73">
            <w:pPr>
              <w:adjustRightInd w:val="0"/>
              <w:snapToGrid w:val="0"/>
              <w:ind w:firstLine="520" w:firstLineChars="200"/>
              <w:rPr>
                <w:rFonts w:hint="eastAsia"/>
                <w:color w:val="auto"/>
                <w:kern w:val="0"/>
                <w:szCs w:val="21"/>
              </w:rPr>
            </w:pPr>
            <w:r>
              <w:rPr>
                <w:rFonts w:hint="eastAsia"/>
                <w:color w:val="auto"/>
                <w:kern w:val="0"/>
                <w:szCs w:val="21"/>
                <w:lang w:val="en-US" w:eastAsia="zh-CN"/>
              </w:rPr>
              <w:t>***：</w:t>
            </w:r>
            <w:r>
              <w:rPr>
                <w:rFonts w:hint="eastAsia"/>
                <w:color w:val="auto"/>
                <w:kern w:val="0"/>
                <w:szCs w:val="21"/>
              </w:rPr>
              <w:t>泰来2井、泰来201井钻探证实，</w:t>
            </w:r>
            <w:r>
              <w:rPr>
                <w:rFonts w:hint="eastAsia"/>
                <w:color w:val="auto"/>
                <w:kern w:val="0"/>
                <w:szCs w:val="21"/>
                <w:lang w:eastAsia="zh-CN"/>
              </w:rPr>
              <w:t>***</w:t>
            </w:r>
            <w:r>
              <w:rPr>
                <w:rFonts w:hint="eastAsia"/>
                <w:color w:val="auto"/>
                <w:kern w:val="0"/>
                <w:szCs w:val="21"/>
              </w:rPr>
              <w:t>储层岩性主要为生屑灰岩，储集空间以粒间孔、粒间溶孔为主，裂缝发育。泰来2井在</w:t>
            </w:r>
            <w:r>
              <w:rPr>
                <w:rFonts w:hint="eastAsia"/>
                <w:color w:val="auto"/>
                <w:kern w:val="0"/>
                <w:szCs w:val="21"/>
                <w:lang w:eastAsia="zh-CN"/>
              </w:rPr>
              <w:t>***</w:t>
            </w:r>
            <w:r>
              <w:rPr>
                <w:rFonts w:hint="eastAsia"/>
                <w:color w:val="auto"/>
                <w:kern w:val="0"/>
                <w:szCs w:val="21"/>
              </w:rPr>
              <w:t>（5235.0~5257.0m）试获天然气</w:t>
            </w:r>
            <w:r>
              <w:rPr>
                <w:rFonts w:hint="eastAsia"/>
                <w:color w:val="auto"/>
                <w:kern w:val="0"/>
                <w:szCs w:val="21"/>
                <w:lang w:val="en-US" w:eastAsia="zh-CN"/>
              </w:rPr>
              <w:t>***</w:t>
            </w:r>
            <w:r>
              <w:rPr>
                <w:rFonts w:hint="eastAsia"/>
                <w:color w:val="auto"/>
                <w:kern w:val="0"/>
                <w:szCs w:val="21"/>
              </w:rPr>
              <w:t>m</w:t>
            </w:r>
            <w:r>
              <w:rPr>
                <w:rFonts w:hint="eastAsia"/>
                <w:color w:val="auto"/>
                <w:kern w:val="0"/>
                <w:szCs w:val="21"/>
                <w:vertAlign w:val="superscript"/>
              </w:rPr>
              <w:t>3</w:t>
            </w:r>
            <w:r>
              <w:rPr>
                <w:rFonts w:hint="eastAsia"/>
                <w:color w:val="auto"/>
                <w:kern w:val="0"/>
                <w:szCs w:val="21"/>
              </w:rPr>
              <w:t>/d；泰来201井在</w:t>
            </w:r>
            <w:r>
              <w:rPr>
                <w:rFonts w:hint="eastAsia"/>
                <w:color w:val="auto"/>
                <w:kern w:val="0"/>
                <w:szCs w:val="21"/>
                <w:lang w:eastAsia="zh-CN"/>
              </w:rPr>
              <w:t>***</w:t>
            </w:r>
            <w:r>
              <w:rPr>
                <w:rFonts w:hint="eastAsia"/>
                <w:color w:val="auto"/>
                <w:kern w:val="0"/>
                <w:szCs w:val="21"/>
              </w:rPr>
              <w:t>（4700.0~4733.0m）试获天然气</w:t>
            </w:r>
            <w:r>
              <w:rPr>
                <w:rFonts w:hint="eastAsia"/>
                <w:color w:val="auto"/>
                <w:kern w:val="0"/>
                <w:szCs w:val="21"/>
                <w:lang w:val="en-US" w:eastAsia="zh-CN"/>
              </w:rPr>
              <w:t>***</w:t>
            </w:r>
            <w:r>
              <w:rPr>
                <w:rFonts w:hint="eastAsia"/>
                <w:color w:val="auto"/>
                <w:kern w:val="0"/>
                <w:szCs w:val="21"/>
              </w:rPr>
              <w:t>m</w:t>
            </w:r>
            <w:r>
              <w:rPr>
                <w:rFonts w:hint="eastAsia"/>
                <w:color w:val="auto"/>
                <w:kern w:val="0"/>
                <w:szCs w:val="21"/>
                <w:vertAlign w:val="superscript"/>
              </w:rPr>
              <w:t>3</w:t>
            </w:r>
            <w:r>
              <w:rPr>
                <w:rFonts w:hint="eastAsia"/>
                <w:color w:val="auto"/>
                <w:kern w:val="0"/>
                <w:szCs w:val="21"/>
              </w:rPr>
              <w:t>/d。预测本井在</w:t>
            </w:r>
            <w:r>
              <w:rPr>
                <w:rFonts w:hint="eastAsia"/>
                <w:color w:val="auto"/>
                <w:kern w:val="0"/>
                <w:szCs w:val="21"/>
                <w:lang w:eastAsia="zh-CN"/>
              </w:rPr>
              <w:t>***</w:t>
            </w:r>
            <w:r>
              <w:rPr>
                <w:rFonts w:hint="eastAsia"/>
                <w:color w:val="auto"/>
                <w:kern w:val="0"/>
                <w:szCs w:val="21"/>
              </w:rPr>
              <w:t>钻遇气层。</w:t>
            </w:r>
          </w:p>
          <w:p w14:paraId="378C3CCB">
            <w:pPr>
              <w:adjustRightInd w:val="0"/>
              <w:snapToGrid w:val="0"/>
              <w:ind w:firstLine="520" w:firstLineChars="200"/>
              <w:rPr>
                <w:rFonts w:hint="default" w:eastAsia="宋体"/>
                <w:color w:val="auto"/>
                <w:kern w:val="0"/>
                <w:szCs w:val="21"/>
                <w:lang w:val="en-US" w:eastAsia="zh-CN"/>
              </w:rPr>
            </w:pPr>
            <w:r>
              <w:rPr>
                <w:rFonts w:hint="eastAsia"/>
                <w:color w:val="auto"/>
                <w:kern w:val="0"/>
                <w:szCs w:val="21"/>
                <w:lang w:val="en-US" w:eastAsia="zh-CN"/>
              </w:rPr>
              <w:t>***三段：泰来6井、泰来2井等多口井钻探证实，茅三段发育浅滩白云岩储层，储层岩性以颗粒白云岩为主，储集空间为晶间孔、晶间溶孔和孔洞。泰来6井在茅三段（5485.5~5510.5m）试获日产气11.08万方；泰来2井在茅三段（5516.0~5631.0m）试获日产气***方；顺探1井在茅三段（4990.0~4995.0m）试获日产气***方。预测本井在茅三段钻遇气层。</w:t>
            </w:r>
          </w:p>
          <w:p w14:paraId="1BAC2C30">
            <w:pPr>
              <w:adjustRightInd w:val="0"/>
              <w:snapToGrid w:val="0"/>
              <w:ind w:firstLine="520" w:firstLineChars="200"/>
              <w:rPr>
                <w:color w:val="auto"/>
                <w:kern w:val="0"/>
                <w:szCs w:val="21"/>
              </w:rPr>
            </w:pPr>
            <w:r>
              <w:rPr>
                <w:rFonts w:hint="eastAsia"/>
                <w:color w:val="auto"/>
                <w:kern w:val="0"/>
                <w:szCs w:val="21"/>
              </w:rPr>
              <w:t>（3）硫化氢分布情况预测</w:t>
            </w:r>
          </w:p>
          <w:p w14:paraId="7867C5CB">
            <w:pPr>
              <w:adjustRightInd w:val="0"/>
              <w:snapToGrid w:val="0"/>
              <w:ind w:firstLine="520" w:firstLineChars="200"/>
              <w:rPr>
                <w:rFonts w:hint="eastAsia"/>
                <w:color w:val="auto"/>
                <w:kern w:val="0"/>
                <w:szCs w:val="21"/>
              </w:rPr>
            </w:pPr>
            <w:r>
              <w:rPr>
                <w:rFonts w:hint="eastAsia"/>
                <w:color w:val="auto"/>
                <w:kern w:val="0"/>
                <w:szCs w:val="21"/>
              </w:rPr>
              <w:t>根据《</w:t>
            </w:r>
            <w:r>
              <w:rPr>
                <w:rFonts w:hint="eastAsia"/>
                <w:color w:val="auto"/>
                <w:kern w:val="0"/>
                <w:szCs w:val="21"/>
                <w:lang w:val="en-US" w:eastAsia="zh-CN"/>
              </w:rPr>
              <w:t>悦来1井</w:t>
            </w:r>
            <w:r>
              <w:rPr>
                <w:rFonts w:hint="eastAsia"/>
                <w:color w:val="auto"/>
                <w:kern w:val="0"/>
                <w:szCs w:val="21"/>
              </w:rPr>
              <w:t>钻井工程设计》，参照川东北地区硫化氢含量标准（表</w:t>
            </w:r>
            <w:r>
              <w:rPr>
                <w:rFonts w:hint="eastAsia"/>
                <w:color w:val="auto"/>
                <w:kern w:val="0"/>
                <w:szCs w:val="21"/>
                <w:lang w:val="en-US" w:eastAsia="zh-CN"/>
              </w:rPr>
              <w:t>2.2-2</w:t>
            </w:r>
            <w:r>
              <w:rPr>
                <w:rFonts w:hint="eastAsia"/>
                <w:color w:val="auto"/>
                <w:kern w:val="0"/>
                <w:szCs w:val="21"/>
              </w:rPr>
              <w:t>），涪陵地区陆相地层不含硫化氢，海相地层介于微含硫化氢-特高含硫化氢（表</w:t>
            </w:r>
            <w:r>
              <w:rPr>
                <w:rFonts w:hint="eastAsia"/>
                <w:color w:val="auto"/>
                <w:kern w:val="0"/>
                <w:szCs w:val="21"/>
                <w:lang w:val="en-US" w:eastAsia="zh-CN"/>
              </w:rPr>
              <w:t>2.2-3</w:t>
            </w:r>
            <w:r>
              <w:rPr>
                <w:rFonts w:hint="eastAsia"/>
                <w:color w:val="auto"/>
                <w:kern w:val="0"/>
                <w:szCs w:val="21"/>
              </w:rPr>
              <w:t>）。其中雷口坡组-嘉陵江组为微含硫化氢，飞仙关组为高含硫化氢-特高含硫化氢，</w:t>
            </w:r>
            <w:r>
              <w:rPr>
                <w:rFonts w:hint="eastAsia"/>
                <w:color w:val="auto"/>
                <w:kern w:val="0"/>
                <w:szCs w:val="21"/>
                <w:lang w:eastAsia="zh-CN"/>
              </w:rPr>
              <w:t>***</w:t>
            </w:r>
            <w:r>
              <w:rPr>
                <w:rFonts w:hint="eastAsia"/>
                <w:color w:val="auto"/>
                <w:kern w:val="0"/>
                <w:szCs w:val="21"/>
              </w:rPr>
              <w:t>为低含硫化氢-特高含硫化氢，</w:t>
            </w:r>
            <w:r>
              <w:rPr>
                <w:rFonts w:hint="eastAsia"/>
                <w:color w:val="auto"/>
                <w:kern w:val="0"/>
                <w:szCs w:val="21"/>
                <w:lang w:eastAsia="zh-CN"/>
              </w:rPr>
              <w:t>***</w:t>
            </w:r>
            <w:r>
              <w:rPr>
                <w:rFonts w:hint="eastAsia"/>
                <w:color w:val="auto"/>
                <w:kern w:val="0"/>
                <w:szCs w:val="21"/>
              </w:rPr>
              <w:t>为中含硫化氢-高含硫化氢。根据邻井硫化氢含量资料综合预测设计井陆相地层为非含硫化氢层段，三叠系雷口坡组至二叠系地层为含硫化氢层段，尤其是主探目的层</w:t>
            </w:r>
            <w:r>
              <w:rPr>
                <w:rFonts w:hint="eastAsia"/>
                <w:color w:val="auto"/>
                <w:kern w:val="0"/>
                <w:szCs w:val="21"/>
                <w:lang w:eastAsia="zh-CN"/>
              </w:rPr>
              <w:t>***</w:t>
            </w:r>
            <w:r>
              <w:rPr>
                <w:rFonts w:hint="eastAsia"/>
                <w:color w:val="auto"/>
                <w:kern w:val="0"/>
                <w:szCs w:val="21"/>
              </w:rPr>
              <w:t>为特高含硫化氢层段、</w:t>
            </w:r>
            <w:r>
              <w:rPr>
                <w:rFonts w:hint="eastAsia"/>
                <w:color w:val="auto"/>
                <w:kern w:val="0"/>
                <w:szCs w:val="21"/>
                <w:lang w:eastAsia="zh-CN"/>
              </w:rPr>
              <w:t>***</w:t>
            </w:r>
            <w:r>
              <w:rPr>
                <w:rFonts w:hint="eastAsia"/>
                <w:color w:val="auto"/>
                <w:kern w:val="0"/>
                <w:szCs w:val="21"/>
              </w:rPr>
              <w:t>为中含硫化氢-高含硫化氢层段，建议在海相层系钻井施工过程中加强对硫化氢的监测和防控工作。</w:t>
            </w:r>
          </w:p>
          <w:p w14:paraId="674FDDB8">
            <w:pPr>
              <w:ind w:firstLine="520" w:firstLineChars="200"/>
              <w:jc w:val="both"/>
              <w:rPr>
                <w:color w:val="auto"/>
                <w:szCs w:val="21"/>
              </w:rPr>
            </w:pPr>
            <w:r>
              <w:rPr>
                <w:rFonts w:hint="eastAsia"/>
                <w:color w:val="auto"/>
                <w:szCs w:val="21"/>
                <w:lang w:val="en-US" w:eastAsia="zh-CN"/>
              </w:rPr>
              <w:t xml:space="preserve">表2.2-2       </w:t>
            </w:r>
            <w:r>
              <w:rPr>
                <w:color w:val="auto"/>
                <w:szCs w:val="21"/>
              </w:rPr>
              <w:t>含硫化氢气藏分类（据SY/T6168-2009）</w:t>
            </w:r>
          </w:p>
          <w:tbl>
            <w:tblPr>
              <w:tblStyle w:val="19"/>
              <w:tblW w:w="4850" w:type="pct"/>
              <w:jc w:val="cente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autofit"/>
              <w:tblCellMar>
                <w:top w:w="0" w:type="dxa"/>
                <w:left w:w="28" w:type="dxa"/>
                <w:bottom w:w="0" w:type="dxa"/>
                <w:right w:w="28" w:type="dxa"/>
              </w:tblCellMar>
            </w:tblPr>
            <w:tblGrid>
              <w:gridCol w:w="1346"/>
              <w:gridCol w:w="1203"/>
              <w:gridCol w:w="1203"/>
              <w:gridCol w:w="1203"/>
              <w:gridCol w:w="1203"/>
              <w:gridCol w:w="1297"/>
              <w:gridCol w:w="787"/>
            </w:tblGrid>
            <w:tr w14:paraId="45C3A4DA">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16" w:type="pct"/>
                  <w:vAlign w:val="center"/>
                </w:tcPr>
                <w:p w14:paraId="518C256C">
                  <w:pPr>
                    <w:widowControl/>
                    <w:spacing w:line="240" w:lineRule="auto"/>
                    <w:jc w:val="center"/>
                    <w:rPr>
                      <w:color w:val="auto"/>
                      <w:sz w:val="22"/>
                      <w:szCs w:val="22"/>
                    </w:rPr>
                  </w:pPr>
                  <w:r>
                    <w:rPr>
                      <w:color w:val="auto"/>
                      <w:sz w:val="22"/>
                      <w:szCs w:val="22"/>
                    </w:rPr>
                    <w:t>分 类</w:t>
                  </w:r>
                </w:p>
              </w:tc>
              <w:tc>
                <w:tcPr>
                  <w:tcW w:w="729" w:type="pct"/>
                  <w:vAlign w:val="center"/>
                </w:tcPr>
                <w:p w14:paraId="4688D9FA">
                  <w:pPr>
                    <w:widowControl/>
                    <w:spacing w:line="240" w:lineRule="auto"/>
                    <w:jc w:val="center"/>
                    <w:rPr>
                      <w:color w:val="auto"/>
                      <w:sz w:val="22"/>
                      <w:szCs w:val="22"/>
                    </w:rPr>
                  </w:pPr>
                  <w:r>
                    <w:rPr>
                      <w:color w:val="auto"/>
                      <w:sz w:val="22"/>
                      <w:szCs w:val="22"/>
                    </w:rPr>
                    <w:t>微含硫气藏</w:t>
                  </w:r>
                </w:p>
              </w:tc>
              <w:tc>
                <w:tcPr>
                  <w:tcW w:w="729" w:type="pct"/>
                  <w:vAlign w:val="center"/>
                </w:tcPr>
                <w:p w14:paraId="7B8E167D">
                  <w:pPr>
                    <w:widowControl/>
                    <w:spacing w:line="240" w:lineRule="auto"/>
                    <w:jc w:val="center"/>
                    <w:rPr>
                      <w:color w:val="auto"/>
                      <w:sz w:val="22"/>
                      <w:szCs w:val="22"/>
                    </w:rPr>
                  </w:pPr>
                  <w:r>
                    <w:rPr>
                      <w:color w:val="auto"/>
                      <w:sz w:val="22"/>
                      <w:szCs w:val="22"/>
                    </w:rPr>
                    <w:t>低含硫气藏</w:t>
                  </w:r>
                </w:p>
              </w:tc>
              <w:tc>
                <w:tcPr>
                  <w:tcW w:w="729" w:type="pct"/>
                  <w:vAlign w:val="center"/>
                </w:tcPr>
                <w:p w14:paraId="2B1095D9">
                  <w:pPr>
                    <w:widowControl/>
                    <w:spacing w:line="240" w:lineRule="auto"/>
                    <w:jc w:val="center"/>
                    <w:rPr>
                      <w:color w:val="auto"/>
                      <w:sz w:val="22"/>
                      <w:szCs w:val="22"/>
                    </w:rPr>
                  </w:pPr>
                  <w:r>
                    <w:rPr>
                      <w:color w:val="auto"/>
                      <w:sz w:val="22"/>
                      <w:szCs w:val="22"/>
                    </w:rPr>
                    <w:t>中含硫气藏</w:t>
                  </w:r>
                </w:p>
              </w:tc>
              <w:tc>
                <w:tcPr>
                  <w:tcW w:w="729" w:type="pct"/>
                  <w:vAlign w:val="center"/>
                </w:tcPr>
                <w:p w14:paraId="52BBBE71">
                  <w:pPr>
                    <w:widowControl/>
                    <w:spacing w:line="240" w:lineRule="auto"/>
                    <w:jc w:val="center"/>
                    <w:rPr>
                      <w:color w:val="auto"/>
                      <w:sz w:val="22"/>
                      <w:szCs w:val="22"/>
                    </w:rPr>
                  </w:pPr>
                  <w:r>
                    <w:rPr>
                      <w:color w:val="auto"/>
                      <w:sz w:val="22"/>
                      <w:szCs w:val="22"/>
                    </w:rPr>
                    <w:t>高含硫气藏</w:t>
                  </w:r>
                </w:p>
              </w:tc>
              <w:tc>
                <w:tcPr>
                  <w:tcW w:w="786" w:type="pct"/>
                  <w:vAlign w:val="center"/>
                </w:tcPr>
                <w:p w14:paraId="0722EE91">
                  <w:pPr>
                    <w:widowControl/>
                    <w:spacing w:line="240" w:lineRule="auto"/>
                    <w:jc w:val="center"/>
                    <w:rPr>
                      <w:color w:val="auto"/>
                      <w:sz w:val="22"/>
                      <w:szCs w:val="22"/>
                    </w:rPr>
                  </w:pPr>
                  <w:r>
                    <w:rPr>
                      <w:color w:val="auto"/>
                      <w:sz w:val="22"/>
                      <w:szCs w:val="22"/>
                    </w:rPr>
                    <w:t>特高含硫</w:t>
                  </w:r>
                </w:p>
                <w:p w14:paraId="489A522B">
                  <w:pPr>
                    <w:widowControl/>
                    <w:spacing w:line="240" w:lineRule="auto"/>
                    <w:jc w:val="center"/>
                    <w:rPr>
                      <w:color w:val="auto"/>
                      <w:sz w:val="22"/>
                      <w:szCs w:val="22"/>
                    </w:rPr>
                  </w:pPr>
                  <w:r>
                    <w:rPr>
                      <w:color w:val="auto"/>
                      <w:sz w:val="22"/>
                      <w:szCs w:val="22"/>
                    </w:rPr>
                    <w:t>气藏</w:t>
                  </w:r>
                </w:p>
              </w:tc>
              <w:tc>
                <w:tcPr>
                  <w:tcW w:w="477" w:type="pct"/>
                  <w:vAlign w:val="center"/>
                </w:tcPr>
                <w:p w14:paraId="154E6EE5">
                  <w:pPr>
                    <w:widowControl/>
                    <w:spacing w:line="240" w:lineRule="auto"/>
                    <w:jc w:val="center"/>
                    <w:rPr>
                      <w:color w:val="auto"/>
                      <w:sz w:val="22"/>
                      <w:szCs w:val="22"/>
                    </w:rPr>
                  </w:pPr>
                  <w:r>
                    <w:rPr>
                      <w:color w:val="auto"/>
                      <w:sz w:val="22"/>
                      <w:szCs w:val="22"/>
                    </w:rPr>
                    <w:t>硫化氢气藏</w:t>
                  </w:r>
                </w:p>
              </w:tc>
            </w:tr>
            <w:tr w14:paraId="46F616DA">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16" w:type="pct"/>
                  <w:vAlign w:val="center"/>
                </w:tcPr>
                <w:p w14:paraId="7316015E">
                  <w:pPr>
                    <w:widowControl/>
                    <w:spacing w:line="240" w:lineRule="auto"/>
                    <w:jc w:val="center"/>
                    <w:rPr>
                      <w:color w:val="auto"/>
                      <w:sz w:val="22"/>
                      <w:szCs w:val="22"/>
                    </w:rPr>
                  </w:pPr>
                  <w:r>
                    <w:rPr>
                      <w:color w:val="auto"/>
                      <w:sz w:val="22"/>
                      <w:szCs w:val="22"/>
                    </w:rPr>
                    <w:t>H</w:t>
                  </w:r>
                  <w:r>
                    <w:rPr>
                      <w:color w:val="auto"/>
                      <w:sz w:val="22"/>
                      <w:szCs w:val="22"/>
                      <w:vertAlign w:val="subscript"/>
                    </w:rPr>
                    <w:t>2</w:t>
                  </w:r>
                  <w:r>
                    <w:rPr>
                      <w:color w:val="auto"/>
                      <w:sz w:val="22"/>
                      <w:szCs w:val="22"/>
                    </w:rPr>
                    <w:t>S</w:t>
                  </w:r>
                </w:p>
                <w:p w14:paraId="7741428B">
                  <w:pPr>
                    <w:widowControl/>
                    <w:spacing w:line="240" w:lineRule="auto"/>
                    <w:jc w:val="center"/>
                    <w:rPr>
                      <w:color w:val="auto"/>
                      <w:sz w:val="22"/>
                      <w:szCs w:val="22"/>
                    </w:rPr>
                  </w:pPr>
                  <w:r>
                    <w:rPr>
                      <w:color w:val="auto"/>
                      <w:sz w:val="22"/>
                      <w:szCs w:val="22"/>
                    </w:rPr>
                    <w:t>体积分数，%</w:t>
                  </w:r>
                </w:p>
              </w:tc>
              <w:tc>
                <w:tcPr>
                  <w:tcW w:w="729" w:type="pct"/>
                  <w:vAlign w:val="center"/>
                </w:tcPr>
                <w:p w14:paraId="20818381">
                  <w:pPr>
                    <w:widowControl/>
                    <w:spacing w:line="240" w:lineRule="auto"/>
                    <w:jc w:val="center"/>
                    <w:rPr>
                      <w:color w:val="auto"/>
                      <w:sz w:val="22"/>
                      <w:szCs w:val="22"/>
                    </w:rPr>
                  </w:pPr>
                  <w:r>
                    <w:rPr>
                      <w:color w:val="auto"/>
                      <w:sz w:val="22"/>
                      <w:szCs w:val="22"/>
                    </w:rPr>
                    <w:t>&lt;0.0013</w:t>
                  </w:r>
                </w:p>
              </w:tc>
              <w:tc>
                <w:tcPr>
                  <w:tcW w:w="729" w:type="pct"/>
                  <w:vAlign w:val="center"/>
                </w:tcPr>
                <w:p w14:paraId="6AB65F75">
                  <w:pPr>
                    <w:widowControl/>
                    <w:spacing w:line="240" w:lineRule="auto"/>
                    <w:jc w:val="center"/>
                    <w:rPr>
                      <w:color w:val="auto"/>
                      <w:sz w:val="22"/>
                      <w:szCs w:val="22"/>
                    </w:rPr>
                  </w:pPr>
                  <w:r>
                    <w:rPr>
                      <w:color w:val="auto"/>
                      <w:sz w:val="22"/>
                      <w:szCs w:val="22"/>
                    </w:rPr>
                    <w:t>0.0013-&lt;0.3</w:t>
                  </w:r>
                </w:p>
              </w:tc>
              <w:tc>
                <w:tcPr>
                  <w:tcW w:w="729" w:type="pct"/>
                  <w:vAlign w:val="center"/>
                </w:tcPr>
                <w:p w14:paraId="33DE8C27">
                  <w:pPr>
                    <w:widowControl/>
                    <w:spacing w:line="240" w:lineRule="auto"/>
                    <w:jc w:val="center"/>
                    <w:rPr>
                      <w:color w:val="auto"/>
                      <w:sz w:val="22"/>
                      <w:szCs w:val="22"/>
                    </w:rPr>
                  </w:pPr>
                  <w:r>
                    <w:rPr>
                      <w:color w:val="auto"/>
                      <w:sz w:val="22"/>
                      <w:szCs w:val="22"/>
                    </w:rPr>
                    <w:t>0.3-&lt;2.0</w:t>
                  </w:r>
                </w:p>
              </w:tc>
              <w:tc>
                <w:tcPr>
                  <w:tcW w:w="729" w:type="pct"/>
                  <w:vAlign w:val="center"/>
                </w:tcPr>
                <w:p w14:paraId="789ACFDC">
                  <w:pPr>
                    <w:widowControl/>
                    <w:spacing w:line="240" w:lineRule="auto"/>
                    <w:jc w:val="center"/>
                    <w:rPr>
                      <w:color w:val="auto"/>
                      <w:sz w:val="22"/>
                      <w:szCs w:val="22"/>
                    </w:rPr>
                  </w:pPr>
                  <w:r>
                    <w:rPr>
                      <w:color w:val="auto"/>
                      <w:sz w:val="22"/>
                      <w:szCs w:val="22"/>
                    </w:rPr>
                    <w:t>2.0-&lt;10.0</w:t>
                  </w:r>
                </w:p>
              </w:tc>
              <w:tc>
                <w:tcPr>
                  <w:tcW w:w="786" w:type="pct"/>
                  <w:vAlign w:val="center"/>
                </w:tcPr>
                <w:p w14:paraId="6C584832">
                  <w:pPr>
                    <w:widowControl/>
                    <w:spacing w:line="240" w:lineRule="auto"/>
                    <w:jc w:val="center"/>
                    <w:rPr>
                      <w:color w:val="auto"/>
                      <w:sz w:val="22"/>
                      <w:szCs w:val="22"/>
                    </w:rPr>
                  </w:pPr>
                  <w:r>
                    <w:rPr>
                      <w:color w:val="auto"/>
                      <w:sz w:val="22"/>
                      <w:szCs w:val="22"/>
                    </w:rPr>
                    <w:t>10.0-&lt;50.0</w:t>
                  </w:r>
                </w:p>
              </w:tc>
              <w:tc>
                <w:tcPr>
                  <w:tcW w:w="477" w:type="pct"/>
                  <w:vAlign w:val="center"/>
                </w:tcPr>
                <w:p w14:paraId="56C0E3D4">
                  <w:pPr>
                    <w:widowControl/>
                    <w:spacing w:line="240" w:lineRule="auto"/>
                    <w:jc w:val="center"/>
                    <w:rPr>
                      <w:color w:val="auto"/>
                      <w:sz w:val="22"/>
                      <w:szCs w:val="22"/>
                    </w:rPr>
                  </w:pPr>
                  <w:r>
                    <w:rPr>
                      <w:color w:val="auto"/>
                      <w:sz w:val="22"/>
                      <w:szCs w:val="22"/>
                    </w:rPr>
                    <w:t>≥50.0</w:t>
                  </w:r>
                </w:p>
              </w:tc>
            </w:tr>
          </w:tbl>
          <w:p w14:paraId="698DAEFF">
            <w:pPr>
              <w:adjustRightInd w:val="0"/>
              <w:snapToGrid w:val="0"/>
              <w:spacing w:line="240" w:lineRule="auto"/>
              <w:rPr>
                <w:color w:val="auto"/>
                <w:kern w:val="0"/>
                <w:szCs w:val="21"/>
              </w:rPr>
            </w:pPr>
          </w:p>
          <w:p w14:paraId="5E8B10BB">
            <w:pPr>
              <w:ind w:firstLine="520" w:firstLineChars="200"/>
              <w:rPr>
                <w:rFonts w:hint="eastAsia"/>
                <w:color w:val="auto"/>
              </w:rPr>
            </w:pPr>
            <w:r>
              <w:rPr>
                <w:rFonts w:hint="eastAsia"/>
                <w:color w:val="auto"/>
              </w:rPr>
              <w:t>表2.2-</w:t>
            </w:r>
            <w:r>
              <w:rPr>
                <w:rFonts w:hint="eastAsia"/>
                <w:color w:val="auto"/>
                <w:lang w:val="en-US" w:eastAsia="zh-CN"/>
              </w:rPr>
              <w:t>3</w:t>
            </w:r>
            <w:r>
              <w:rPr>
                <w:rFonts w:hint="eastAsia"/>
                <w:color w:val="auto"/>
              </w:rPr>
              <w:t xml:space="preserve">        邻</w:t>
            </w:r>
            <w:r>
              <w:rPr>
                <w:rFonts w:hint="eastAsia"/>
                <w:color w:val="auto"/>
                <w:lang w:val="en-US" w:eastAsia="zh-CN"/>
              </w:rPr>
              <w:t>井</w:t>
            </w:r>
            <w:r>
              <w:rPr>
                <w:rFonts w:hint="eastAsia"/>
                <w:color w:val="auto"/>
              </w:rPr>
              <w:t>天然气组分统计表</w:t>
            </w:r>
          </w:p>
          <w:tbl>
            <w:tblPr>
              <w:tblStyle w:val="19"/>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1529"/>
              <w:gridCol w:w="1934"/>
              <w:gridCol w:w="1388"/>
              <w:gridCol w:w="1207"/>
              <w:gridCol w:w="1107"/>
            </w:tblGrid>
            <w:tr w14:paraId="7936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71" w:type="pct"/>
                  <w:vMerge w:val="restart"/>
                  <w:tcBorders>
                    <w:top w:val="single" w:color="auto" w:sz="4" w:space="0"/>
                    <w:left w:val="single" w:color="auto" w:sz="0" w:space="0"/>
                  </w:tcBorders>
                  <w:vAlign w:val="center"/>
                </w:tcPr>
                <w:p w14:paraId="59AB2E71">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层位</w:t>
                  </w:r>
                </w:p>
              </w:tc>
              <w:tc>
                <w:tcPr>
                  <w:tcW w:w="902" w:type="pct"/>
                  <w:vMerge w:val="restart"/>
                  <w:tcBorders>
                    <w:top w:val="single" w:color="auto" w:sz="4" w:space="0"/>
                  </w:tcBorders>
                  <w:vAlign w:val="center"/>
                </w:tcPr>
                <w:p w14:paraId="17219D63">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井号</w:t>
                  </w:r>
                </w:p>
              </w:tc>
              <w:tc>
                <w:tcPr>
                  <w:tcW w:w="1141" w:type="pct"/>
                  <w:vMerge w:val="restart"/>
                  <w:tcBorders>
                    <w:top w:val="single" w:color="auto" w:sz="4" w:space="0"/>
                  </w:tcBorders>
                  <w:vAlign w:val="center"/>
                </w:tcPr>
                <w:p w14:paraId="76FF92B8">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井段</w:t>
                  </w:r>
                </w:p>
                <w:p w14:paraId="7F9FADDC">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（m）</w:t>
                  </w:r>
                </w:p>
              </w:tc>
              <w:tc>
                <w:tcPr>
                  <w:tcW w:w="2184" w:type="pct"/>
                  <w:gridSpan w:val="3"/>
                  <w:tcBorders>
                    <w:top w:val="single" w:color="auto" w:sz="4" w:space="0"/>
                    <w:right w:val="single" w:color="auto" w:sz="4" w:space="0"/>
                  </w:tcBorders>
                  <w:vAlign w:val="center"/>
                </w:tcPr>
                <w:p w14:paraId="2BDDDB64">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天然气组分（%）</w:t>
                  </w:r>
                </w:p>
              </w:tc>
            </w:tr>
            <w:tr w14:paraId="49E8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771" w:type="pct"/>
                  <w:vMerge w:val="continue"/>
                  <w:tcBorders>
                    <w:left w:val="single" w:color="auto" w:sz="4" w:space="0"/>
                  </w:tcBorders>
                  <w:vAlign w:val="center"/>
                </w:tcPr>
                <w:p w14:paraId="34F10A05">
                  <w:pPr>
                    <w:adjustRightInd w:val="0"/>
                    <w:snapToGrid w:val="0"/>
                    <w:spacing w:line="240" w:lineRule="auto"/>
                    <w:jc w:val="center"/>
                    <w:rPr>
                      <w:rFonts w:hint="default" w:ascii="Times New Roman" w:hAnsi="Times New Roman" w:eastAsia="宋体" w:cs="Times New Roman"/>
                      <w:color w:val="auto"/>
                      <w:kern w:val="0"/>
                      <w:sz w:val="22"/>
                      <w:szCs w:val="22"/>
                    </w:rPr>
                  </w:pPr>
                </w:p>
              </w:tc>
              <w:tc>
                <w:tcPr>
                  <w:tcW w:w="902" w:type="pct"/>
                  <w:vMerge w:val="continue"/>
                  <w:vAlign w:val="center"/>
                </w:tcPr>
                <w:p w14:paraId="1E1A3D28">
                  <w:pPr>
                    <w:adjustRightInd w:val="0"/>
                    <w:snapToGrid w:val="0"/>
                    <w:spacing w:line="240" w:lineRule="auto"/>
                    <w:jc w:val="center"/>
                    <w:rPr>
                      <w:rFonts w:hint="default" w:ascii="Times New Roman" w:hAnsi="Times New Roman" w:eastAsia="宋体" w:cs="Times New Roman"/>
                      <w:color w:val="auto"/>
                      <w:kern w:val="0"/>
                      <w:sz w:val="22"/>
                      <w:szCs w:val="22"/>
                    </w:rPr>
                  </w:pPr>
                </w:p>
              </w:tc>
              <w:tc>
                <w:tcPr>
                  <w:tcW w:w="1141" w:type="pct"/>
                  <w:vMerge w:val="continue"/>
                  <w:vAlign w:val="center"/>
                </w:tcPr>
                <w:p w14:paraId="6FA8EB1D">
                  <w:pPr>
                    <w:adjustRightInd w:val="0"/>
                    <w:snapToGrid w:val="0"/>
                    <w:spacing w:line="240" w:lineRule="auto"/>
                    <w:jc w:val="center"/>
                    <w:rPr>
                      <w:rFonts w:hint="default" w:ascii="Times New Roman" w:hAnsi="Times New Roman" w:eastAsia="宋体" w:cs="Times New Roman"/>
                      <w:color w:val="auto"/>
                      <w:kern w:val="0"/>
                      <w:sz w:val="22"/>
                      <w:szCs w:val="22"/>
                    </w:rPr>
                  </w:pPr>
                </w:p>
              </w:tc>
              <w:tc>
                <w:tcPr>
                  <w:tcW w:w="819" w:type="pct"/>
                  <w:vAlign w:val="center"/>
                </w:tcPr>
                <w:p w14:paraId="3E50B198">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甲烷</w:t>
                  </w:r>
                </w:p>
              </w:tc>
              <w:tc>
                <w:tcPr>
                  <w:tcW w:w="712" w:type="pct"/>
                  <w:vAlign w:val="center"/>
                </w:tcPr>
                <w:p w14:paraId="38B9EA03">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H</w:t>
                  </w:r>
                  <w:r>
                    <w:rPr>
                      <w:rFonts w:hint="default" w:ascii="Times New Roman" w:hAnsi="Times New Roman" w:eastAsia="宋体" w:cs="Times New Roman"/>
                      <w:color w:val="auto"/>
                      <w:kern w:val="0"/>
                      <w:sz w:val="22"/>
                      <w:szCs w:val="22"/>
                      <w:vertAlign w:val="subscript"/>
                    </w:rPr>
                    <w:t>2</w:t>
                  </w:r>
                  <w:r>
                    <w:rPr>
                      <w:rFonts w:hint="default" w:ascii="Times New Roman" w:hAnsi="Times New Roman" w:eastAsia="宋体" w:cs="Times New Roman"/>
                      <w:color w:val="auto"/>
                      <w:kern w:val="0"/>
                      <w:sz w:val="22"/>
                      <w:szCs w:val="22"/>
                    </w:rPr>
                    <w:t>S</w:t>
                  </w:r>
                </w:p>
              </w:tc>
              <w:tc>
                <w:tcPr>
                  <w:tcW w:w="652" w:type="pct"/>
                  <w:tcBorders>
                    <w:right w:val="single" w:color="auto" w:sz="4" w:space="0"/>
                  </w:tcBorders>
                  <w:vAlign w:val="center"/>
                </w:tcPr>
                <w:p w14:paraId="4F534E1B">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CO</w:t>
                  </w:r>
                  <w:r>
                    <w:rPr>
                      <w:rFonts w:hint="default" w:ascii="Times New Roman" w:hAnsi="Times New Roman" w:eastAsia="宋体" w:cs="Times New Roman"/>
                      <w:color w:val="auto"/>
                      <w:kern w:val="0"/>
                      <w:sz w:val="22"/>
                      <w:szCs w:val="22"/>
                      <w:vertAlign w:val="subscript"/>
                    </w:rPr>
                    <w:t>2</w:t>
                  </w:r>
                </w:p>
              </w:tc>
            </w:tr>
            <w:tr w14:paraId="795D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71" w:type="pct"/>
                  <w:vMerge w:val="restart"/>
                  <w:tcBorders>
                    <w:left w:val="single" w:color="auto" w:sz="4" w:space="0"/>
                  </w:tcBorders>
                  <w:noWrap/>
                  <w:vAlign w:val="center"/>
                </w:tcPr>
                <w:p w14:paraId="1E8D970F">
                  <w:pPr>
                    <w:adjustRightInd w:val="0"/>
                    <w:snapToGrid w:val="0"/>
                    <w:spacing w:line="240" w:lineRule="auto"/>
                    <w:jc w:val="center"/>
                    <w:rPr>
                      <w:rFonts w:hint="eastAsia" w:ascii="Times New Roman" w:hAnsi="Times New Roman" w:eastAsia="宋体" w:cs="Times New Roman"/>
                      <w:color w:val="auto"/>
                      <w:kern w:val="0"/>
                      <w:sz w:val="22"/>
                      <w:szCs w:val="22"/>
                      <w:lang w:eastAsia="zh-CN"/>
                    </w:rPr>
                  </w:pPr>
                  <w:r>
                    <w:rPr>
                      <w:rFonts w:hint="eastAsia" w:cs="Times New Roman"/>
                      <w:color w:val="auto"/>
                      <w:kern w:val="0"/>
                      <w:sz w:val="22"/>
                      <w:szCs w:val="22"/>
                      <w:lang w:eastAsia="zh-CN"/>
                    </w:rPr>
                    <w:t>***</w:t>
                  </w:r>
                </w:p>
              </w:tc>
              <w:tc>
                <w:tcPr>
                  <w:tcW w:w="902" w:type="pct"/>
                  <w:vAlign w:val="center"/>
                </w:tcPr>
                <w:p w14:paraId="38E8D2A5">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泰来2井</w:t>
                  </w:r>
                </w:p>
              </w:tc>
              <w:tc>
                <w:tcPr>
                  <w:tcW w:w="1141" w:type="pct"/>
                  <w:noWrap/>
                  <w:vAlign w:val="center"/>
                </w:tcPr>
                <w:p w14:paraId="56E5E69F">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5235.0~5257.0</w:t>
                  </w:r>
                </w:p>
              </w:tc>
              <w:tc>
                <w:tcPr>
                  <w:tcW w:w="819" w:type="pct"/>
                  <w:noWrap/>
                  <w:vAlign w:val="center"/>
                </w:tcPr>
                <w:p w14:paraId="4CCD4411">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c>
                <w:tcPr>
                  <w:tcW w:w="712" w:type="pct"/>
                  <w:noWrap/>
                  <w:vAlign w:val="center"/>
                </w:tcPr>
                <w:p w14:paraId="79B92600">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c>
                <w:tcPr>
                  <w:tcW w:w="652" w:type="pct"/>
                  <w:tcBorders>
                    <w:right w:val="single" w:color="auto" w:sz="4" w:space="0"/>
                  </w:tcBorders>
                  <w:noWrap/>
                  <w:vAlign w:val="center"/>
                </w:tcPr>
                <w:p w14:paraId="4EF3C86F">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r>
            <w:tr w14:paraId="08B3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771" w:type="pct"/>
                  <w:vMerge w:val="continue"/>
                  <w:tcBorders>
                    <w:left w:val="single" w:color="auto" w:sz="4" w:space="0"/>
                  </w:tcBorders>
                  <w:noWrap/>
                  <w:vAlign w:val="center"/>
                </w:tcPr>
                <w:p w14:paraId="0421BDDE">
                  <w:pPr>
                    <w:adjustRightInd w:val="0"/>
                    <w:snapToGrid w:val="0"/>
                    <w:spacing w:line="240" w:lineRule="auto"/>
                    <w:jc w:val="center"/>
                    <w:rPr>
                      <w:rFonts w:hint="default" w:ascii="Times New Roman" w:hAnsi="Times New Roman" w:eastAsia="宋体" w:cs="Times New Roman"/>
                      <w:color w:val="auto"/>
                      <w:kern w:val="0"/>
                      <w:sz w:val="22"/>
                      <w:szCs w:val="22"/>
                    </w:rPr>
                  </w:pPr>
                </w:p>
              </w:tc>
              <w:tc>
                <w:tcPr>
                  <w:tcW w:w="902" w:type="pct"/>
                  <w:vAlign w:val="center"/>
                </w:tcPr>
                <w:p w14:paraId="1D7D96F0">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泰来201井</w:t>
                  </w:r>
                </w:p>
              </w:tc>
              <w:tc>
                <w:tcPr>
                  <w:tcW w:w="1141" w:type="pct"/>
                  <w:noWrap/>
                  <w:vAlign w:val="center"/>
                </w:tcPr>
                <w:p w14:paraId="76142BE2">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4700.0~4733.0</w:t>
                  </w:r>
                </w:p>
              </w:tc>
              <w:tc>
                <w:tcPr>
                  <w:tcW w:w="819" w:type="pct"/>
                  <w:noWrap/>
                  <w:vAlign w:val="center"/>
                </w:tcPr>
                <w:p w14:paraId="7EE46DDD">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c>
                <w:tcPr>
                  <w:tcW w:w="712" w:type="pct"/>
                  <w:noWrap/>
                  <w:vAlign w:val="center"/>
                </w:tcPr>
                <w:p w14:paraId="1C57C5BA">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c>
                <w:tcPr>
                  <w:tcW w:w="652" w:type="pct"/>
                  <w:tcBorders>
                    <w:right w:val="single" w:color="auto" w:sz="4" w:space="0"/>
                  </w:tcBorders>
                  <w:noWrap/>
                  <w:vAlign w:val="center"/>
                </w:tcPr>
                <w:p w14:paraId="6E492F95">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r>
            <w:tr w14:paraId="2482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71" w:type="pct"/>
                  <w:vMerge w:val="continue"/>
                  <w:tcBorders>
                    <w:left w:val="single" w:color="auto" w:sz="4" w:space="0"/>
                  </w:tcBorders>
                  <w:noWrap/>
                  <w:vAlign w:val="center"/>
                </w:tcPr>
                <w:p w14:paraId="642E6975">
                  <w:pPr>
                    <w:adjustRightInd w:val="0"/>
                    <w:snapToGrid w:val="0"/>
                    <w:spacing w:line="240" w:lineRule="auto"/>
                    <w:jc w:val="center"/>
                    <w:rPr>
                      <w:rFonts w:hint="default" w:ascii="Times New Roman" w:hAnsi="Times New Roman" w:eastAsia="宋体" w:cs="Times New Roman"/>
                      <w:color w:val="auto"/>
                      <w:kern w:val="0"/>
                      <w:sz w:val="22"/>
                      <w:szCs w:val="22"/>
                    </w:rPr>
                  </w:pPr>
                </w:p>
              </w:tc>
              <w:tc>
                <w:tcPr>
                  <w:tcW w:w="902" w:type="pct"/>
                  <w:vAlign w:val="center"/>
                </w:tcPr>
                <w:p w14:paraId="63908F0F">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永兴1井</w:t>
                  </w:r>
                </w:p>
              </w:tc>
              <w:tc>
                <w:tcPr>
                  <w:tcW w:w="1141" w:type="pct"/>
                  <w:noWrap/>
                  <w:vAlign w:val="center"/>
                </w:tcPr>
                <w:p w14:paraId="3BCD1F52">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4304.0~4328.0</w:t>
                  </w:r>
                </w:p>
              </w:tc>
              <w:tc>
                <w:tcPr>
                  <w:tcW w:w="819" w:type="pct"/>
                  <w:noWrap/>
                  <w:vAlign w:val="center"/>
                </w:tcPr>
                <w:p w14:paraId="473763B5">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c>
                <w:tcPr>
                  <w:tcW w:w="712" w:type="pct"/>
                  <w:noWrap/>
                  <w:vAlign w:val="center"/>
                </w:tcPr>
                <w:p w14:paraId="32F8E534">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c>
                <w:tcPr>
                  <w:tcW w:w="652" w:type="pct"/>
                  <w:tcBorders>
                    <w:right w:val="single" w:color="auto" w:sz="4" w:space="0"/>
                  </w:tcBorders>
                  <w:noWrap/>
                  <w:vAlign w:val="center"/>
                </w:tcPr>
                <w:p w14:paraId="117DDC8D">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r>
            <w:tr w14:paraId="38475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71" w:type="pct"/>
                  <w:vMerge w:val="restart"/>
                  <w:tcBorders>
                    <w:left w:val="single" w:color="auto" w:sz="4" w:space="0"/>
                  </w:tcBorders>
                  <w:noWrap/>
                  <w:vAlign w:val="center"/>
                </w:tcPr>
                <w:p w14:paraId="48F90FC0">
                  <w:pPr>
                    <w:adjustRightInd w:val="0"/>
                    <w:snapToGrid w:val="0"/>
                    <w:spacing w:line="240" w:lineRule="auto"/>
                    <w:jc w:val="center"/>
                    <w:rPr>
                      <w:rFonts w:hint="eastAsia" w:ascii="Times New Roman" w:hAnsi="Times New Roman" w:eastAsia="宋体" w:cs="Times New Roman"/>
                      <w:color w:val="auto"/>
                      <w:kern w:val="0"/>
                      <w:sz w:val="22"/>
                      <w:szCs w:val="22"/>
                      <w:lang w:eastAsia="zh-CN"/>
                    </w:rPr>
                  </w:pPr>
                  <w:r>
                    <w:rPr>
                      <w:rFonts w:hint="eastAsia" w:cs="Times New Roman"/>
                      <w:color w:val="auto"/>
                      <w:kern w:val="0"/>
                      <w:sz w:val="22"/>
                      <w:szCs w:val="22"/>
                      <w:lang w:eastAsia="zh-CN"/>
                    </w:rPr>
                    <w:t>***</w:t>
                  </w:r>
                </w:p>
              </w:tc>
              <w:tc>
                <w:tcPr>
                  <w:tcW w:w="902" w:type="pct"/>
                  <w:vAlign w:val="center"/>
                </w:tcPr>
                <w:p w14:paraId="15DE02B5">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泰来2井</w:t>
                  </w:r>
                </w:p>
              </w:tc>
              <w:tc>
                <w:tcPr>
                  <w:tcW w:w="1141" w:type="pct"/>
                  <w:noWrap/>
                  <w:vAlign w:val="center"/>
                </w:tcPr>
                <w:p w14:paraId="011A97F3">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5516.0~5631.0</w:t>
                  </w:r>
                </w:p>
              </w:tc>
              <w:tc>
                <w:tcPr>
                  <w:tcW w:w="819" w:type="pct"/>
                  <w:noWrap/>
                  <w:vAlign w:val="center"/>
                </w:tcPr>
                <w:p w14:paraId="7443EF9C">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c>
                <w:tcPr>
                  <w:tcW w:w="712" w:type="pct"/>
                  <w:noWrap/>
                  <w:vAlign w:val="center"/>
                </w:tcPr>
                <w:p w14:paraId="6D4C2590">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c>
                <w:tcPr>
                  <w:tcW w:w="652" w:type="pct"/>
                  <w:tcBorders>
                    <w:right w:val="single" w:color="auto" w:sz="4" w:space="0"/>
                  </w:tcBorders>
                  <w:noWrap/>
                  <w:vAlign w:val="center"/>
                </w:tcPr>
                <w:p w14:paraId="1D49EE4A">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r>
            <w:tr w14:paraId="7FB5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71" w:type="pct"/>
                  <w:vMerge w:val="continue"/>
                  <w:tcBorders>
                    <w:left w:val="single" w:color="auto" w:sz="4" w:space="0"/>
                  </w:tcBorders>
                  <w:noWrap/>
                  <w:vAlign w:val="center"/>
                </w:tcPr>
                <w:p w14:paraId="233FFB48">
                  <w:pPr>
                    <w:adjustRightInd w:val="0"/>
                    <w:snapToGrid w:val="0"/>
                    <w:spacing w:line="240" w:lineRule="auto"/>
                    <w:jc w:val="center"/>
                    <w:rPr>
                      <w:rFonts w:hint="default" w:ascii="Times New Roman" w:hAnsi="Times New Roman" w:eastAsia="宋体" w:cs="Times New Roman"/>
                      <w:color w:val="auto"/>
                      <w:kern w:val="0"/>
                      <w:sz w:val="22"/>
                      <w:szCs w:val="22"/>
                    </w:rPr>
                  </w:pPr>
                </w:p>
              </w:tc>
              <w:tc>
                <w:tcPr>
                  <w:tcW w:w="902" w:type="pct"/>
                  <w:vAlign w:val="center"/>
                </w:tcPr>
                <w:p w14:paraId="6897C236">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泰来6井</w:t>
                  </w:r>
                </w:p>
              </w:tc>
              <w:tc>
                <w:tcPr>
                  <w:tcW w:w="1141" w:type="pct"/>
                  <w:noWrap/>
                  <w:vAlign w:val="center"/>
                </w:tcPr>
                <w:p w14:paraId="21026F48">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5484.5~5510.5</w:t>
                  </w:r>
                </w:p>
              </w:tc>
              <w:tc>
                <w:tcPr>
                  <w:tcW w:w="819" w:type="pct"/>
                  <w:noWrap/>
                  <w:vAlign w:val="center"/>
                </w:tcPr>
                <w:p w14:paraId="7573D294">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c>
                <w:tcPr>
                  <w:tcW w:w="712" w:type="pct"/>
                  <w:noWrap/>
                  <w:vAlign w:val="center"/>
                </w:tcPr>
                <w:p w14:paraId="77626528">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c>
                <w:tcPr>
                  <w:tcW w:w="652" w:type="pct"/>
                  <w:tcBorders>
                    <w:right w:val="single" w:color="auto" w:sz="4" w:space="0"/>
                  </w:tcBorders>
                  <w:noWrap/>
                  <w:vAlign w:val="center"/>
                </w:tcPr>
                <w:p w14:paraId="14CFB73B">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r>
            <w:tr w14:paraId="7D70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71" w:type="pct"/>
                  <w:vMerge w:val="continue"/>
                  <w:tcBorders>
                    <w:left w:val="single" w:color="auto" w:sz="4" w:space="0"/>
                  </w:tcBorders>
                  <w:noWrap/>
                  <w:vAlign w:val="center"/>
                </w:tcPr>
                <w:p w14:paraId="5E6B906B">
                  <w:pPr>
                    <w:adjustRightInd w:val="0"/>
                    <w:snapToGrid w:val="0"/>
                    <w:spacing w:line="240" w:lineRule="auto"/>
                    <w:jc w:val="center"/>
                    <w:rPr>
                      <w:rFonts w:hint="default" w:ascii="Times New Roman" w:hAnsi="Times New Roman" w:eastAsia="宋体" w:cs="Times New Roman"/>
                      <w:color w:val="auto"/>
                      <w:kern w:val="0"/>
                      <w:sz w:val="22"/>
                      <w:szCs w:val="22"/>
                    </w:rPr>
                  </w:pPr>
                </w:p>
              </w:tc>
              <w:tc>
                <w:tcPr>
                  <w:tcW w:w="902" w:type="pct"/>
                  <w:vAlign w:val="center"/>
                </w:tcPr>
                <w:p w14:paraId="5F904896">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泰来601井</w:t>
                  </w:r>
                </w:p>
              </w:tc>
              <w:tc>
                <w:tcPr>
                  <w:tcW w:w="1141" w:type="pct"/>
                  <w:noWrap/>
                  <w:vAlign w:val="center"/>
                </w:tcPr>
                <w:p w14:paraId="3D3D9C07">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5518.0~5542.0</w:t>
                  </w:r>
                </w:p>
              </w:tc>
              <w:tc>
                <w:tcPr>
                  <w:tcW w:w="819" w:type="pct"/>
                  <w:noWrap/>
                  <w:vAlign w:val="center"/>
                </w:tcPr>
                <w:p w14:paraId="7F9783D8">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c>
                <w:tcPr>
                  <w:tcW w:w="712" w:type="pct"/>
                  <w:noWrap/>
                  <w:vAlign w:val="center"/>
                </w:tcPr>
                <w:p w14:paraId="72A9E45C">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c>
                <w:tcPr>
                  <w:tcW w:w="652" w:type="pct"/>
                  <w:tcBorders>
                    <w:right w:val="single" w:color="auto" w:sz="4" w:space="0"/>
                  </w:tcBorders>
                  <w:noWrap/>
                  <w:vAlign w:val="center"/>
                </w:tcPr>
                <w:p w14:paraId="7AAA9707">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r>
            <w:tr w14:paraId="6A33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71" w:type="pct"/>
                  <w:vMerge w:val="continue"/>
                  <w:tcBorders>
                    <w:left w:val="single" w:color="auto" w:sz="4" w:space="0"/>
                    <w:bottom w:val="single" w:color="auto" w:sz="4" w:space="0"/>
                  </w:tcBorders>
                  <w:noWrap/>
                  <w:vAlign w:val="center"/>
                </w:tcPr>
                <w:p w14:paraId="6E57E910">
                  <w:pPr>
                    <w:adjustRightInd w:val="0"/>
                    <w:snapToGrid w:val="0"/>
                    <w:spacing w:line="240" w:lineRule="auto"/>
                    <w:jc w:val="center"/>
                    <w:rPr>
                      <w:rFonts w:hint="default" w:ascii="Times New Roman" w:hAnsi="Times New Roman" w:eastAsia="宋体" w:cs="Times New Roman"/>
                      <w:color w:val="auto"/>
                      <w:kern w:val="0"/>
                      <w:sz w:val="22"/>
                      <w:szCs w:val="22"/>
                    </w:rPr>
                  </w:pPr>
                </w:p>
              </w:tc>
              <w:tc>
                <w:tcPr>
                  <w:tcW w:w="902" w:type="pct"/>
                  <w:tcBorders>
                    <w:bottom w:val="single" w:color="auto" w:sz="4" w:space="0"/>
                  </w:tcBorders>
                  <w:vAlign w:val="center"/>
                </w:tcPr>
                <w:p w14:paraId="3D9507B8">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泰来7井</w:t>
                  </w:r>
                </w:p>
              </w:tc>
              <w:tc>
                <w:tcPr>
                  <w:tcW w:w="1141" w:type="pct"/>
                  <w:tcBorders>
                    <w:bottom w:val="single" w:color="auto" w:sz="4" w:space="0"/>
                  </w:tcBorders>
                  <w:noWrap/>
                  <w:vAlign w:val="center"/>
                </w:tcPr>
                <w:p w14:paraId="1955EFE5">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default" w:ascii="Times New Roman" w:hAnsi="Times New Roman" w:eastAsia="宋体" w:cs="Times New Roman"/>
                      <w:color w:val="auto"/>
                      <w:kern w:val="0"/>
                      <w:sz w:val="22"/>
                      <w:szCs w:val="22"/>
                    </w:rPr>
                    <w:t>5088.0~5100.0</w:t>
                  </w:r>
                </w:p>
              </w:tc>
              <w:tc>
                <w:tcPr>
                  <w:tcW w:w="819" w:type="pct"/>
                  <w:tcBorders>
                    <w:bottom w:val="single" w:color="auto" w:sz="4" w:space="0"/>
                  </w:tcBorders>
                  <w:noWrap/>
                  <w:vAlign w:val="center"/>
                </w:tcPr>
                <w:p w14:paraId="10E0D3B3">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c>
                <w:tcPr>
                  <w:tcW w:w="712" w:type="pct"/>
                  <w:tcBorders>
                    <w:bottom w:val="single" w:color="auto" w:sz="4" w:space="0"/>
                  </w:tcBorders>
                  <w:noWrap/>
                  <w:vAlign w:val="center"/>
                </w:tcPr>
                <w:p w14:paraId="1C2633A6">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c>
                <w:tcPr>
                  <w:tcW w:w="652" w:type="pct"/>
                  <w:tcBorders>
                    <w:bottom w:val="single" w:color="auto" w:sz="4" w:space="0"/>
                    <w:right w:val="single" w:color="auto" w:sz="4" w:space="0"/>
                  </w:tcBorders>
                  <w:noWrap/>
                  <w:vAlign w:val="center"/>
                </w:tcPr>
                <w:p w14:paraId="009834EF">
                  <w:pPr>
                    <w:adjustRightInd w:val="0"/>
                    <w:snapToGrid w:val="0"/>
                    <w:spacing w:line="240" w:lineRule="auto"/>
                    <w:jc w:val="center"/>
                    <w:rPr>
                      <w:rFonts w:hint="default" w:ascii="Times New Roman" w:hAnsi="Times New Roman" w:eastAsia="宋体" w:cs="Times New Roman"/>
                      <w:color w:val="auto"/>
                      <w:kern w:val="0"/>
                      <w:sz w:val="22"/>
                      <w:szCs w:val="22"/>
                    </w:rPr>
                  </w:pPr>
                  <w:r>
                    <w:rPr>
                      <w:rFonts w:hint="eastAsia"/>
                      <w:color w:val="auto"/>
                      <w:szCs w:val="21"/>
                      <w:lang w:val="en-US" w:eastAsia="zh-CN"/>
                    </w:rPr>
                    <w:t>***</w:t>
                  </w:r>
                </w:p>
              </w:tc>
            </w:tr>
          </w:tbl>
          <w:p w14:paraId="0EE331F0">
            <w:pPr>
              <w:adjustRightInd w:val="0"/>
              <w:snapToGrid w:val="0"/>
              <w:ind w:firstLine="520" w:firstLineChars="200"/>
              <w:rPr>
                <w:color w:val="auto"/>
                <w:kern w:val="0"/>
                <w:szCs w:val="21"/>
              </w:rPr>
            </w:pPr>
          </w:p>
        </w:tc>
      </w:tr>
      <w:tr w14:paraId="07C36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168" w:hRule="atLeast"/>
        </w:trPr>
        <w:tc>
          <w:tcPr>
            <w:tcW w:w="417" w:type="dxa"/>
            <w:vAlign w:val="center"/>
          </w:tcPr>
          <w:p w14:paraId="74A3464E">
            <w:pPr>
              <w:adjustRightInd w:val="0"/>
              <w:snapToGrid w:val="0"/>
              <w:spacing w:line="240" w:lineRule="auto"/>
              <w:jc w:val="center"/>
              <w:rPr>
                <w:color w:val="auto"/>
                <w:kern w:val="0"/>
                <w:szCs w:val="21"/>
              </w:rPr>
            </w:pPr>
            <w:r>
              <w:rPr>
                <w:color w:val="auto"/>
                <w:kern w:val="0"/>
                <w:szCs w:val="21"/>
              </w:rPr>
              <w:t>总平面及现场布置</w:t>
            </w:r>
          </w:p>
        </w:tc>
        <w:tc>
          <w:tcPr>
            <w:tcW w:w="8621" w:type="dxa"/>
            <w:vAlign w:val="center"/>
          </w:tcPr>
          <w:p w14:paraId="60593585">
            <w:pPr>
              <w:bidi w:val="0"/>
              <w:ind w:firstLine="520" w:firstLineChars="200"/>
              <w:rPr>
                <w:rFonts w:hint="eastAsia"/>
                <w:color w:val="auto"/>
                <w:lang w:val="en-US" w:eastAsia="zh-CN"/>
              </w:rPr>
            </w:pPr>
            <w:r>
              <w:rPr>
                <w:rFonts w:hint="eastAsia"/>
                <w:color w:val="auto"/>
                <w:lang w:val="en-US" w:eastAsia="zh-CN"/>
              </w:rPr>
              <w:t>本项目为油气资源勘探施工期，不包含运营期。若测试具有开采价值，运营期开采工程由接井开发单位另行开展环评工作。</w:t>
            </w:r>
          </w:p>
          <w:p w14:paraId="267EE285">
            <w:pPr>
              <w:adjustRightInd w:val="0"/>
              <w:snapToGrid w:val="0"/>
              <w:ind w:firstLine="522" w:firstLineChars="200"/>
              <w:rPr>
                <w:b/>
                <w:bCs/>
                <w:color w:val="auto"/>
                <w:kern w:val="0"/>
                <w:szCs w:val="21"/>
              </w:rPr>
            </w:pPr>
            <w:r>
              <w:rPr>
                <w:rFonts w:hint="eastAsia"/>
                <w:b/>
                <w:bCs/>
                <w:color w:val="auto"/>
                <w:kern w:val="0"/>
                <w:szCs w:val="21"/>
                <w:lang w:val="en-US" w:eastAsia="zh-CN"/>
              </w:rPr>
              <w:t>2.3.1</w:t>
            </w:r>
            <w:r>
              <w:rPr>
                <w:rFonts w:hint="eastAsia"/>
                <w:b/>
                <w:bCs/>
                <w:color w:val="auto"/>
                <w:kern w:val="0"/>
                <w:szCs w:val="21"/>
              </w:rPr>
              <w:t>钻前工程</w:t>
            </w:r>
          </w:p>
          <w:p w14:paraId="6607DAFD">
            <w:pPr>
              <w:numPr>
                <w:ilvl w:val="0"/>
                <w:numId w:val="0"/>
              </w:numPr>
              <w:adjustRightInd w:val="0"/>
              <w:snapToGrid w:val="0"/>
              <w:ind w:firstLine="520" w:firstLineChars="200"/>
              <w:rPr>
                <w:rFonts w:hint="eastAsia"/>
                <w:color w:val="auto"/>
                <w:kern w:val="0"/>
                <w:szCs w:val="21"/>
                <w:lang w:eastAsia="zh-CN"/>
              </w:rPr>
            </w:pPr>
            <w:r>
              <w:rPr>
                <w:rFonts w:hint="eastAsia"/>
                <w:color w:val="auto"/>
                <w:kern w:val="0"/>
                <w:szCs w:val="21"/>
                <w:lang w:eastAsia="zh-CN"/>
              </w:rPr>
              <w:t>钻前工程主要修建钻井阶段使用的井场以及配套放喷池、排污池、清水池、生活区和进场道路等，钻前工程总平面布置见</w:t>
            </w:r>
            <w:r>
              <w:rPr>
                <w:rFonts w:hint="eastAsia"/>
                <w:b/>
                <w:bCs/>
                <w:color w:val="auto"/>
                <w:kern w:val="0"/>
                <w:szCs w:val="21"/>
                <w:u w:val="none"/>
                <w:lang w:eastAsia="zh-CN"/>
              </w:rPr>
              <w:t>附图</w:t>
            </w:r>
            <w:r>
              <w:rPr>
                <w:rFonts w:hint="eastAsia"/>
                <w:b/>
                <w:bCs/>
                <w:color w:val="auto"/>
                <w:kern w:val="0"/>
                <w:szCs w:val="21"/>
                <w:u w:val="none"/>
                <w:lang w:val="en-US" w:eastAsia="zh-CN"/>
              </w:rPr>
              <w:t>3</w:t>
            </w:r>
            <w:r>
              <w:rPr>
                <w:rFonts w:hint="eastAsia"/>
                <w:color w:val="auto"/>
                <w:kern w:val="0"/>
                <w:szCs w:val="21"/>
                <w:lang w:eastAsia="zh-CN"/>
              </w:rPr>
              <w:t>，主要工程内容及布置情况如下：</w:t>
            </w:r>
          </w:p>
          <w:p w14:paraId="1EEC6E4E">
            <w:pPr>
              <w:numPr>
                <w:ilvl w:val="0"/>
                <w:numId w:val="0"/>
              </w:numPr>
              <w:adjustRightInd w:val="0"/>
              <w:snapToGrid w:val="0"/>
              <w:ind w:firstLine="520" w:firstLineChars="200"/>
              <w:rPr>
                <w:rFonts w:hint="eastAsia"/>
                <w:color w:val="auto"/>
                <w:kern w:val="0"/>
                <w:szCs w:val="21"/>
                <w:lang w:val="en-US" w:eastAsia="zh-CN"/>
              </w:rPr>
            </w:pPr>
            <w:r>
              <w:rPr>
                <w:rFonts w:hint="eastAsia"/>
                <w:color w:val="auto"/>
                <w:kern w:val="0"/>
                <w:szCs w:val="21"/>
                <w:lang w:eastAsia="zh-CN"/>
              </w:rPr>
              <w:t>（</w:t>
            </w:r>
            <w:r>
              <w:rPr>
                <w:rFonts w:hint="eastAsia"/>
                <w:color w:val="auto"/>
                <w:kern w:val="0"/>
                <w:szCs w:val="21"/>
                <w:lang w:val="en-US" w:eastAsia="zh-CN"/>
              </w:rPr>
              <w:t>1</w:t>
            </w:r>
            <w:r>
              <w:rPr>
                <w:rFonts w:hint="eastAsia"/>
                <w:color w:val="auto"/>
                <w:kern w:val="0"/>
                <w:szCs w:val="21"/>
                <w:lang w:eastAsia="zh-CN"/>
              </w:rPr>
              <w:t>）</w:t>
            </w:r>
            <w:r>
              <w:rPr>
                <w:rFonts w:hint="eastAsia"/>
                <w:color w:val="auto"/>
                <w:kern w:val="0"/>
                <w:szCs w:val="21"/>
              </w:rPr>
              <w:t>井场</w:t>
            </w:r>
            <w:r>
              <w:rPr>
                <w:rFonts w:hint="eastAsia"/>
                <w:color w:val="auto"/>
                <w:kern w:val="0"/>
                <w:szCs w:val="21"/>
                <w:lang w:eastAsia="zh-CN"/>
              </w:rPr>
              <w:t>：</w:t>
            </w:r>
            <w:r>
              <w:rPr>
                <w:rFonts w:hint="eastAsia"/>
                <w:color w:val="auto"/>
                <w:kern w:val="0"/>
                <w:szCs w:val="21"/>
              </w:rPr>
              <w:t>钻前工程修建尺寸为</w:t>
            </w:r>
            <w:r>
              <w:rPr>
                <w:rFonts w:hint="eastAsia"/>
                <w:color w:val="auto"/>
                <w:kern w:val="0"/>
                <w:szCs w:val="21"/>
                <w:lang w:val="en-US" w:eastAsia="zh-CN"/>
              </w:rPr>
              <w:t>130</w:t>
            </w:r>
            <w:r>
              <w:rPr>
                <w:rFonts w:hint="eastAsia"/>
                <w:color w:val="auto"/>
                <w:kern w:val="0"/>
                <w:szCs w:val="21"/>
              </w:rPr>
              <w:t>m×</w:t>
            </w:r>
            <w:r>
              <w:rPr>
                <w:rFonts w:hint="eastAsia"/>
                <w:color w:val="auto"/>
                <w:kern w:val="0"/>
                <w:szCs w:val="21"/>
                <w:lang w:val="en-US" w:eastAsia="zh-CN"/>
              </w:rPr>
              <w:t>60</w:t>
            </w:r>
            <w:r>
              <w:rPr>
                <w:rFonts w:hint="eastAsia"/>
                <w:color w:val="auto"/>
                <w:kern w:val="0"/>
                <w:szCs w:val="21"/>
              </w:rPr>
              <w:t>m的井场，以满足钻井和压裂测试两个施工阶段现场施工机械设备布置需要。井场分为硬化区域（后场）和碎石区域（前场）</w:t>
            </w:r>
            <w:r>
              <w:rPr>
                <w:rFonts w:hint="eastAsia"/>
                <w:color w:val="auto"/>
                <w:kern w:val="0"/>
                <w:szCs w:val="21"/>
                <w:lang w:eastAsia="zh-CN"/>
              </w:rPr>
              <w:t>，</w:t>
            </w:r>
            <w:r>
              <w:rPr>
                <w:rFonts w:hint="eastAsia"/>
                <w:color w:val="auto"/>
                <w:kern w:val="0"/>
                <w:szCs w:val="21"/>
              </w:rPr>
              <w:t>后场硬化区域采用手摆片石基层+C25钢筋混凝土面层；硬化区域外的其他区域采用手摆片石基层+级配碎石面层。井场内井架基础采用</w:t>
            </w:r>
            <w:r>
              <w:rPr>
                <w:rFonts w:hint="eastAsia"/>
                <w:color w:val="auto"/>
                <w:kern w:val="0"/>
                <w:szCs w:val="21"/>
                <w:lang w:val="zh-CN"/>
              </w:rPr>
              <w:t>C30钢筋混凝土筏板基础，筏板下为1mC20片石混凝土，基础下作素混凝土垫层</w:t>
            </w:r>
            <w:r>
              <w:rPr>
                <w:rFonts w:hint="eastAsia"/>
                <w:color w:val="auto"/>
                <w:kern w:val="0"/>
                <w:szCs w:val="21"/>
                <w:lang w:eastAsia="zh-CN"/>
              </w:rPr>
              <w:t>。</w:t>
            </w:r>
            <w:r>
              <w:rPr>
                <w:rFonts w:hint="eastAsia"/>
                <w:color w:val="auto"/>
                <w:kern w:val="0"/>
                <w:szCs w:val="21"/>
              </w:rPr>
              <w:t>机房、循环罐、储备罐和柴油罐等基础采用C</w:t>
            </w:r>
            <w:r>
              <w:rPr>
                <w:rFonts w:hint="eastAsia"/>
                <w:color w:val="auto"/>
                <w:kern w:val="0"/>
                <w:szCs w:val="21"/>
                <w:lang w:val="en-US" w:eastAsia="zh-CN"/>
              </w:rPr>
              <w:t>30</w:t>
            </w:r>
            <w:r>
              <w:rPr>
                <w:rFonts w:hint="eastAsia"/>
                <w:color w:val="auto"/>
                <w:kern w:val="0"/>
                <w:szCs w:val="21"/>
              </w:rPr>
              <w:t>混凝土</w:t>
            </w:r>
            <w:r>
              <w:rPr>
                <w:rFonts w:hint="eastAsia"/>
                <w:color w:val="auto"/>
                <w:kern w:val="0"/>
                <w:szCs w:val="21"/>
                <w:lang w:eastAsia="zh-CN"/>
              </w:rPr>
              <w:t>，</w:t>
            </w:r>
            <w:r>
              <w:rPr>
                <w:rFonts w:hint="eastAsia"/>
                <w:color w:val="auto"/>
                <w:kern w:val="0"/>
                <w:szCs w:val="21"/>
                <w:lang w:val="zh-CN" w:eastAsia="zh-CN"/>
              </w:rPr>
              <w:t>基础下作C10素混凝土垫层</w:t>
            </w:r>
            <w:r>
              <w:rPr>
                <w:rFonts w:hint="eastAsia"/>
                <w:color w:val="auto"/>
                <w:kern w:val="0"/>
                <w:szCs w:val="21"/>
              </w:rPr>
              <w:t>。</w:t>
            </w:r>
          </w:p>
          <w:p w14:paraId="59B096CA">
            <w:pPr>
              <w:numPr>
                <w:ilvl w:val="0"/>
                <w:numId w:val="0"/>
              </w:numPr>
              <w:adjustRightInd w:val="0"/>
              <w:snapToGrid w:val="0"/>
              <w:ind w:firstLine="520" w:firstLineChars="200"/>
              <w:rPr>
                <w:rFonts w:hint="default" w:eastAsia="宋体"/>
                <w:color w:val="auto"/>
                <w:kern w:val="0"/>
                <w:szCs w:val="21"/>
                <w:vertAlign w:val="baseline"/>
                <w:lang w:val="en-US" w:eastAsia="zh-CN"/>
              </w:rPr>
            </w:pPr>
            <w:r>
              <w:rPr>
                <w:rFonts w:hint="eastAsia"/>
                <w:color w:val="auto"/>
                <w:kern w:val="0"/>
                <w:szCs w:val="21"/>
                <w:lang w:val="en-US" w:eastAsia="zh-CN"/>
              </w:rPr>
              <w:t>（2）放喷池：2个，容积均300m³/个，主放喷池位于井口东北侧约132m处，副放喷池位于井口西北侧约150m，占地约650m²。放喷池下部池体为C30钢筋混凝土结构，混凝土抗渗等级P8，池内壁增设烧结砖，上部三侧设置页岩砖砌侧墙，左右两侧高2.5m，燃烧火焰正对方向高3.5m。</w:t>
            </w:r>
          </w:p>
          <w:p w14:paraId="434A70FA">
            <w:pPr>
              <w:numPr>
                <w:ilvl w:val="0"/>
                <w:numId w:val="0"/>
              </w:numPr>
              <w:adjustRightInd w:val="0"/>
              <w:snapToGrid w:val="0"/>
              <w:ind w:firstLine="520" w:firstLineChars="200"/>
              <w:rPr>
                <w:color w:val="auto"/>
                <w:kern w:val="0"/>
                <w:szCs w:val="21"/>
              </w:rPr>
            </w:pPr>
            <w:r>
              <w:rPr>
                <w:rFonts w:hint="eastAsia"/>
                <w:color w:val="auto"/>
                <w:kern w:val="0"/>
                <w:szCs w:val="21"/>
                <w:lang w:val="en-US" w:eastAsia="zh-CN"/>
              </w:rPr>
              <w:t>（3）排污池：</w:t>
            </w:r>
            <w:r>
              <w:rPr>
                <w:rFonts w:hint="eastAsia"/>
                <w:color w:val="auto"/>
                <w:lang w:val="en-US" w:eastAsia="zh-CN"/>
              </w:rPr>
              <w:t>位于井场外，距井口东北侧约116m</w:t>
            </w:r>
            <w:r>
              <w:rPr>
                <w:rFonts w:hint="eastAsia"/>
                <w:color w:val="auto"/>
                <w:kern w:val="0"/>
                <w:szCs w:val="21"/>
                <w:vertAlign w:val="baseline"/>
                <w:lang w:eastAsia="zh-CN"/>
              </w:rPr>
              <w:t>，</w:t>
            </w:r>
            <w:r>
              <w:rPr>
                <w:rFonts w:hint="eastAsia"/>
                <w:color w:val="auto"/>
                <w:kern w:val="0"/>
                <w:szCs w:val="21"/>
                <w:vertAlign w:val="baseline"/>
                <w:lang w:val="en-US" w:eastAsia="zh-CN"/>
              </w:rPr>
              <w:t>占地约650m²，</w:t>
            </w:r>
            <w:r>
              <w:rPr>
                <w:rFonts w:hint="eastAsia"/>
                <w:color w:val="auto"/>
                <w:kern w:val="0"/>
                <w:szCs w:val="21"/>
              </w:rPr>
              <w:t>有效容积</w:t>
            </w:r>
            <w:r>
              <w:rPr>
                <w:rFonts w:hint="eastAsia"/>
                <w:color w:val="auto"/>
                <w:kern w:val="0"/>
                <w:szCs w:val="21"/>
                <w:lang w:val="en-US" w:eastAsia="zh-CN"/>
              </w:rPr>
              <w:t>1200</w:t>
            </w:r>
            <w:r>
              <w:rPr>
                <w:rFonts w:hint="eastAsia"/>
                <w:color w:val="auto"/>
                <w:kern w:val="0"/>
                <w:szCs w:val="21"/>
              </w:rPr>
              <w:t>m</w:t>
            </w:r>
            <w:r>
              <w:rPr>
                <w:rFonts w:hint="eastAsia"/>
                <w:color w:val="auto"/>
                <w:kern w:val="0"/>
                <w:szCs w:val="21"/>
                <w:vertAlign w:val="superscript"/>
              </w:rPr>
              <w:t>3</w:t>
            </w:r>
            <w:r>
              <w:rPr>
                <w:rFonts w:hint="eastAsia"/>
                <w:color w:val="auto"/>
                <w:kern w:val="0"/>
                <w:szCs w:val="21"/>
              </w:rPr>
              <w:t>=</w:t>
            </w:r>
            <w:r>
              <w:rPr>
                <w:rFonts w:hint="eastAsia"/>
                <w:color w:val="auto"/>
                <w:kern w:val="0"/>
                <w:szCs w:val="21"/>
                <w:lang w:val="en-US" w:eastAsia="zh-CN"/>
              </w:rPr>
              <w:t>800</w:t>
            </w:r>
            <w:r>
              <w:rPr>
                <w:rFonts w:hint="eastAsia"/>
                <w:color w:val="auto"/>
                <w:kern w:val="0"/>
                <w:szCs w:val="21"/>
              </w:rPr>
              <w:t>m</w:t>
            </w:r>
            <w:r>
              <w:rPr>
                <w:rFonts w:hint="eastAsia"/>
                <w:color w:val="auto"/>
                <w:kern w:val="0"/>
                <w:szCs w:val="21"/>
                <w:vertAlign w:val="superscript"/>
              </w:rPr>
              <w:t>3</w:t>
            </w:r>
            <w:r>
              <w:rPr>
                <w:rFonts w:hint="eastAsia"/>
                <w:color w:val="auto"/>
                <w:kern w:val="0"/>
                <w:szCs w:val="21"/>
              </w:rPr>
              <w:t>污水池+</w:t>
            </w:r>
            <w:r>
              <w:rPr>
                <w:rFonts w:hint="eastAsia"/>
                <w:color w:val="auto"/>
                <w:kern w:val="0"/>
                <w:szCs w:val="21"/>
                <w:lang w:val="en-US" w:eastAsia="zh-CN"/>
              </w:rPr>
              <w:t>400</w:t>
            </w:r>
            <w:r>
              <w:rPr>
                <w:rFonts w:hint="eastAsia"/>
                <w:color w:val="auto"/>
                <w:kern w:val="0"/>
                <w:szCs w:val="21"/>
              </w:rPr>
              <w:t>m</w:t>
            </w:r>
            <w:r>
              <w:rPr>
                <w:rFonts w:hint="eastAsia"/>
                <w:color w:val="auto"/>
                <w:kern w:val="0"/>
                <w:szCs w:val="21"/>
                <w:vertAlign w:val="superscript"/>
              </w:rPr>
              <w:t>3</w:t>
            </w:r>
            <w:r>
              <w:rPr>
                <w:rFonts w:hint="eastAsia"/>
                <w:color w:val="auto"/>
                <w:kern w:val="0"/>
                <w:szCs w:val="21"/>
                <w:lang w:val="en-US" w:eastAsia="zh-CN"/>
              </w:rPr>
              <w:t>应急</w:t>
            </w:r>
            <w:r>
              <w:rPr>
                <w:rFonts w:hint="eastAsia"/>
                <w:color w:val="auto"/>
                <w:kern w:val="0"/>
                <w:szCs w:val="21"/>
              </w:rPr>
              <w:t>池</w:t>
            </w:r>
            <w:r>
              <w:rPr>
                <w:rFonts w:hint="eastAsia"/>
                <w:color w:val="auto"/>
                <w:kern w:val="0"/>
                <w:szCs w:val="21"/>
                <w:lang w:eastAsia="zh-CN"/>
              </w:rPr>
              <w:t>。</w:t>
            </w:r>
            <w:r>
              <w:rPr>
                <w:rFonts w:hint="eastAsia"/>
                <w:color w:val="auto"/>
                <w:kern w:val="0"/>
                <w:szCs w:val="21"/>
                <w:lang w:val="en-US" w:eastAsia="zh-CN"/>
              </w:rPr>
              <w:t>池体混凝土采用C30混凝土，底板下作C10素混凝土垫层</w:t>
            </w:r>
            <w:r>
              <w:rPr>
                <w:rFonts w:hint="eastAsia"/>
                <w:color w:val="auto"/>
                <w:kern w:val="0"/>
                <w:szCs w:val="21"/>
              </w:rPr>
              <w:t>。</w:t>
            </w:r>
          </w:p>
          <w:p w14:paraId="0968F2E2">
            <w:pPr>
              <w:adjustRightInd w:val="0"/>
              <w:snapToGrid w:val="0"/>
              <w:ind w:firstLine="520" w:firstLineChars="200"/>
              <w:rPr>
                <w:color w:val="auto"/>
                <w:kern w:val="0"/>
                <w:szCs w:val="21"/>
              </w:rPr>
            </w:pPr>
            <w:r>
              <w:rPr>
                <w:rFonts w:hint="eastAsia"/>
                <w:color w:val="auto"/>
                <w:kern w:val="0"/>
                <w:szCs w:val="21"/>
                <w:lang w:eastAsia="zh-CN"/>
              </w:rPr>
              <w:t>（</w:t>
            </w:r>
            <w:r>
              <w:rPr>
                <w:rFonts w:hint="eastAsia"/>
                <w:color w:val="auto"/>
                <w:kern w:val="0"/>
                <w:szCs w:val="21"/>
                <w:lang w:val="en-US" w:eastAsia="zh-CN"/>
              </w:rPr>
              <w:t>4</w:t>
            </w:r>
            <w:r>
              <w:rPr>
                <w:rFonts w:hint="eastAsia"/>
                <w:color w:val="auto"/>
                <w:kern w:val="0"/>
                <w:szCs w:val="21"/>
                <w:lang w:eastAsia="zh-CN"/>
              </w:rPr>
              <w:t>）</w:t>
            </w:r>
            <w:r>
              <w:rPr>
                <w:rFonts w:hint="eastAsia"/>
                <w:color w:val="auto"/>
                <w:kern w:val="0"/>
                <w:szCs w:val="21"/>
              </w:rPr>
              <w:t>清水池</w:t>
            </w:r>
            <w:r>
              <w:rPr>
                <w:rFonts w:hint="eastAsia"/>
                <w:color w:val="auto"/>
                <w:kern w:val="0"/>
                <w:szCs w:val="21"/>
                <w:lang w:eastAsia="zh-CN"/>
              </w:rPr>
              <w:t>：</w:t>
            </w:r>
            <w:r>
              <w:rPr>
                <w:rFonts w:hint="eastAsia"/>
                <w:color w:val="auto"/>
                <w:kern w:val="0"/>
                <w:szCs w:val="21"/>
                <w:lang w:val="en-US" w:eastAsia="zh-CN"/>
              </w:rPr>
              <w:t>有效容积3000m³，</w:t>
            </w:r>
            <w:r>
              <w:rPr>
                <w:rFonts w:hint="eastAsia"/>
                <w:color w:val="auto"/>
                <w:kern w:val="0"/>
                <w:szCs w:val="21"/>
              </w:rPr>
              <w:t>位于</w:t>
            </w:r>
            <w:r>
              <w:rPr>
                <w:rFonts w:hint="eastAsia"/>
                <w:color w:val="auto"/>
                <w:kern w:val="0"/>
                <w:szCs w:val="21"/>
                <w:lang w:val="en-US" w:eastAsia="zh-CN"/>
              </w:rPr>
              <w:t>井口西北侧143m处，占地约1150m</w:t>
            </w:r>
            <w:r>
              <w:rPr>
                <w:rFonts w:hint="eastAsia"/>
                <w:color w:val="auto"/>
                <w:kern w:val="0"/>
                <w:szCs w:val="21"/>
                <w:vertAlign w:val="superscript"/>
                <w:lang w:val="en-US" w:eastAsia="zh-CN"/>
              </w:rPr>
              <w:t>2</w:t>
            </w:r>
            <w:r>
              <w:rPr>
                <w:rFonts w:hint="eastAsia"/>
                <w:color w:val="auto"/>
                <w:kern w:val="0"/>
                <w:szCs w:val="21"/>
              </w:rPr>
              <w:t>。</w:t>
            </w:r>
            <w:r>
              <w:rPr>
                <w:rFonts w:hint="eastAsia"/>
                <w:color w:val="auto"/>
                <w:kern w:val="0"/>
                <w:szCs w:val="21"/>
                <w:lang w:val="zh-CN"/>
              </w:rPr>
              <w:t>池体混凝土采用C30混凝土，底板下作C10素混凝土垫层。</w:t>
            </w:r>
            <w:r>
              <w:rPr>
                <w:rFonts w:hint="eastAsia"/>
                <w:color w:val="auto"/>
                <w:kern w:val="0"/>
                <w:szCs w:val="21"/>
                <w:lang w:val="en-US" w:eastAsia="zh-CN"/>
              </w:rPr>
              <w:t>在有条件情况下，可租用当地堰塘作为清水池，可减少临时用地占用。</w:t>
            </w:r>
          </w:p>
          <w:p w14:paraId="0F8A5EC1">
            <w:pPr>
              <w:adjustRightInd w:val="0"/>
              <w:snapToGrid w:val="0"/>
              <w:ind w:firstLine="520" w:firstLineChars="200"/>
              <w:rPr>
                <w:color w:val="auto"/>
              </w:rPr>
            </w:pPr>
            <w:r>
              <w:rPr>
                <w:rFonts w:hint="eastAsia"/>
                <w:color w:val="auto"/>
                <w:kern w:val="0"/>
                <w:szCs w:val="21"/>
                <w:lang w:eastAsia="zh-CN"/>
              </w:rPr>
              <w:t>（</w:t>
            </w:r>
            <w:r>
              <w:rPr>
                <w:rFonts w:hint="eastAsia"/>
                <w:color w:val="auto"/>
                <w:kern w:val="0"/>
                <w:szCs w:val="21"/>
                <w:lang w:val="en-US" w:eastAsia="zh-CN"/>
              </w:rPr>
              <w:t>5</w:t>
            </w:r>
            <w:r>
              <w:rPr>
                <w:rFonts w:hint="eastAsia"/>
                <w:color w:val="auto"/>
                <w:kern w:val="0"/>
                <w:szCs w:val="21"/>
                <w:lang w:eastAsia="zh-CN"/>
              </w:rPr>
              <w:t>）</w:t>
            </w:r>
            <w:r>
              <w:rPr>
                <w:rFonts w:hint="eastAsia"/>
                <w:color w:val="auto"/>
                <w:kern w:val="0"/>
                <w:szCs w:val="21"/>
              </w:rPr>
              <w:t>生活区</w:t>
            </w:r>
            <w:r>
              <w:rPr>
                <w:rFonts w:hint="eastAsia"/>
                <w:color w:val="auto"/>
                <w:kern w:val="0"/>
                <w:szCs w:val="21"/>
                <w:lang w:eastAsia="zh-CN"/>
              </w:rPr>
              <w:t>：</w:t>
            </w:r>
            <w:r>
              <w:rPr>
                <w:rFonts w:hint="eastAsia"/>
                <w:color w:val="auto"/>
                <w:kern w:val="0"/>
                <w:szCs w:val="21"/>
              </w:rPr>
              <w:t>钻井和压裂测试阶段现场生活区，占地1</w:t>
            </w:r>
            <w:r>
              <w:rPr>
                <w:rFonts w:hint="eastAsia"/>
                <w:color w:val="auto"/>
                <w:kern w:val="0"/>
                <w:szCs w:val="21"/>
                <w:lang w:val="en-US" w:eastAsia="zh-CN"/>
              </w:rPr>
              <w:t>5</w:t>
            </w:r>
            <w:r>
              <w:rPr>
                <w:rFonts w:hint="eastAsia"/>
                <w:color w:val="auto"/>
                <w:kern w:val="0"/>
                <w:szCs w:val="21"/>
              </w:rPr>
              <w:t>00m</w:t>
            </w:r>
            <w:r>
              <w:rPr>
                <w:rFonts w:hint="eastAsia"/>
                <w:color w:val="auto"/>
                <w:kern w:val="0"/>
                <w:szCs w:val="21"/>
                <w:vertAlign w:val="superscript"/>
              </w:rPr>
              <w:t>2</w:t>
            </w:r>
            <w:r>
              <w:rPr>
                <w:rFonts w:hint="eastAsia"/>
                <w:color w:val="auto"/>
                <w:kern w:val="0"/>
                <w:szCs w:val="21"/>
              </w:rPr>
              <w:t>，在</w:t>
            </w:r>
            <w:r>
              <w:rPr>
                <w:rFonts w:hint="eastAsia"/>
                <w:color w:val="auto"/>
                <w:kern w:val="0"/>
                <w:szCs w:val="21"/>
                <w:lang w:val="en-US" w:eastAsia="zh-CN"/>
              </w:rPr>
              <w:t>道路</w:t>
            </w:r>
            <w:r>
              <w:rPr>
                <w:rFonts w:hint="eastAsia"/>
                <w:color w:val="auto"/>
                <w:kern w:val="0"/>
                <w:szCs w:val="21"/>
              </w:rPr>
              <w:t>旁布置活动板房作临时生活区。板房在结束后调走在其他井场重复利用。</w:t>
            </w:r>
          </w:p>
          <w:p w14:paraId="01CDEBFC">
            <w:pPr>
              <w:numPr>
                <w:ilvl w:val="0"/>
                <w:numId w:val="1"/>
              </w:numPr>
              <w:adjustRightInd w:val="0"/>
              <w:snapToGrid w:val="0"/>
              <w:ind w:firstLine="520" w:firstLineChars="200"/>
              <w:rPr>
                <w:rFonts w:hint="eastAsia" w:eastAsia="宋体"/>
                <w:color w:val="auto"/>
                <w:vertAlign w:val="baseline"/>
                <w:lang w:val="en-US" w:eastAsia="zh-CN"/>
              </w:rPr>
            </w:pPr>
            <w:r>
              <w:rPr>
                <w:rFonts w:hint="eastAsia"/>
                <w:color w:val="auto"/>
                <w:lang w:val="en-US" w:eastAsia="zh-CN"/>
              </w:rPr>
              <w:t>表土临时堆场：位于井场外西侧，占地约2500</w:t>
            </w:r>
            <w:r>
              <w:rPr>
                <w:rFonts w:hint="eastAsia"/>
                <w:color w:val="auto"/>
                <w:kern w:val="0"/>
                <w:szCs w:val="21"/>
              </w:rPr>
              <w:t>m</w:t>
            </w:r>
            <w:r>
              <w:rPr>
                <w:rFonts w:hint="eastAsia"/>
                <w:color w:val="auto"/>
                <w:kern w:val="0"/>
                <w:szCs w:val="21"/>
                <w:vertAlign w:val="superscript"/>
              </w:rPr>
              <w:t>2</w:t>
            </w:r>
            <w:r>
              <w:rPr>
                <w:rFonts w:hint="eastAsia"/>
                <w:color w:val="auto"/>
                <w:kern w:val="0"/>
                <w:szCs w:val="21"/>
                <w:vertAlign w:val="baseline"/>
                <w:lang w:eastAsia="zh-CN"/>
              </w:rPr>
              <w:t>，剥离</w:t>
            </w:r>
            <w:r>
              <w:rPr>
                <w:rFonts w:hint="eastAsia"/>
                <w:color w:val="auto"/>
                <w:kern w:val="0"/>
                <w:szCs w:val="21"/>
                <w:vertAlign w:val="baseline"/>
                <w:lang w:val="en-US" w:eastAsia="zh-CN"/>
              </w:rPr>
              <w:t>的</w:t>
            </w:r>
            <w:r>
              <w:rPr>
                <w:rFonts w:hint="eastAsia"/>
                <w:color w:val="auto"/>
                <w:kern w:val="0"/>
                <w:szCs w:val="21"/>
                <w:vertAlign w:val="baseline"/>
                <w:lang w:eastAsia="zh-CN"/>
              </w:rPr>
              <w:t>表层耕植土在表土临时堆场内暂存，项目完井后用于临时占地恢复表层覆土。</w:t>
            </w:r>
          </w:p>
          <w:p w14:paraId="7CBD36ED">
            <w:pPr>
              <w:numPr>
                <w:ilvl w:val="0"/>
                <w:numId w:val="1"/>
              </w:numPr>
              <w:adjustRightInd w:val="0"/>
              <w:snapToGrid w:val="0"/>
              <w:ind w:left="0" w:leftChars="0" w:firstLine="520" w:firstLineChars="200"/>
              <w:rPr>
                <w:rFonts w:hint="eastAsia"/>
                <w:color w:val="auto"/>
                <w:kern w:val="0"/>
                <w:szCs w:val="21"/>
                <w:lang w:eastAsia="zh-CN"/>
              </w:rPr>
            </w:pPr>
            <w:r>
              <w:rPr>
                <w:rFonts w:hint="eastAsia"/>
                <w:color w:val="auto"/>
                <w:kern w:val="0"/>
                <w:szCs w:val="21"/>
              </w:rPr>
              <w:t>进场道路</w:t>
            </w:r>
            <w:r>
              <w:rPr>
                <w:rFonts w:hint="eastAsia"/>
                <w:color w:val="auto"/>
                <w:kern w:val="0"/>
                <w:szCs w:val="21"/>
                <w:lang w:eastAsia="zh-CN"/>
              </w:rPr>
              <w:t>：新建进场道路</w:t>
            </w:r>
            <w:r>
              <w:rPr>
                <w:rFonts w:hint="eastAsia"/>
                <w:color w:val="auto"/>
                <w:kern w:val="0"/>
                <w:szCs w:val="21"/>
                <w:lang w:val="en-US" w:eastAsia="zh-CN"/>
              </w:rPr>
              <w:t>60</w:t>
            </w:r>
            <w:r>
              <w:rPr>
                <w:rFonts w:hint="eastAsia"/>
                <w:color w:val="auto"/>
                <w:kern w:val="0"/>
                <w:szCs w:val="21"/>
                <w:lang w:eastAsia="zh-CN"/>
              </w:rPr>
              <w:t>m与现有村道水泥公路相接，</w:t>
            </w:r>
            <w:r>
              <w:rPr>
                <w:rFonts w:hint="eastAsia"/>
                <w:color w:val="auto"/>
                <w:kern w:val="0"/>
                <w:szCs w:val="21"/>
                <w:lang w:val="en-US" w:eastAsia="zh-CN"/>
              </w:rPr>
              <w:t>手摆片石基层+泥结碎石面层</w:t>
            </w:r>
            <w:r>
              <w:rPr>
                <w:rFonts w:hint="eastAsia"/>
                <w:color w:val="auto"/>
                <w:kern w:val="0"/>
                <w:szCs w:val="21"/>
                <w:lang w:eastAsia="zh-CN"/>
              </w:rPr>
              <w:t>，路面宽</w:t>
            </w:r>
            <w:r>
              <w:rPr>
                <w:rFonts w:hint="eastAsia"/>
                <w:color w:val="auto"/>
                <w:kern w:val="0"/>
                <w:szCs w:val="21"/>
                <w:lang w:val="en-US" w:eastAsia="zh-CN"/>
              </w:rPr>
              <w:t>5.5</w:t>
            </w:r>
            <w:r>
              <w:rPr>
                <w:rFonts w:hint="eastAsia"/>
                <w:color w:val="auto"/>
                <w:kern w:val="0"/>
                <w:szCs w:val="21"/>
                <w:lang w:eastAsia="zh-CN"/>
              </w:rPr>
              <w:t>m，路基宽</w:t>
            </w:r>
            <w:r>
              <w:rPr>
                <w:rFonts w:hint="eastAsia"/>
                <w:color w:val="auto"/>
                <w:kern w:val="0"/>
                <w:szCs w:val="21"/>
                <w:lang w:val="en-US" w:eastAsia="zh-CN"/>
              </w:rPr>
              <w:t>6</w:t>
            </w:r>
            <w:r>
              <w:rPr>
                <w:rFonts w:hint="eastAsia"/>
                <w:color w:val="auto"/>
                <w:kern w:val="0"/>
                <w:szCs w:val="21"/>
                <w:lang w:eastAsia="zh-CN"/>
              </w:rPr>
              <w:t>m。</w:t>
            </w:r>
          </w:p>
          <w:p w14:paraId="25762811">
            <w:pPr>
              <w:numPr>
                <w:ilvl w:val="0"/>
                <w:numId w:val="1"/>
              </w:numPr>
              <w:adjustRightInd w:val="0"/>
              <w:snapToGrid w:val="0"/>
              <w:ind w:left="0" w:leftChars="0" w:firstLine="520" w:firstLineChars="200"/>
              <w:rPr>
                <w:rFonts w:hint="eastAsia"/>
                <w:color w:val="auto"/>
                <w:kern w:val="0"/>
                <w:szCs w:val="21"/>
              </w:rPr>
            </w:pPr>
            <w:r>
              <w:rPr>
                <w:rFonts w:hint="eastAsia"/>
                <w:color w:val="auto"/>
                <w:kern w:val="0"/>
                <w:szCs w:val="21"/>
                <w:lang w:val="en-US" w:eastAsia="zh-CN"/>
              </w:rPr>
              <w:t>还建道路：项目占用现有乡村道路约270m，本次新建道路257m，恢复乡村道路通畅。路基宽度为5.5米，行车道宽4.5米，采用300mm厚手摆片石基层+水泥路面。</w:t>
            </w:r>
          </w:p>
          <w:p w14:paraId="169AFD0A">
            <w:pPr>
              <w:adjustRightInd w:val="0"/>
              <w:snapToGrid w:val="0"/>
              <w:ind w:firstLine="520" w:firstLineChars="200"/>
              <w:rPr>
                <w:rFonts w:hint="eastAsia"/>
                <w:color w:val="auto"/>
                <w:kern w:val="0"/>
                <w:szCs w:val="21"/>
              </w:rPr>
            </w:pPr>
            <w:r>
              <w:rPr>
                <w:rFonts w:hint="eastAsia"/>
                <w:color w:val="auto"/>
                <w:kern w:val="0"/>
                <w:szCs w:val="21"/>
              </w:rPr>
              <w:t>若因现有道路坡度等原因运输车辆受限，考虑在现有道路附近找一处平坦平台作为临时中转点，返排液通过管道由井场管输至临时中转点，直接装车外运处理。临时中转点配置30m³压裂液罐，作用为临时中转返排液使用。临时中转点底部应做防渗处理，设置围堰。临时中转点不得占用生态保护红线、自然保护区、饮用水源保护区等环境敏感区。</w:t>
            </w:r>
          </w:p>
          <w:p w14:paraId="71EAE046">
            <w:pPr>
              <w:adjustRightInd w:val="0"/>
              <w:snapToGrid w:val="0"/>
              <w:ind w:firstLine="522" w:firstLineChars="200"/>
              <w:rPr>
                <w:b/>
                <w:bCs/>
                <w:color w:val="auto"/>
                <w:kern w:val="0"/>
                <w:szCs w:val="21"/>
              </w:rPr>
            </w:pPr>
            <w:r>
              <w:rPr>
                <w:rFonts w:hint="eastAsia"/>
                <w:b/>
                <w:bCs/>
                <w:color w:val="auto"/>
                <w:kern w:val="0"/>
                <w:szCs w:val="21"/>
                <w:lang w:val="en-US" w:eastAsia="zh-CN"/>
              </w:rPr>
              <w:t>2.3.2</w:t>
            </w:r>
            <w:r>
              <w:rPr>
                <w:rFonts w:hint="eastAsia"/>
                <w:b/>
                <w:bCs/>
                <w:color w:val="auto"/>
                <w:kern w:val="0"/>
                <w:szCs w:val="21"/>
              </w:rPr>
              <w:t>钻井工程</w:t>
            </w:r>
          </w:p>
          <w:p w14:paraId="7313753A">
            <w:pPr>
              <w:adjustRightInd w:val="0"/>
              <w:snapToGrid w:val="0"/>
              <w:ind w:firstLine="520" w:firstLineChars="200"/>
              <w:rPr>
                <w:color w:val="auto"/>
                <w:kern w:val="0"/>
                <w:szCs w:val="21"/>
              </w:rPr>
            </w:pPr>
            <w:r>
              <w:rPr>
                <w:rFonts w:hint="eastAsia"/>
                <w:color w:val="auto"/>
                <w:kern w:val="0"/>
                <w:szCs w:val="21"/>
              </w:rPr>
              <w:t>钻前工程实施完毕后，钻井设备进场安装。井场后场主要布置钻井泵房、柴油机房、发电房、泥浆</w:t>
            </w:r>
            <w:r>
              <w:rPr>
                <w:rFonts w:hint="eastAsia"/>
                <w:color w:val="auto"/>
                <w:kern w:val="0"/>
                <w:szCs w:val="21"/>
                <w:lang w:val="en-US" w:eastAsia="zh-CN"/>
              </w:rPr>
              <w:t>药品</w:t>
            </w:r>
            <w:r>
              <w:rPr>
                <w:rFonts w:hint="eastAsia"/>
                <w:color w:val="auto"/>
                <w:kern w:val="0"/>
                <w:szCs w:val="21"/>
              </w:rPr>
              <w:t>台、</w:t>
            </w:r>
            <w:r>
              <w:rPr>
                <w:rFonts w:hint="eastAsia"/>
                <w:color w:val="auto"/>
                <w:kern w:val="0"/>
                <w:szCs w:val="21"/>
                <w:lang w:val="en-US" w:eastAsia="zh-CN"/>
              </w:rPr>
              <w:t>环保装置区</w:t>
            </w:r>
            <w:r>
              <w:rPr>
                <w:rFonts w:hint="eastAsia"/>
                <w:color w:val="auto"/>
                <w:kern w:val="0"/>
                <w:szCs w:val="21"/>
              </w:rPr>
              <w:t>、</w:t>
            </w:r>
            <w:r>
              <w:rPr>
                <w:rFonts w:hint="eastAsia"/>
                <w:color w:val="auto"/>
                <w:kern w:val="0"/>
                <w:szCs w:val="21"/>
                <w:lang w:val="en-US" w:eastAsia="zh-CN"/>
              </w:rPr>
              <w:t>油罐区、循环罐区、</w:t>
            </w:r>
            <w:r>
              <w:rPr>
                <w:rFonts w:hint="eastAsia"/>
                <w:color w:val="auto"/>
                <w:kern w:val="0"/>
                <w:szCs w:val="21"/>
              </w:rPr>
              <w:t>材料堆放区和</w:t>
            </w:r>
            <w:r>
              <w:rPr>
                <w:rFonts w:hint="eastAsia"/>
                <w:color w:val="auto"/>
                <w:kern w:val="0"/>
                <w:szCs w:val="21"/>
                <w:lang w:val="en-US" w:eastAsia="zh-CN"/>
              </w:rPr>
              <w:t>储备罐</w:t>
            </w:r>
            <w:r>
              <w:rPr>
                <w:rFonts w:hint="eastAsia"/>
                <w:color w:val="auto"/>
                <w:kern w:val="0"/>
                <w:szCs w:val="21"/>
              </w:rPr>
              <w:t>区；井场前场主要布置现场值班和井控监控管理区，钻井阶段平面布置见</w:t>
            </w:r>
            <w:r>
              <w:rPr>
                <w:rFonts w:hint="eastAsia"/>
                <w:b/>
                <w:bCs/>
                <w:color w:val="auto"/>
                <w:kern w:val="0"/>
                <w:szCs w:val="21"/>
              </w:rPr>
              <w:t>附图4</w:t>
            </w:r>
            <w:r>
              <w:rPr>
                <w:rFonts w:hint="eastAsia"/>
                <w:color w:val="auto"/>
                <w:kern w:val="0"/>
                <w:szCs w:val="21"/>
              </w:rPr>
              <w:t>。</w:t>
            </w:r>
          </w:p>
          <w:p w14:paraId="61CD8C93">
            <w:pPr>
              <w:adjustRightInd w:val="0"/>
              <w:snapToGrid w:val="0"/>
              <w:ind w:firstLine="522" w:firstLineChars="200"/>
              <w:rPr>
                <w:rFonts w:hint="default" w:eastAsia="宋体"/>
                <w:b/>
                <w:bCs/>
                <w:color w:val="auto"/>
                <w:kern w:val="0"/>
                <w:szCs w:val="21"/>
                <w:lang w:val="en-US" w:eastAsia="zh-CN"/>
              </w:rPr>
            </w:pPr>
            <w:r>
              <w:rPr>
                <w:rFonts w:hint="eastAsia"/>
                <w:b/>
                <w:bCs/>
                <w:color w:val="auto"/>
                <w:kern w:val="0"/>
                <w:szCs w:val="21"/>
                <w:lang w:val="en-US" w:eastAsia="zh-CN"/>
              </w:rPr>
              <w:t>2.3.3压裂测试</w:t>
            </w:r>
          </w:p>
          <w:p w14:paraId="4E16DE80">
            <w:pPr>
              <w:adjustRightInd w:val="0"/>
              <w:snapToGrid w:val="0"/>
              <w:ind w:firstLine="520" w:firstLineChars="200"/>
              <w:rPr>
                <w:color w:val="auto"/>
                <w:kern w:val="0"/>
                <w:szCs w:val="21"/>
              </w:rPr>
            </w:pPr>
            <w:r>
              <w:rPr>
                <w:rFonts w:hint="eastAsia"/>
                <w:color w:val="auto"/>
                <w:kern w:val="0"/>
                <w:szCs w:val="21"/>
              </w:rPr>
              <w:t>钻井作业结束并安装井口阀门后，钻井设备撤离，压裂</w:t>
            </w:r>
            <w:r>
              <w:rPr>
                <w:rFonts w:hint="eastAsia"/>
                <w:color w:val="auto"/>
                <w:kern w:val="0"/>
                <w:szCs w:val="21"/>
                <w:lang w:val="en-US" w:eastAsia="zh-CN"/>
              </w:rPr>
              <w:t>测试</w:t>
            </w:r>
            <w:r>
              <w:rPr>
                <w:rFonts w:hint="eastAsia"/>
                <w:color w:val="auto"/>
                <w:kern w:val="0"/>
                <w:szCs w:val="21"/>
              </w:rPr>
              <w:t>设备进场并安装，压裂泵车设备区（约</w:t>
            </w:r>
            <w:r>
              <w:rPr>
                <w:rFonts w:hint="eastAsia"/>
                <w:color w:val="auto"/>
                <w:kern w:val="0"/>
                <w:szCs w:val="21"/>
                <w:lang w:val="en-US" w:eastAsia="zh-CN"/>
              </w:rPr>
              <w:t>3</w:t>
            </w:r>
            <w:r>
              <w:rPr>
                <w:rFonts w:hint="eastAsia"/>
                <w:color w:val="auto"/>
                <w:kern w:val="0"/>
                <w:szCs w:val="21"/>
              </w:rPr>
              <w:t>0辆压裂泵车）围绕井口后场两列并排布置，在井场后场布置压裂液调配泵区（直流电机和提升设备）和重叠液罐（共计</w:t>
            </w:r>
            <w:r>
              <w:rPr>
                <w:rFonts w:hint="eastAsia"/>
                <w:color w:val="auto"/>
                <w:kern w:val="0"/>
                <w:szCs w:val="21"/>
                <w:lang w:val="en-US" w:eastAsia="zh-CN"/>
              </w:rPr>
              <w:t>30</w:t>
            </w:r>
            <w:r>
              <w:rPr>
                <w:rFonts w:hint="eastAsia"/>
                <w:color w:val="auto"/>
                <w:kern w:val="0"/>
                <w:szCs w:val="21"/>
              </w:rPr>
              <w:t>个）；井口位置设置气、水、油分离器。压裂</w:t>
            </w:r>
            <w:r>
              <w:rPr>
                <w:rFonts w:hint="eastAsia"/>
                <w:color w:val="auto"/>
                <w:kern w:val="0"/>
                <w:szCs w:val="21"/>
                <w:lang w:val="en-US" w:eastAsia="zh-CN"/>
              </w:rPr>
              <w:t>测试</w:t>
            </w:r>
            <w:r>
              <w:rPr>
                <w:rFonts w:hint="eastAsia"/>
                <w:color w:val="auto"/>
                <w:kern w:val="0"/>
                <w:szCs w:val="21"/>
              </w:rPr>
              <w:t>阶段平面布置见</w:t>
            </w:r>
            <w:r>
              <w:rPr>
                <w:rFonts w:hint="eastAsia"/>
                <w:b/>
                <w:color w:val="auto"/>
                <w:kern w:val="0"/>
                <w:szCs w:val="21"/>
                <w:u w:val="none"/>
              </w:rPr>
              <w:t>附图4</w:t>
            </w:r>
            <w:r>
              <w:rPr>
                <w:rFonts w:hint="eastAsia"/>
                <w:color w:val="auto"/>
                <w:kern w:val="0"/>
                <w:szCs w:val="21"/>
              </w:rPr>
              <w:t xml:space="preserve">。  </w:t>
            </w:r>
          </w:p>
          <w:p w14:paraId="4136C0A0">
            <w:pPr>
              <w:adjustRightInd w:val="0"/>
              <w:snapToGrid w:val="0"/>
              <w:ind w:firstLine="522" w:firstLineChars="200"/>
              <w:rPr>
                <w:b/>
                <w:color w:val="auto"/>
                <w:kern w:val="0"/>
                <w:szCs w:val="21"/>
              </w:rPr>
            </w:pPr>
            <w:r>
              <w:rPr>
                <w:rFonts w:hint="eastAsia"/>
                <w:b/>
                <w:color w:val="auto"/>
                <w:kern w:val="0"/>
                <w:szCs w:val="21"/>
              </w:rPr>
              <w:t>2.3.</w:t>
            </w:r>
            <w:r>
              <w:rPr>
                <w:rFonts w:hint="eastAsia"/>
                <w:b/>
                <w:color w:val="auto"/>
                <w:kern w:val="0"/>
                <w:szCs w:val="21"/>
                <w:lang w:val="en-US" w:eastAsia="zh-CN"/>
              </w:rPr>
              <w:t>4</w:t>
            </w:r>
            <w:r>
              <w:rPr>
                <w:rFonts w:hint="eastAsia"/>
                <w:b/>
                <w:color w:val="auto"/>
                <w:kern w:val="0"/>
                <w:szCs w:val="21"/>
              </w:rPr>
              <w:t xml:space="preserve"> 施工占地情况</w:t>
            </w:r>
          </w:p>
          <w:p w14:paraId="727489DD">
            <w:pPr>
              <w:adjustRightInd w:val="0"/>
              <w:snapToGrid w:val="0"/>
              <w:ind w:firstLine="520" w:firstLineChars="200"/>
              <w:rPr>
                <w:color w:val="auto"/>
                <w:kern w:val="0"/>
                <w:szCs w:val="21"/>
              </w:rPr>
            </w:pPr>
            <w:r>
              <w:rPr>
                <w:rFonts w:hint="eastAsia"/>
                <w:color w:val="000000" w:themeColor="text1"/>
                <w:kern w:val="0"/>
                <w:szCs w:val="21"/>
                <w14:textFill>
                  <w14:solidFill>
                    <w14:schemeClr w14:val="tx1"/>
                  </w14:solidFill>
                </w14:textFill>
              </w:rPr>
              <w:t>预计总占地面积约</w:t>
            </w:r>
            <w:r>
              <w:rPr>
                <w:rFonts w:hint="eastAsia"/>
                <w:color w:val="000000" w:themeColor="text1"/>
                <w:kern w:val="0"/>
                <w:szCs w:val="21"/>
                <w:lang w:val="en-US" w:eastAsia="zh-CN"/>
                <w14:textFill>
                  <w14:solidFill>
                    <w14:schemeClr w14:val="tx1"/>
                  </w14:solidFill>
                </w14:textFill>
              </w:rPr>
              <w:t>31617</w:t>
            </w:r>
            <w:r>
              <w:rPr>
                <w:rFonts w:hint="eastAsia"/>
                <w:color w:val="000000" w:themeColor="text1"/>
                <w:kern w:val="0"/>
                <w:szCs w:val="21"/>
                <w14:textFill>
                  <w14:solidFill>
                    <w14:schemeClr w14:val="tx1"/>
                  </w14:solidFill>
                </w14:textFill>
              </w:rPr>
              <w:t>m</w:t>
            </w:r>
            <w:r>
              <w:rPr>
                <w:rFonts w:hint="eastAsia"/>
                <w:color w:val="000000" w:themeColor="text1"/>
                <w:kern w:val="0"/>
                <w:szCs w:val="21"/>
                <w:vertAlign w:val="superscript"/>
                <w14:textFill>
                  <w14:solidFill>
                    <w14:schemeClr w14:val="tx1"/>
                  </w14:solidFill>
                </w14:textFill>
              </w:rPr>
              <w:t>2</w:t>
            </w:r>
            <w:r>
              <w:rPr>
                <w:rFonts w:hint="eastAsia"/>
                <w:color w:val="000000" w:themeColor="text1"/>
                <w:kern w:val="0"/>
                <w:szCs w:val="21"/>
                <w14:textFill>
                  <w14:solidFill>
                    <w14:schemeClr w14:val="tx1"/>
                  </w14:solidFill>
                </w14:textFill>
              </w:rPr>
              <w:t>，</w:t>
            </w:r>
            <w:r>
              <w:rPr>
                <w:rFonts w:hint="eastAsia"/>
                <w:color w:val="000000" w:themeColor="text1"/>
                <w14:textFill>
                  <w14:solidFill>
                    <w14:schemeClr w14:val="tx1"/>
                  </w14:solidFill>
                </w14:textFill>
              </w:rPr>
              <w:t>暂按临时用地办理手续，若具有开采价值进行开采时，</w:t>
            </w:r>
            <w:r>
              <w:rPr>
                <w:rFonts w:hint="eastAsia"/>
                <w:color w:val="000000" w:themeColor="text1"/>
                <w:lang w:val="en-US" w:eastAsia="zh-CN"/>
                <w14:textFill>
                  <w14:solidFill>
                    <w14:schemeClr w14:val="tx1"/>
                  </w14:solidFill>
                </w14:textFill>
              </w:rPr>
              <w:t>由接井开发单位</w:t>
            </w:r>
            <w:r>
              <w:rPr>
                <w:rFonts w:hint="eastAsia"/>
                <w:color w:val="000000" w:themeColor="text1"/>
                <w14:textFill>
                  <w14:solidFill>
                    <w14:schemeClr w14:val="tx1"/>
                  </w14:solidFill>
                </w14:textFill>
              </w:rPr>
              <w:t>另行办理相关手续</w:t>
            </w:r>
            <w:r>
              <w:rPr>
                <w:rFonts w:hint="eastAsia"/>
                <w:color w:val="000000" w:themeColor="text1"/>
                <w:kern w:val="0"/>
                <w:szCs w:val="21"/>
                <w14:textFill>
                  <w14:solidFill>
                    <w14:schemeClr w14:val="tx1"/>
                  </w14:solidFill>
                </w14:textFill>
              </w:rPr>
              <w:t>。占地以</w:t>
            </w:r>
            <w:r>
              <w:rPr>
                <w:rFonts w:hint="eastAsia"/>
                <w:color w:val="000000" w:themeColor="text1"/>
                <w:kern w:val="0"/>
                <w:szCs w:val="21"/>
                <w:lang w:val="en-US" w:eastAsia="zh-CN"/>
                <w14:textFill>
                  <w14:solidFill>
                    <w14:schemeClr w14:val="tx1"/>
                  </w14:solidFill>
                </w14:textFill>
              </w:rPr>
              <w:t>耕地、林地</w:t>
            </w:r>
            <w:r>
              <w:rPr>
                <w:rFonts w:hint="eastAsia"/>
                <w:color w:val="000000" w:themeColor="text1"/>
                <w:kern w:val="0"/>
                <w:szCs w:val="21"/>
                <w14:textFill>
                  <w14:solidFill>
                    <w14:schemeClr w14:val="tx1"/>
                  </w14:solidFill>
                </w14:textFill>
              </w:rPr>
              <w:t>为主，其中约</w:t>
            </w:r>
            <w:r>
              <w:rPr>
                <w:rFonts w:hint="eastAsia"/>
                <w:color w:val="000000" w:themeColor="text1"/>
                <w:kern w:val="0"/>
                <w:szCs w:val="21"/>
                <w:lang w:val="en-US" w:eastAsia="zh-CN"/>
                <w14:textFill>
                  <w14:solidFill>
                    <w14:schemeClr w14:val="tx1"/>
                  </w14:solidFill>
                </w14:textFill>
              </w:rPr>
              <w:t>2.12h</w:t>
            </w:r>
            <w:r>
              <w:rPr>
                <w:rFonts w:hint="eastAsia"/>
                <w:color w:val="000000" w:themeColor="text1"/>
                <w:kern w:val="0"/>
                <w:szCs w:val="21"/>
                <w14:textFill>
                  <w14:solidFill>
                    <w14:schemeClr w14:val="tx1"/>
                  </w14:solidFill>
                </w14:textFill>
              </w:rPr>
              <w:t>m</w:t>
            </w:r>
            <w:r>
              <w:rPr>
                <w:rFonts w:hint="eastAsia"/>
                <w:color w:val="000000" w:themeColor="text1"/>
                <w:kern w:val="0"/>
                <w:szCs w:val="21"/>
                <w:vertAlign w:val="superscript"/>
                <w14:textFill>
                  <w14:solidFill>
                    <w14:schemeClr w14:val="tx1"/>
                  </w14:solidFill>
                </w14:textFill>
              </w:rPr>
              <w:t>2</w:t>
            </w:r>
            <w:r>
              <w:rPr>
                <w:rFonts w:hint="eastAsia"/>
                <w:color w:val="000000" w:themeColor="text1"/>
                <w:kern w:val="0"/>
                <w:szCs w:val="21"/>
                <w14:textFill>
                  <w14:solidFill>
                    <w14:schemeClr w14:val="tx1"/>
                  </w14:solidFill>
                </w14:textFill>
              </w:rPr>
              <w:t>属于永久基本农田，建设单位应</w:t>
            </w:r>
            <w:r>
              <w:rPr>
                <w:rFonts w:hint="eastAsia"/>
                <w:color w:val="auto"/>
                <w:kern w:val="0"/>
                <w:szCs w:val="21"/>
              </w:rPr>
              <w:t>严格按照《中华人民共和国基本农田保护条例》</w:t>
            </w:r>
            <w:r>
              <w:rPr>
                <w:rFonts w:hint="eastAsia"/>
                <w:color w:val="auto"/>
                <w:kern w:val="0"/>
                <w:szCs w:val="21"/>
                <w:lang w:val="en-US" w:eastAsia="zh-CN"/>
              </w:rPr>
              <w:t>《</w:t>
            </w:r>
            <w:r>
              <w:rPr>
                <w:rFonts w:hint="eastAsia" w:eastAsiaTheme="minorEastAsia"/>
                <w:color w:val="auto"/>
                <w:kern w:val="0"/>
                <w:szCs w:val="21"/>
                <w:lang w:val="en-US" w:eastAsia="zh-CN"/>
              </w:rPr>
              <w:t>重庆市规划和自然资源局 重庆市农业农村委员会关于加强和改进永久基本农田保护工作的实施意见》（渝规资规范〔2020〕1号）</w:t>
            </w:r>
            <w:r>
              <w:rPr>
                <w:rFonts w:hint="eastAsia"/>
                <w:color w:val="auto"/>
                <w:kern w:val="0"/>
                <w:szCs w:val="21"/>
              </w:rPr>
              <w:t>和相关法律法规及政策要求完善用地相关手续</w:t>
            </w:r>
            <w:r>
              <w:rPr>
                <w:rFonts w:hint="eastAsia"/>
                <w:color w:val="auto"/>
                <w:kern w:val="0"/>
                <w:szCs w:val="21"/>
                <w:lang w:eastAsia="zh-CN"/>
              </w:rPr>
              <w:t>。</w:t>
            </w:r>
            <w:r>
              <w:rPr>
                <w:rFonts w:hint="eastAsia"/>
                <w:color w:val="auto"/>
                <w:kern w:val="0"/>
                <w:szCs w:val="21"/>
              </w:rPr>
              <w:t>在临时占地结束后，按照</w:t>
            </w:r>
            <w:r>
              <w:rPr>
                <w:rFonts w:hint="eastAsia"/>
                <w:color w:val="auto"/>
                <w:kern w:val="0"/>
                <w:szCs w:val="21"/>
                <w:lang w:val="en-US" w:eastAsia="zh-CN"/>
              </w:rPr>
              <w:t>永久</w:t>
            </w:r>
            <w:r>
              <w:rPr>
                <w:rFonts w:hint="eastAsia"/>
                <w:color w:val="auto"/>
                <w:kern w:val="0"/>
                <w:szCs w:val="21"/>
              </w:rPr>
              <w:t>基本农田的复垦要求对临时占用的</w:t>
            </w:r>
            <w:r>
              <w:rPr>
                <w:rFonts w:hint="eastAsia"/>
                <w:color w:val="auto"/>
                <w:kern w:val="0"/>
                <w:szCs w:val="21"/>
                <w:lang w:val="en-US" w:eastAsia="zh-CN"/>
              </w:rPr>
              <w:t>永久</w:t>
            </w:r>
            <w:r>
              <w:rPr>
                <w:rFonts w:hint="eastAsia"/>
                <w:color w:val="auto"/>
                <w:kern w:val="0"/>
                <w:szCs w:val="21"/>
              </w:rPr>
              <w:t>基本农田实施土地复垦，恢复其使用功能，通过地方自然资源管理部门验收。项目占地情况详见表</w:t>
            </w:r>
            <w:r>
              <w:rPr>
                <w:rFonts w:hint="eastAsia"/>
                <w:color w:val="auto"/>
                <w:kern w:val="0"/>
                <w:szCs w:val="21"/>
                <w:lang w:val="en-US" w:eastAsia="zh-CN"/>
              </w:rPr>
              <w:t>2.3-1</w:t>
            </w:r>
            <w:r>
              <w:rPr>
                <w:rFonts w:hint="eastAsia"/>
                <w:color w:val="auto"/>
                <w:kern w:val="0"/>
                <w:szCs w:val="21"/>
              </w:rPr>
              <w:t>。</w:t>
            </w:r>
          </w:p>
          <w:p w14:paraId="41A4ECE3">
            <w:pPr>
              <w:adjustRightInd w:val="0"/>
              <w:snapToGrid w:val="0"/>
              <w:spacing w:line="240" w:lineRule="auto"/>
              <w:ind w:firstLine="520" w:firstLineChars="200"/>
              <w:rPr>
                <w:color w:val="auto"/>
                <w:kern w:val="0"/>
                <w:szCs w:val="21"/>
              </w:rPr>
            </w:pPr>
          </w:p>
          <w:p w14:paraId="21D4FB0C">
            <w:pPr>
              <w:adjustRightInd w:val="0"/>
              <w:snapToGrid w:val="0"/>
              <w:ind w:firstLine="520" w:firstLineChars="200"/>
              <w:rPr>
                <w:rFonts w:hint="eastAsia"/>
                <w:color w:val="000000" w:themeColor="text1"/>
                <w:kern w:val="0"/>
                <w:szCs w:val="21"/>
                <w:vertAlign w:val="superscript"/>
                <w14:textFill>
                  <w14:solidFill>
                    <w14:schemeClr w14:val="tx1"/>
                  </w14:solidFill>
                </w14:textFill>
              </w:rPr>
            </w:pPr>
            <w:r>
              <w:rPr>
                <w:rFonts w:hint="eastAsia"/>
                <w:color w:val="000000" w:themeColor="text1"/>
                <w:kern w:val="0"/>
                <w:szCs w:val="21"/>
                <w14:textFill>
                  <w14:solidFill>
                    <w14:schemeClr w14:val="tx1"/>
                  </w14:solidFill>
                </w14:textFill>
              </w:rPr>
              <w:t>表2.3-1           本工程占地类型一览表            单位：m</w:t>
            </w:r>
            <w:r>
              <w:rPr>
                <w:rFonts w:hint="eastAsia"/>
                <w:color w:val="000000" w:themeColor="text1"/>
                <w:kern w:val="0"/>
                <w:szCs w:val="21"/>
                <w:vertAlign w:val="superscript"/>
                <w14:textFill>
                  <w14:solidFill>
                    <w14:schemeClr w14:val="tx1"/>
                  </w14:solidFill>
                </w14:textFill>
              </w:rPr>
              <w:t>2</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1402"/>
              <w:gridCol w:w="1091"/>
              <w:gridCol w:w="1123"/>
              <w:gridCol w:w="1506"/>
              <w:gridCol w:w="1811"/>
            </w:tblGrid>
            <w:tr w14:paraId="2061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9" w:type="pct"/>
                  <w:noWrap/>
                  <w:vAlign w:val="center"/>
                </w:tcPr>
                <w:p w14:paraId="517403E9">
                  <w:pPr>
                    <w:spacing w:line="240" w:lineRule="auto"/>
                    <w:ind w:firstLine="0" w:firstLineChars="0"/>
                    <w:jc w:val="center"/>
                    <w:rPr>
                      <w:rFonts w:ascii="Times New Roman" w:hAnsi="Times New Roman" w:eastAsia="宋体" w:cs="宋体"/>
                      <w:iCs/>
                      <w:color w:val="000000" w:themeColor="text1"/>
                      <w:sz w:val="22"/>
                      <w:szCs w:val="22"/>
                      <w14:textFill>
                        <w14:solidFill>
                          <w14:schemeClr w14:val="tx1"/>
                        </w14:solidFill>
                      </w14:textFill>
                    </w:rPr>
                  </w:pPr>
                  <w:r>
                    <w:rPr>
                      <w:rFonts w:ascii="Times New Roman" w:hAnsi="Times New Roman" w:eastAsia="宋体" w:cs="宋体"/>
                      <w:iCs/>
                      <w:color w:val="000000" w:themeColor="text1"/>
                      <w:sz w:val="22"/>
                      <w:szCs w:val="22"/>
                      <w14:textFill>
                        <w14:solidFill>
                          <w14:schemeClr w14:val="tx1"/>
                        </w14:solidFill>
                      </w14:textFill>
                    </w:rPr>
                    <w:t>项目区域</w:t>
                  </w:r>
                </w:p>
              </w:tc>
              <w:tc>
                <w:tcPr>
                  <w:tcW w:w="825" w:type="pct"/>
                  <w:noWrap w:val="0"/>
                  <w:vAlign w:val="center"/>
                </w:tcPr>
                <w:p w14:paraId="0596CDAF">
                  <w:pPr>
                    <w:spacing w:line="240" w:lineRule="auto"/>
                    <w:ind w:firstLine="0" w:firstLineChars="0"/>
                    <w:jc w:val="center"/>
                    <w:rPr>
                      <w:rFonts w:ascii="Times New Roman" w:hAnsi="Times New Roman" w:eastAsia="宋体" w:cs="宋体"/>
                      <w:iCs/>
                      <w:color w:val="000000" w:themeColor="text1"/>
                      <w:sz w:val="22"/>
                      <w:szCs w:val="22"/>
                      <w14:textFill>
                        <w14:solidFill>
                          <w14:schemeClr w14:val="tx1"/>
                        </w14:solidFill>
                      </w14:textFill>
                    </w:rPr>
                  </w:pPr>
                  <w:r>
                    <w:rPr>
                      <w:rFonts w:ascii="Times New Roman" w:hAnsi="Times New Roman" w:eastAsia="宋体" w:cs="宋体"/>
                      <w:iCs/>
                      <w:color w:val="000000" w:themeColor="text1"/>
                      <w:sz w:val="22"/>
                      <w:szCs w:val="22"/>
                      <w14:textFill>
                        <w14:solidFill>
                          <w14:schemeClr w14:val="tx1"/>
                        </w14:solidFill>
                      </w14:textFill>
                    </w:rPr>
                    <w:t>合计</w:t>
                  </w:r>
                </w:p>
              </w:tc>
              <w:tc>
                <w:tcPr>
                  <w:tcW w:w="642" w:type="pct"/>
                  <w:noWrap/>
                  <w:vAlign w:val="center"/>
                </w:tcPr>
                <w:p w14:paraId="388751C8">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01耕地</w:t>
                  </w:r>
                </w:p>
              </w:tc>
              <w:tc>
                <w:tcPr>
                  <w:tcW w:w="661" w:type="pct"/>
                  <w:noWrap w:val="0"/>
                  <w:vAlign w:val="center"/>
                </w:tcPr>
                <w:p w14:paraId="319DFD69">
                  <w:pPr>
                    <w:spacing w:line="240" w:lineRule="auto"/>
                    <w:ind w:firstLine="0" w:firstLineChars="0"/>
                    <w:jc w:val="center"/>
                    <w:rPr>
                      <w:rFonts w:hint="default" w:ascii="Times New Roman" w:hAnsi="Times New Roman" w:eastAsia="宋体" w:cs="宋体"/>
                      <w:iCs/>
                      <w:color w:val="000000" w:themeColor="text1"/>
                      <w:sz w:val="22"/>
                      <w:szCs w:val="22"/>
                      <w:lang w:val="en-US" w:eastAsia="zh-CN" w:bidi="ar-SA"/>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03林地</w:t>
                  </w:r>
                </w:p>
              </w:tc>
              <w:tc>
                <w:tcPr>
                  <w:tcW w:w="886" w:type="pct"/>
                  <w:noWrap w:val="0"/>
                  <w:vAlign w:val="center"/>
                </w:tcPr>
                <w:p w14:paraId="1FB7F5A3">
                  <w:pPr>
                    <w:spacing w:line="240" w:lineRule="auto"/>
                    <w:ind w:firstLine="0" w:firstLineChars="0"/>
                    <w:jc w:val="center"/>
                    <w:rPr>
                      <w:rFonts w:hint="default" w:ascii="Times New Roman" w:hAnsi="Times New Roman" w:eastAsia="宋体" w:cs="宋体"/>
                      <w:iCs/>
                      <w:color w:val="000000" w:themeColor="text1"/>
                      <w:sz w:val="22"/>
                      <w:szCs w:val="22"/>
                      <w:lang w:val="en-US" w:eastAsia="zh-CN" w:bidi="ar-SA"/>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07住宅用地</w:t>
                  </w:r>
                </w:p>
              </w:tc>
              <w:tc>
                <w:tcPr>
                  <w:tcW w:w="1065" w:type="pct"/>
                  <w:noWrap/>
                  <w:vAlign w:val="center"/>
                </w:tcPr>
                <w:p w14:paraId="2C00BBC9">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10交通运输用地</w:t>
                  </w:r>
                </w:p>
              </w:tc>
            </w:tr>
            <w:tr w14:paraId="33E5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9" w:type="pct"/>
                  <w:noWrap w:val="0"/>
                  <w:vAlign w:val="center"/>
                </w:tcPr>
                <w:p w14:paraId="4AF1DC45">
                  <w:pPr>
                    <w:spacing w:line="240" w:lineRule="auto"/>
                    <w:ind w:firstLine="0" w:firstLineChars="0"/>
                    <w:jc w:val="center"/>
                    <w:rPr>
                      <w:rFonts w:hint="eastAsia" w:ascii="Times New Roman" w:hAnsi="Times New Roman" w:eastAsia="宋体" w:cs="宋体"/>
                      <w:iCs/>
                      <w:color w:val="000000" w:themeColor="text1"/>
                      <w:sz w:val="22"/>
                      <w:szCs w:val="22"/>
                      <w14:textFill>
                        <w14:solidFill>
                          <w14:schemeClr w14:val="tx1"/>
                        </w14:solidFill>
                      </w14:textFill>
                    </w:rPr>
                  </w:pPr>
                  <w:r>
                    <w:rPr>
                      <w:rFonts w:hint="eastAsia" w:ascii="Times New Roman" w:hAnsi="Times New Roman" w:eastAsia="宋体" w:cs="宋体"/>
                      <w:iCs/>
                      <w:color w:val="000000" w:themeColor="text1"/>
                      <w:sz w:val="22"/>
                      <w:szCs w:val="22"/>
                      <w14:textFill>
                        <w14:solidFill>
                          <w14:schemeClr w14:val="tx1"/>
                        </w14:solidFill>
                      </w14:textFill>
                    </w:rPr>
                    <w:t>井场</w:t>
                  </w:r>
                </w:p>
              </w:tc>
              <w:tc>
                <w:tcPr>
                  <w:tcW w:w="825" w:type="pct"/>
                  <w:noWrap w:val="0"/>
                  <w:vAlign w:val="center"/>
                </w:tcPr>
                <w:p w14:paraId="6B2C8E4D">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7800</w:t>
                  </w:r>
                </w:p>
              </w:tc>
              <w:tc>
                <w:tcPr>
                  <w:tcW w:w="642" w:type="pct"/>
                  <w:noWrap w:val="0"/>
                  <w:vAlign w:val="center"/>
                </w:tcPr>
                <w:p w14:paraId="422DF5A3">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6428</w:t>
                  </w:r>
                </w:p>
              </w:tc>
              <w:tc>
                <w:tcPr>
                  <w:tcW w:w="661" w:type="pct"/>
                  <w:noWrap w:val="0"/>
                  <w:vAlign w:val="center"/>
                </w:tcPr>
                <w:p w14:paraId="7E35C22F">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c>
                <w:tcPr>
                  <w:tcW w:w="886" w:type="pct"/>
                  <w:noWrap w:val="0"/>
                  <w:vAlign w:val="center"/>
                </w:tcPr>
                <w:p w14:paraId="24C27CB5">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c>
                <w:tcPr>
                  <w:tcW w:w="1065" w:type="pct"/>
                  <w:noWrap w:val="0"/>
                  <w:vAlign w:val="center"/>
                </w:tcPr>
                <w:p w14:paraId="7BC7947A">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1372</w:t>
                  </w:r>
                </w:p>
              </w:tc>
            </w:tr>
            <w:tr w14:paraId="77DF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9" w:type="pct"/>
                  <w:noWrap w:val="0"/>
                  <w:vAlign w:val="center"/>
                </w:tcPr>
                <w:p w14:paraId="2D09302A">
                  <w:pPr>
                    <w:spacing w:line="240" w:lineRule="auto"/>
                    <w:ind w:firstLine="0" w:firstLineChars="0"/>
                    <w:jc w:val="center"/>
                    <w:rPr>
                      <w:rFonts w:hint="eastAsia" w:ascii="Times New Roman" w:hAnsi="Times New Roman" w:eastAsia="宋体" w:cs="宋体"/>
                      <w:iCs/>
                      <w:color w:val="000000" w:themeColor="text1"/>
                      <w:sz w:val="22"/>
                      <w:szCs w:val="22"/>
                      <w14:textFill>
                        <w14:solidFill>
                          <w14:schemeClr w14:val="tx1"/>
                        </w14:solidFill>
                      </w14:textFill>
                    </w:rPr>
                  </w:pPr>
                  <w:r>
                    <w:rPr>
                      <w:rFonts w:hint="eastAsia" w:ascii="Times New Roman" w:hAnsi="Times New Roman" w:eastAsia="宋体" w:cs="宋体"/>
                      <w:iCs/>
                      <w:color w:val="000000" w:themeColor="text1"/>
                      <w:sz w:val="22"/>
                      <w:szCs w:val="22"/>
                      <w14:textFill>
                        <w14:solidFill>
                          <w14:schemeClr w14:val="tx1"/>
                        </w14:solidFill>
                      </w14:textFill>
                    </w:rPr>
                    <w:t>排污池</w:t>
                  </w:r>
                </w:p>
              </w:tc>
              <w:tc>
                <w:tcPr>
                  <w:tcW w:w="825" w:type="pct"/>
                  <w:noWrap w:val="0"/>
                  <w:vAlign w:val="center"/>
                </w:tcPr>
                <w:p w14:paraId="20F0A77C">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650</w:t>
                  </w:r>
                </w:p>
              </w:tc>
              <w:tc>
                <w:tcPr>
                  <w:tcW w:w="642" w:type="pct"/>
                  <w:noWrap w:val="0"/>
                  <w:vAlign w:val="center"/>
                </w:tcPr>
                <w:p w14:paraId="08CEF88C">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c>
                <w:tcPr>
                  <w:tcW w:w="661" w:type="pct"/>
                  <w:noWrap w:val="0"/>
                  <w:vAlign w:val="center"/>
                </w:tcPr>
                <w:p w14:paraId="4717BEE4">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352</w:t>
                  </w:r>
                </w:p>
              </w:tc>
              <w:tc>
                <w:tcPr>
                  <w:tcW w:w="886" w:type="pct"/>
                  <w:noWrap w:val="0"/>
                  <w:vAlign w:val="center"/>
                </w:tcPr>
                <w:p w14:paraId="2159647F">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298</w:t>
                  </w:r>
                </w:p>
              </w:tc>
              <w:tc>
                <w:tcPr>
                  <w:tcW w:w="1065" w:type="pct"/>
                  <w:noWrap w:val="0"/>
                  <w:vAlign w:val="center"/>
                </w:tcPr>
                <w:p w14:paraId="2A2E03FD">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r>
            <w:tr w14:paraId="5E40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9" w:type="pct"/>
                  <w:noWrap w:val="0"/>
                  <w:vAlign w:val="center"/>
                </w:tcPr>
                <w:p w14:paraId="40461021">
                  <w:pPr>
                    <w:spacing w:line="240" w:lineRule="auto"/>
                    <w:ind w:firstLine="0" w:firstLineChars="0"/>
                    <w:jc w:val="center"/>
                    <w:rPr>
                      <w:rFonts w:hint="eastAsia" w:ascii="Times New Roman" w:hAnsi="Times New Roman" w:eastAsia="宋体" w:cs="宋体"/>
                      <w:iCs/>
                      <w:color w:val="000000" w:themeColor="text1"/>
                      <w:sz w:val="22"/>
                      <w:szCs w:val="22"/>
                      <w14:textFill>
                        <w14:solidFill>
                          <w14:schemeClr w14:val="tx1"/>
                        </w14:solidFill>
                      </w14:textFill>
                    </w:rPr>
                  </w:pPr>
                  <w:r>
                    <w:rPr>
                      <w:rFonts w:hint="eastAsia" w:ascii="Times New Roman" w:hAnsi="Times New Roman" w:eastAsia="宋体" w:cs="宋体"/>
                      <w:iCs/>
                      <w:color w:val="000000" w:themeColor="text1"/>
                      <w:sz w:val="22"/>
                      <w:szCs w:val="22"/>
                      <w14:textFill>
                        <w14:solidFill>
                          <w14:schemeClr w14:val="tx1"/>
                        </w14:solidFill>
                      </w14:textFill>
                    </w:rPr>
                    <w:t>清水池</w:t>
                  </w:r>
                </w:p>
              </w:tc>
              <w:tc>
                <w:tcPr>
                  <w:tcW w:w="825" w:type="pct"/>
                  <w:noWrap w:val="0"/>
                  <w:vAlign w:val="center"/>
                </w:tcPr>
                <w:p w14:paraId="43AEC92B">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1150</w:t>
                  </w:r>
                </w:p>
              </w:tc>
              <w:tc>
                <w:tcPr>
                  <w:tcW w:w="642" w:type="pct"/>
                  <w:noWrap w:val="0"/>
                  <w:vAlign w:val="center"/>
                </w:tcPr>
                <w:p w14:paraId="268DDC84">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1150</w:t>
                  </w:r>
                </w:p>
              </w:tc>
              <w:tc>
                <w:tcPr>
                  <w:tcW w:w="661" w:type="pct"/>
                  <w:noWrap w:val="0"/>
                  <w:vAlign w:val="center"/>
                </w:tcPr>
                <w:p w14:paraId="4C920EF4">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c>
                <w:tcPr>
                  <w:tcW w:w="886" w:type="pct"/>
                  <w:noWrap w:val="0"/>
                  <w:vAlign w:val="center"/>
                </w:tcPr>
                <w:p w14:paraId="7F2C4DAE">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c>
                <w:tcPr>
                  <w:tcW w:w="1065" w:type="pct"/>
                  <w:noWrap w:val="0"/>
                  <w:vAlign w:val="center"/>
                </w:tcPr>
                <w:p w14:paraId="3B1E9E21">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r>
            <w:tr w14:paraId="6C5F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9" w:type="pct"/>
                  <w:noWrap w:val="0"/>
                  <w:vAlign w:val="center"/>
                </w:tcPr>
                <w:p w14:paraId="2CEFC9D8">
                  <w:pPr>
                    <w:spacing w:line="240" w:lineRule="auto"/>
                    <w:ind w:firstLine="0" w:firstLineChars="0"/>
                    <w:jc w:val="center"/>
                    <w:rPr>
                      <w:rFonts w:hint="eastAsia" w:ascii="Times New Roman" w:hAnsi="Times New Roman" w:eastAsia="宋体" w:cs="宋体"/>
                      <w:iCs/>
                      <w:color w:val="000000" w:themeColor="text1"/>
                      <w:sz w:val="22"/>
                      <w:szCs w:val="22"/>
                      <w14:textFill>
                        <w14:solidFill>
                          <w14:schemeClr w14:val="tx1"/>
                        </w14:solidFill>
                      </w14:textFill>
                    </w:rPr>
                  </w:pPr>
                  <w:r>
                    <w:rPr>
                      <w:rFonts w:hint="eastAsia" w:ascii="Times New Roman" w:hAnsi="Times New Roman" w:eastAsia="宋体" w:cs="宋体"/>
                      <w:iCs/>
                      <w:color w:val="000000" w:themeColor="text1"/>
                      <w:sz w:val="22"/>
                      <w:szCs w:val="22"/>
                      <w14:textFill>
                        <w14:solidFill>
                          <w14:schemeClr w14:val="tx1"/>
                        </w14:solidFill>
                      </w14:textFill>
                    </w:rPr>
                    <w:t>放喷池</w:t>
                  </w:r>
                </w:p>
              </w:tc>
              <w:tc>
                <w:tcPr>
                  <w:tcW w:w="825" w:type="pct"/>
                  <w:noWrap w:val="0"/>
                  <w:vAlign w:val="center"/>
                </w:tcPr>
                <w:p w14:paraId="571AD60E">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650</w:t>
                  </w:r>
                </w:p>
              </w:tc>
              <w:tc>
                <w:tcPr>
                  <w:tcW w:w="642" w:type="pct"/>
                  <w:noWrap w:val="0"/>
                  <w:vAlign w:val="center"/>
                </w:tcPr>
                <w:p w14:paraId="67248BFA">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650</w:t>
                  </w:r>
                </w:p>
              </w:tc>
              <w:tc>
                <w:tcPr>
                  <w:tcW w:w="661" w:type="pct"/>
                  <w:noWrap w:val="0"/>
                  <w:vAlign w:val="center"/>
                </w:tcPr>
                <w:p w14:paraId="1901A79F">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c>
                <w:tcPr>
                  <w:tcW w:w="886" w:type="pct"/>
                  <w:noWrap w:val="0"/>
                  <w:vAlign w:val="center"/>
                </w:tcPr>
                <w:p w14:paraId="54701DD1">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c>
                <w:tcPr>
                  <w:tcW w:w="1065" w:type="pct"/>
                  <w:noWrap w:val="0"/>
                  <w:vAlign w:val="center"/>
                </w:tcPr>
                <w:p w14:paraId="22D1BAC7">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r>
            <w:tr w14:paraId="40BD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9" w:type="pct"/>
                  <w:noWrap w:val="0"/>
                  <w:vAlign w:val="center"/>
                </w:tcPr>
                <w:p w14:paraId="7305B264">
                  <w:pPr>
                    <w:spacing w:line="240" w:lineRule="auto"/>
                    <w:ind w:firstLine="0" w:firstLineChars="0"/>
                    <w:jc w:val="center"/>
                    <w:rPr>
                      <w:rFonts w:hint="eastAsia" w:ascii="Times New Roman" w:hAnsi="Times New Roman" w:eastAsia="宋体" w:cs="宋体"/>
                      <w:iCs/>
                      <w:color w:val="000000" w:themeColor="text1"/>
                      <w:sz w:val="22"/>
                      <w:szCs w:val="22"/>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进</w:t>
                  </w:r>
                  <w:r>
                    <w:rPr>
                      <w:rFonts w:hint="eastAsia" w:ascii="Times New Roman" w:hAnsi="Times New Roman" w:eastAsia="宋体" w:cs="宋体"/>
                      <w:iCs/>
                      <w:color w:val="000000" w:themeColor="text1"/>
                      <w:sz w:val="22"/>
                      <w:szCs w:val="22"/>
                      <w14:textFill>
                        <w14:solidFill>
                          <w14:schemeClr w14:val="tx1"/>
                        </w14:solidFill>
                      </w14:textFill>
                    </w:rPr>
                    <w:t>场道路</w:t>
                  </w:r>
                </w:p>
              </w:tc>
              <w:tc>
                <w:tcPr>
                  <w:tcW w:w="825" w:type="pct"/>
                  <w:noWrap w:val="0"/>
                  <w:vAlign w:val="center"/>
                </w:tcPr>
                <w:p w14:paraId="142DD498">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360</w:t>
                  </w:r>
                </w:p>
              </w:tc>
              <w:tc>
                <w:tcPr>
                  <w:tcW w:w="642" w:type="pct"/>
                  <w:noWrap w:val="0"/>
                  <w:vAlign w:val="center"/>
                </w:tcPr>
                <w:p w14:paraId="2C98AE9F">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320</w:t>
                  </w:r>
                </w:p>
              </w:tc>
              <w:tc>
                <w:tcPr>
                  <w:tcW w:w="661" w:type="pct"/>
                  <w:noWrap w:val="0"/>
                  <w:vAlign w:val="center"/>
                </w:tcPr>
                <w:p w14:paraId="53145F77">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c>
                <w:tcPr>
                  <w:tcW w:w="886" w:type="pct"/>
                  <w:noWrap w:val="0"/>
                  <w:vAlign w:val="center"/>
                </w:tcPr>
                <w:p w14:paraId="0519871F">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c>
                <w:tcPr>
                  <w:tcW w:w="1065" w:type="pct"/>
                  <w:noWrap w:val="0"/>
                  <w:vAlign w:val="center"/>
                </w:tcPr>
                <w:p w14:paraId="4D369785">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40</w:t>
                  </w:r>
                </w:p>
              </w:tc>
            </w:tr>
            <w:tr w14:paraId="70682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9" w:type="pct"/>
                  <w:noWrap w:val="0"/>
                  <w:vAlign w:val="center"/>
                </w:tcPr>
                <w:p w14:paraId="3F182730">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还建道路</w:t>
                  </w:r>
                </w:p>
              </w:tc>
              <w:tc>
                <w:tcPr>
                  <w:tcW w:w="825" w:type="pct"/>
                  <w:noWrap w:val="0"/>
                  <w:vAlign w:val="center"/>
                </w:tcPr>
                <w:p w14:paraId="67D8B05F">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1414</w:t>
                  </w:r>
                </w:p>
              </w:tc>
              <w:tc>
                <w:tcPr>
                  <w:tcW w:w="642" w:type="pct"/>
                  <w:noWrap w:val="0"/>
                  <w:vAlign w:val="center"/>
                </w:tcPr>
                <w:p w14:paraId="42033A03">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1326</w:t>
                  </w:r>
                </w:p>
              </w:tc>
              <w:tc>
                <w:tcPr>
                  <w:tcW w:w="661" w:type="pct"/>
                  <w:noWrap w:val="0"/>
                  <w:vAlign w:val="center"/>
                </w:tcPr>
                <w:p w14:paraId="66F956BB">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c>
                <w:tcPr>
                  <w:tcW w:w="886" w:type="pct"/>
                  <w:noWrap w:val="0"/>
                  <w:vAlign w:val="center"/>
                </w:tcPr>
                <w:p w14:paraId="3A301B36">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c>
                <w:tcPr>
                  <w:tcW w:w="1065" w:type="pct"/>
                  <w:noWrap w:val="0"/>
                  <w:vAlign w:val="center"/>
                </w:tcPr>
                <w:p w14:paraId="714BE20F">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88</w:t>
                  </w:r>
                </w:p>
              </w:tc>
            </w:tr>
            <w:tr w14:paraId="4403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9" w:type="pct"/>
                  <w:noWrap w:val="0"/>
                  <w:vAlign w:val="center"/>
                </w:tcPr>
                <w:p w14:paraId="2BD929DF">
                  <w:pPr>
                    <w:spacing w:line="240" w:lineRule="auto"/>
                    <w:ind w:firstLine="0" w:firstLineChars="0"/>
                    <w:jc w:val="center"/>
                    <w:rPr>
                      <w:rFonts w:hint="eastAsia" w:ascii="Times New Roman" w:hAnsi="Times New Roman" w:eastAsia="宋体" w:cs="宋体"/>
                      <w:iCs/>
                      <w:color w:val="000000" w:themeColor="text1"/>
                      <w:sz w:val="22"/>
                      <w:szCs w:val="22"/>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表土</w:t>
                  </w:r>
                  <w:r>
                    <w:rPr>
                      <w:rFonts w:hint="eastAsia" w:ascii="Times New Roman" w:hAnsi="Times New Roman" w:eastAsia="宋体" w:cs="宋体"/>
                      <w:iCs/>
                      <w:color w:val="000000" w:themeColor="text1"/>
                      <w:sz w:val="22"/>
                      <w:szCs w:val="22"/>
                      <w14:textFill>
                        <w14:solidFill>
                          <w14:schemeClr w14:val="tx1"/>
                        </w14:solidFill>
                      </w14:textFill>
                    </w:rPr>
                    <w:t>临时</w:t>
                  </w:r>
                  <w:r>
                    <w:rPr>
                      <w:rFonts w:ascii="Times New Roman" w:hAnsi="Times New Roman" w:eastAsia="宋体" w:cs="宋体"/>
                      <w:iCs/>
                      <w:color w:val="000000" w:themeColor="text1"/>
                      <w:sz w:val="22"/>
                      <w:szCs w:val="22"/>
                      <w14:textFill>
                        <w14:solidFill>
                          <w14:schemeClr w14:val="tx1"/>
                        </w14:solidFill>
                      </w14:textFill>
                    </w:rPr>
                    <w:t>堆场</w:t>
                  </w:r>
                </w:p>
              </w:tc>
              <w:tc>
                <w:tcPr>
                  <w:tcW w:w="825" w:type="pct"/>
                  <w:noWrap w:val="0"/>
                  <w:vAlign w:val="center"/>
                </w:tcPr>
                <w:p w14:paraId="16212825">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2500</w:t>
                  </w:r>
                </w:p>
              </w:tc>
              <w:tc>
                <w:tcPr>
                  <w:tcW w:w="642" w:type="pct"/>
                  <w:noWrap w:val="0"/>
                  <w:vAlign w:val="center"/>
                </w:tcPr>
                <w:p w14:paraId="4BFA403B">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2500</w:t>
                  </w:r>
                </w:p>
              </w:tc>
              <w:tc>
                <w:tcPr>
                  <w:tcW w:w="661" w:type="pct"/>
                  <w:noWrap w:val="0"/>
                  <w:vAlign w:val="center"/>
                </w:tcPr>
                <w:p w14:paraId="6845E5FE">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c>
                <w:tcPr>
                  <w:tcW w:w="886" w:type="pct"/>
                  <w:noWrap w:val="0"/>
                  <w:vAlign w:val="center"/>
                </w:tcPr>
                <w:p w14:paraId="3786F830">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c>
                <w:tcPr>
                  <w:tcW w:w="1065" w:type="pct"/>
                  <w:noWrap w:val="0"/>
                  <w:vAlign w:val="center"/>
                </w:tcPr>
                <w:p w14:paraId="48950A79">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r>
            <w:tr w14:paraId="6191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9" w:type="pct"/>
                  <w:noWrap w:val="0"/>
                  <w:vAlign w:val="center"/>
                </w:tcPr>
                <w:p w14:paraId="2571D940">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生活区</w:t>
                  </w:r>
                </w:p>
              </w:tc>
              <w:tc>
                <w:tcPr>
                  <w:tcW w:w="825" w:type="pct"/>
                  <w:noWrap w:val="0"/>
                  <w:vAlign w:val="center"/>
                </w:tcPr>
                <w:p w14:paraId="6596DC8C">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1500</w:t>
                  </w:r>
                </w:p>
              </w:tc>
              <w:tc>
                <w:tcPr>
                  <w:tcW w:w="642" w:type="pct"/>
                  <w:noWrap w:val="0"/>
                  <w:vAlign w:val="center"/>
                </w:tcPr>
                <w:p w14:paraId="7A4BC0BC">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1500</w:t>
                  </w:r>
                </w:p>
              </w:tc>
              <w:tc>
                <w:tcPr>
                  <w:tcW w:w="661" w:type="pct"/>
                  <w:noWrap w:val="0"/>
                  <w:vAlign w:val="center"/>
                </w:tcPr>
                <w:p w14:paraId="38A01919">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c>
                <w:tcPr>
                  <w:tcW w:w="886" w:type="pct"/>
                  <w:noWrap w:val="0"/>
                  <w:vAlign w:val="center"/>
                </w:tcPr>
                <w:p w14:paraId="184E7443">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c>
                <w:tcPr>
                  <w:tcW w:w="1065" w:type="pct"/>
                  <w:noWrap w:val="0"/>
                  <w:vAlign w:val="center"/>
                </w:tcPr>
                <w:p w14:paraId="2AF26A6D">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r>
            <w:tr w14:paraId="3E4F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9" w:type="pct"/>
                  <w:noWrap w:val="0"/>
                  <w:vAlign w:val="center"/>
                </w:tcPr>
                <w:p w14:paraId="79B0F90A">
                  <w:pPr>
                    <w:spacing w:line="240" w:lineRule="auto"/>
                    <w:ind w:firstLine="0" w:firstLineChars="0"/>
                    <w:jc w:val="center"/>
                    <w:rPr>
                      <w:rFonts w:hint="eastAsia" w:ascii="Times New Roman" w:hAnsi="Times New Roman" w:eastAsia="宋体" w:cs="宋体"/>
                      <w:iCs/>
                      <w:color w:val="000000" w:themeColor="text1"/>
                      <w:sz w:val="22"/>
                      <w:szCs w:val="22"/>
                      <w14:textFill>
                        <w14:solidFill>
                          <w14:schemeClr w14:val="tx1"/>
                        </w14:solidFill>
                      </w14:textFill>
                    </w:rPr>
                  </w:pPr>
                  <w:r>
                    <w:rPr>
                      <w:rFonts w:hint="eastAsia" w:ascii="Times New Roman" w:hAnsi="Times New Roman" w:eastAsia="宋体" w:cs="宋体"/>
                      <w:iCs/>
                      <w:color w:val="000000" w:themeColor="text1"/>
                      <w:sz w:val="22"/>
                      <w:szCs w:val="22"/>
                      <w14:textFill>
                        <w14:solidFill>
                          <w14:schemeClr w14:val="tx1"/>
                        </w14:solidFill>
                      </w14:textFill>
                    </w:rPr>
                    <w:t>井场边坡等</w:t>
                  </w:r>
                </w:p>
              </w:tc>
              <w:tc>
                <w:tcPr>
                  <w:tcW w:w="825" w:type="pct"/>
                  <w:noWrap w:val="0"/>
                  <w:vAlign w:val="center"/>
                </w:tcPr>
                <w:p w14:paraId="50BFDF99">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15593</w:t>
                  </w:r>
                </w:p>
              </w:tc>
              <w:tc>
                <w:tcPr>
                  <w:tcW w:w="642" w:type="pct"/>
                  <w:noWrap w:val="0"/>
                  <w:vAlign w:val="center"/>
                </w:tcPr>
                <w:p w14:paraId="23EC5D40">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14364</w:t>
                  </w:r>
                </w:p>
              </w:tc>
              <w:tc>
                <w:tcPr>
                  <w:tcW w:w="661" w:type="pct"/>
                  <w:noWrap w:val="0"/>
                  <w:vAlign w:val="center"/>
                </w:tcPr>
                <w:p w14:paraId="7932B5CF">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924</w:t>
                  </w:r>
                </w:p>
              </w:tc>
              <w:tc>
                <w:tcPr>
                  <w:tcW w:w="886" w:type="pct"/>
                  <w:noWrap w:val="0"/>
                  <w:vAlign w:val="center"/>
                </w:tcPr>
                <w:p w14:paraId="19B630DE">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305</w:t>
                  </w:r>
                </w:p>
              </w:tc>
              <w:tc>
                <w:tcPr>
                  <w:tcW w:w="1065" w:type="pct"/>
                  <w:noWrap w:val="0"/>
                  <w:vAlign w:val="center"/>
                </w:tcPr>
                <w:p w14:paraId="35D2A85E">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0</w:t>
                  </w:r>
                </w:p>
              </w:tc>
            </w:tr>
            <w:tr w14:paraId="1A80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9" w:type="pct"/>
                  <w:noWrap w:val="0"/>
                  <w:vAlign w:val="center"/>
                </w:tcPr>
                <w:p w14:paraId="2C7887C2">
                  <w:pPr>
                    <w:spacing w:line="240" w:lineRule="auto"/>
                    <w:ind w:firstLine="0" w:firstLineChars="0"/>
                    <w:jc w:val="center"/>
                    <w:rPr>
                      <w:rFonts w:ascii="Times New Roman" w:hAnsi="Times New Roman" w:eastAsia="宋体" w:cs="宋体"/>
                      <w:iCs/>
                      <w:color w:val="000000" w:themeColor="text1"/>
                      <w:sz w:val="22"/>
                      <w:szCs w:val="22"/>
                      <w14:textFill>
                        <w14:solidFill>
                          <w14:schemeClr w14:val="tx1"/>
                        </w14:solidFill>
                      </w14:textFill>
                    </w:rPr>
                  </w:pPr>
                  <w:r>
                    <w:rPr>
                      <w:rFonts w:hint="eastAsia" w:ascii="Times New Roman" w:hAnsi="Times New Roman" w:eastAsia="宋体" w:cs="宋体"/>
                      <w:iCs/>
                      <w:color w:val="000000" w:themeColor="text1"/>
                      <w:sz w:val="22"/>
                      <w:szCs w:val="22"/>
                      <w14:textFill>
                        <w14:solidFill>
                          <w14:schemeClr w14:val="tx1"/>
                        </w14:solidFill>
                      </w14:textFill>
                    </w:rPr>
                    <w:t>总计</w:t>
                  </w:r>
                </w:p>
              </w:tc>
              <w:tc>
                <w:tcPr>
                  <w:tcW w:w="825" w:type="pct"/>
                  <w:noWrap w:val="0"/>
                  <w:vAlign w:val="center"/>
                </w:tcPr>
                <w:p w14:paraId="705448F4">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eastAsia" w:ascii="Times New Roman" w:hAnsi="Times New Roman" w:eastAsia="宋体" w:cs="宋体"/>
                      <w:iCs/>
                      <w:color w:val="000000" w:themeColor="text1"/>
                      <w:sz w:val="22"/>
                      <w:szCs w:val="22"/>
                      <w:lang w:val="en-US" w:eastAsia="zh-CN"/>
                      <w14:textFill>
                        <w14:solidFill>
                          <w14:schemeClr w14:val="tx1"/>
                        </w14:solidFill>
                      </w14:textFill>
                    </w:rPr>
                    <w:t>31617</w:t>
                  </w:r>
                </w:p>
              </w:tc>
              <w:tc>
                <w:tcPr>
                  <w:tcW w:w="642" w:type="pct"/>
                  <w:noWrap w:val="0"/>
                  <w:vAlign w:val="center"/>
                </w:tcPr>
                <w:p w14:paraId="56434675">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28238</w:t>
                  </w:r>
                </w:p>
              </w:tc>
              <w:tc>
                <w:tcPr>
                  <w:tcW w:w="661" w:type="pct"/>
                  <w:noWrap w:val="0"/>
                  <w:vAlign w:val="center"/>
                </w:tcPr>
                <w:p w14:paraId="3ED9E159">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1276</w:t>
                  </w:r>
                </w:p>
              </w:tc>
              <w:tc>
                <w:tcPr>
                  <w:tcW w:w="886" w:type="pct"/>
                  <w:noWrap w:val="0"/>
                  <w:vAlign w:val="center"/>
                </w:tcPr>
                <w:p w14:paraId="7CCFB037">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603</w:t>
                  </w:r>
                </w:p>
              </w:tc>
              <w:tc>
                <w:tcPr>
                  <w:tcW w:w="1065" w:type="pct"/>
                  <w:noWrap w:val="0"/>
                  <w:vAlign w:val="center"/>
                </w:tcPr>
                <w:p w14:paraId="6D1B9335">
                  <w:pPr>
                    <w:spacing w:line="240" w:lineRule="auto"/>
                    <w:ind w:firstLine="0" w:firstLineChars="0"/>
                    <w:jc w:val="center"/>
                    <w:rPr>
                      <w:rFonts w:hint="default" w:ascii="Times New Roman" w:hAnsi="Times New Roman" w:eastAsia="宋体" w:cs="宋体"/>
                      <w:iCs/>
                      <w:color w:val="000000" w:themeColor="text1"/>
                      <w:sz w:val="22"/>
                      <w:szCs w:val="22"/>
                      <w:lang w:val="en-US" w:eastAsia="zh-CN"/>
                      <w14:textFill>
                        <w14:solidFill>
                          <w14:schemeClr w14:val="tx1"/>
                        </w14:solidFill>
                      </w14:textFill>
                    </w:rPr>
                  </w:pPr>
                  <w:r>
                    <w:rPr>
                      <w:rFonts w:hint="default" w:ascii="Times New Roman" w:hAnsi="Times New Roman" w:eastAsia="宋体" w:cs="宋体"/>
                      <w:iCs/>
                      <w:color w:val="000000" w:themeColor="text1"/>
                      <w:sz w:val="22"/>
                      <w:szCs w:val="22"/>
                      <w:lang w:val="en-US" w:eastAsia="zh-CN"/>
                      <w14:textFill>
                        <w14:solidFill>
                          <w14:schemeClr w14:val="tx1"/>
                        </w14:solidFill>
                      </w14:textFill>
                    </w:rPr>
                    <w:t>1500</w:t>
                  </w:r>
                </w:p>
              </w:tc>
            </w:tr>
          </w:tbl>
          <w:p w14:paraId="632C43A6">
            <w:pPr>
              <w:adjustRightInd w:val="0"/>
              <w:snapToGrid w:val="0"/>
              <w:spacing w:line="240" w:lineRule="auto"/>
              <w:rPr>
                <w:color w:val="auto"/>
                <w:kern w:val="0"/>
                <w:szCs w:val="21"/>
              </w:rPr>
            </w:pPr>
          </w:p>
          <w:p w14:paraId="3B3C4799">
            <w:pPr>
              <w:adjustRightInd w:val="0"/>
              <w:snapToGrid w:val="0"/>
              <w:spacing w:line="240" w:lineRule="auto"/>
              <w:rPr>
                <w:color w:val="auto"/>
                <w:kern w:val="0"/>
                <w:szCs w:val="21"/>
              </w:rPr>
            </w:pPr>
          </w:p>
        </w:tc>
      </w:tr>
      <w:tr w14:paraId="287122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40" w:hRule="atLeast"/>
        </w:trPr>
        <w:tc>
          <w:tcPr>
            <w:tcW w:w="417" w:type="dxa"/>
            <w:vAlign w:val="center"/>
          </w:tcPr>
          <w:p w14:paraId="6F937054">
            <w:pPr>
              <w:adjustRightInd w:val="0"/>
              <w:snapToGrid w:val="0"/>
              <w:spacing w:line="240" w:lineRule="auto"/>
              <w:jc w:val="center"/>
              <w:rPr>
                <w:color w:val="auto"/>
                <w:kern w:val="0"/>
                <w:szCs w:val="21"/>
              </w:rPr>
            </w:pPr>
            <w:r>
              <w:rPr>
                <w:color w:val="auto"/>
                <w:kern w:val="0"/>
                <w:szCs w:val="21"/>
              </w:rPr>
              <w:t>施工方案</w:t>
            </w:r>
          </w:p>
        </w:tc>
        <w:tc>
          <w:tcPr>
            <w:tcW w:w="8621" w:type="dxa"/>
            <w:vAlign w:val="center"/>
          </w:tcPr>
          <w:p w14:paraId="392A001E">
            <w:pPr>
              <w:adjustRightInd w:val="0"/>
              <w:snapToGrid w:val="0"/>
              <w:ind w:firstLine="525"/>
              <w:rPr>
                <w:b/>
                <w:color w:val="auto"/>
                <w:kern w:val="0"/>
                <w:szCs w:val="21"/>
              </w:rPr>
            </w:pPr>
            <w:r>
              <w:rPr>
                <w:rFonts w:hint="eastAsia"/>
                <w:b/>
                <w:color w:val="auto"/>
                <w:kern w:val="0"/>
                <w:szCs w:val="21"/>
              </w:rPr>
              <w:t>2.4.1 施工工艺及产污分析</w:t>
            </w:r>
          </w:p>
          <w:p w14:paraId="3241A025">
            <w:pPr>
              <w:adjustRightInd w:val="0"/>
              <w:snapToGrid w:val="0"/>
              <w:ind w:firstLine="525"/>
              <w:rPr>
                <w:color w:val="auto"/>
                <w:kern w:val="0"/>
                <w:szCs w:val="21"/>
              </w:rPr>
            </w:pPr>
            <w:r>
              <w:rPr>
                <w:rFonts w:hint="eastAsia"/>
                <w:color w:val="auto"/>
                <w:kern w:val="0"/>
                <w:szCs w:val="21"/>
              </w:rPr>
              <w:t>分为钻前工程、钻井工程、压裂测试工程三部分，均为施工期。</w:t>
            </w:r>
          </w:p>
          <w:p w14:paraId="73E74FD6">
            <w:pPr>
              <w:adjustRightInd w:val="0"/>
              <w:snapToGrid w:val="0"/>
              <w:ind w:firstLine="525"/>
              <w:rPr>
                <w:b/>
                <w:bCs/>
                <w:color w:val="auto"/>
                <w:kern w:val="0"/>
                <w:szCs w:val="21"/>
              </w:rPr>
            </w:pPr>
            <w:r>
              <w:rPr>
                <w:rFonts w:hint="eastAsia"/>
                <w:b/>
                <w:bCs/>
                <w:color w:val="auto"/>
                <w:kern w:val="0"/>
                <w:szCs w:val="21"/>
              </w:rPr>
              <w:t>（1）钻前工程施工工艺及产污分析</w:t>
            </w:r>
          </w:p>
          <w:p w14:paraId="00587F4F">
            <w:pPr>
              <w:adjustRightInd w:val="0"/>
              <w:snapToGrid w:val="0"/>
              <w:ind w:firstLine="525"/>
              <w:rPr>
                <w:color w:val="auto"/>
                <w:kern w:val="0"/>
                <w:szCs w:val="21"/>
              </w:rPr>
            </w:pPr>
            <w:r>
              <w:rPr>
                <w:rFonts w:hint="eastAsia"/>
                <w:color w:val="auto"/>
                <w:kern w:val="0"/>
                <w:szCs w:val="21"/>
              </w:rPr>
              <w:t>① 施工工艺及产污环节</w:t>
            </w:r>
          </w:p>
          <w:p w14:paraId="0424AAB2">
            <w:pPr>
              <w:adjustRightInd w:val="0"/>
              <w:snapToGrid w:val="0"/>
              <w:ind w:firstLine="525"/>
              <w:rPr>
                <w:color w:val="auto"/>
                <w:kern w:val="0"/>
                <w:szCs w:val="21"/>
              </w:rPr>
            </w:pPr>
            <w:r>
              <w:rPr>
                <w:rFonts w:hint="eastAsia"/>
                <w:color w:val="auto"/>
                <w:kern w:val="0"/>
                <w:szCs w:val="21"/>
              </w:rPr>
              <w:t>钻前工程施工主要为土建施工，施工过程简单，钻前工程施工过程及主要环境影响因素见下图2.4-1。</w:t>
            </w:r>
          </w:p>
          <w:p w14:paraId="3DDABAEE">
            <w:pPr>
              <w:adjustRightInd w:val="0"/>
              <w:snapToGrid w:val="0"/>
              <w:spacing w:line="240" w:lineRule="auto"/>
              <w:ind w:firstLine="525"/>
              <w:rPr>
                <w:color w:val="auto"/>
                <w:kern w:val="0"/>
                <w:szCs w:val="21"/>
              </w:rPr>
            </w:pPr>
          </w:p>
          <w:p w14:paraId="1EF677BD">
            <w:pPr>
              <w:adjustRightInd w:val="0"/>
              <w:snapToGrid w:val="0"/>
              <w:spacing w:line="240" w:lineRule="auto"/>
              <w:jc w:val="center"/>
              <w:rPr>
                <w:color w:val="auto"/>
                <w:kern w:val="0"/>
                <w:szCs w:val="21"/>
              </w:rPr>
            </w:pPr>
            <w:r>
              <w:rPr>
                <w:color w:val="auto"/>
              </w:rPr>
              <w:drawing>
                <wp:inline distT="0" distB="0" distL="0" distR="0">
                  <wp:extent cx="4612005" cy="1981200"/>
                  <wp:effectExtent l="0" t="0" r="17145" b="0"/>
                  <wp:docPr id="1" name="图片 1" descr="钻前施工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钻前施工流程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612005" cy="1981200"/>
                          </a:xfrm>
                          <a:prstGeom prst="rect">
                            <a:avLst/>
                          </a:prstGeom>
                          <a:noFill/>
                          <a:ln>
                            <a:noFill/>
                          </a:ln>
                        </pic:spPr>
                      </pic:pic>
                    </a:graphicData>
                  </a:graphic>
                </wp:inline>
              </w:drawing>
            </w:r>
          </w:p>
          <w:p w14:paraId="6523B6DD">
            <w:pPr>
              <w:adjustRightInd w:val="0"/>
              <w:snapToGrid w:val="0"/>
              <w:spacing w:line="240" w:lineRule="auto"/>
              <w:jc w:val="center"/>
              <w:rPr>
                <w:color w:val="auto"/>
                <w:kern w:val="0"/>
                <w:szCs w:val="21"/>
              </w:rPr>
            </w:pPr>
            <w:r>
              <w:rPr>
                <w:rFonts w:hint="eastAsia"/>
                <w:color w:val="auto"/>
                <w:kern w:val="0"/>
                <w:szCs w:val="21"/>
              </w:rPr>
              <w:t>图2.4-1 钻前工程施工工艺及主要环境影响</w:t>
            </w:r>
          </w:p>
          <w:p w14:paraId="0C2B5442">
            <w:pPr>
              <w:adjustRightInd w:val="0"/>
              <w:snapToGrid w:val="0"/>
              <w:spacing w:line="240" w:lineRule="auto"/>
              <w:jc w:val="center"/>
              <w:rPr>
                <w:color w:val="auto"/>
                <w:kern w:val="0"/>
                <w:szCs w:val="21"/>
              </w:rPr>
            </w:pPr>
          </w:p>
          <w:p w14:paraId="0FB51F8F">
            <w:pPr>
              <w:ind w:firstLine="525"/>
              <w:rPr>
                <w:color w:val="auto"/>
              </w:rPr>
            </w:pPr>
            <w:r>
              <w:rPr>
                <w:rFonts w:hint="eastAsia"/>
                <w:color w:val="auto"/>
              </w:rPr>
              <w:t>② 产污分析</w:t>
            </w:r>
          </w:p>
          <w:p w14:paraId="19808E32">
            <w:pPr>
              <w:ind w:firstLine="525"/>
              <w:rPr>
                <w:b w:val="0"/>
                <w:bCs/>
                <w:color w:val="auto"/>
              </w:rPr>
            </w:pPr>
            <w:r>
              <w:rPr>
                <w:rFonts w:hint="eastAsia"/>
                <w:b w:val="0"/>
                <w:bCs/>
                <w:color w:val="auto"/>
              </w:rPr>
              <w:t>水土流失和植被破坏：钻前工程施工过程可能造成地面裸露，形成水土流失，导致地表原有植被破坏。</w:t>
            </w:r>
          </w:p>
          <w:p w14:paraId="31D35E2A">
            <w:pPr>
              <w:ind w:firstLine="525"/>
              <w:rPr>
                <w:b w:val="0"/>
                <w:bCs/>
                <w:color w:val="auto"/>
              </w:rPr>
            </w:pPr>
            <w:r>
              <w:rPr>
                <w:rFonts w:hint="eastAsia"/>
                <w:b w:val="0"/>
                <w:bCs/>
                <w:color w:val="auto"/>
              </w:rPr>
              <w:t>大气污染：钻前工程大气污染物主要为土石方工程产生的施工粉尘和运输和作业车辆排放的汽车尾气等，属短期影响。</w:t>
            </w:r>
          </w:p>
          <w:p w14:paraId="47AC40FE">
            <w:pPr>
              <w:ind w:firstLine="525"/>
              <w:rPr>
                <w:b w:val="0"/>
                <w:bCs/>
                <w:color w:val="auto"/>
              </w:rPr>
            </w:pPr>
            <w:r>
              <w:rPr>
                <w:rFonts w:hint="eastAsia"/>
                <w:b w:val="0"/>
                <w:bCs/>
                <w:color w:val="auto"/>
              </w:rPr>
              <w:t>水污染：钻前工程水污染主要</w:t>
            </w:r>
            <w:r>
              <w:rPr>
                <w:rFonts w:hint="eastAsia"/>
                <w:b w:val="0"/>
                <w:bCs/>
                <w:color w:val="000000" w:themeColor="text1"/>
                <w:lang w:val="en-US" w:eastAsia="zh-CN"/>
                <w14:textFill>
                  <w14:solidFill>
                    <w14:schemeClr w14:val="tx1"/>
                  </w14:solidFill>
                </w14:textFill>
              </w:rPr>
              <w:t>源</w:t>
            </w:r>
            <w:r>
              <w:rPr>
                <w:rFonts w:hint="eastAsia"/>
                <w:b w:val="0"/>
                <w:bCs/>
                <w:color w:val="000000" w:themeColor="text1"/>
                <w:lang w:eastAsia="zh-CN"/>
                <w14:textFill>
                  <w14:solidFill>
                    <w14:schemeClr w14:val="tx1"/>
                  </w14:solidFill>
                </w14:textFill>
              </w:rPr>
              <w:t>于</w:t>
            </w:r>
            <w:r>
              <w:rPr>
                <w:rFonts w:hint="eastAsia"/>
                <w:b w:val="0"/>
                <w:bCs/>
                <w:color w:val="000000" w:themeColor="text1"/>
                <w14:textFill>
                  <w14:solidFill>
                    <w14:schemeClr w14:val="tx1"/>
                  </w14:solidFill>
                </w14:textFill>
              </w:rPr>
              <w:t>施工</w:t>
            </w:r>
            <w:r>
              <w:rPr>
                <w:rFonts w:hint="eastAsia"/>
                <w:b w:val="0"/>
                <w:bCs/>
                <w:color w:val="auto"/>
              </w:rPr>
              <w:t>过程中产生的施工废水（主要污染物为SS）以及施工人员的生活污水（主要污染物为COD、SS和NH</w:t>
            </w:r>
            <w:r>
              <w:rPr>
                <w:rFonts w:hint="eastAsia"/>
                <w:b w:val="0"/>
                <w:bCs/>
                <w:color w:val="auto"/>
                <w:vertAlign w:val="subscript"/>
              </w:rPr>
              <w:t>3</w:t>
            </w:r>
            <w:r>
              <w:rPr>
                <w:rFonts w:hint="eastAsia"/>
                <w:b w:val="0"/>
                <w:bCs/>
                <w:color w:val="auto"/>
              </w:rPr>
              <w:t>-N等）。钻前工程高峰时日上工人数约40人，以当地居民为主，其生活依托居民住房生活设施。钻前工程产生的施工废水循环利用于洒水抑尘，无施工废水排放。</w:t>
            </w:r>
          </w:p>
          <w:p w14:paraId="3BDD2DBC">
            <w:pPr>
              <w:ind w:firstLine="525"/>
              <w:rPr>
                <w:color w:val="auto"/>
              </w:rPr>
            </w:pPr>
            <w:r>
              <w:rPr>
                <w:rFonts w:hint="eastAsia"/>
                <w:b w:val="0"/>
                <w:bCs/>
                <w:color w:val="auto"/>
              </w:rPr>
              <w:t>噪声污染：</w:t>
            </w:r>
            <w:r>
              <w:rPr>
                <w:rFonts w:hint="eastAsia"/>
                <w:color w:val="auto"/>
              </w:rPr>
              <w:t>钻前工程施工仅在昼间施工，施工噪声主要是推土机、挖掘机、载重汽车等移动设备运行中产生，为非连续噪声源，各施工机械点距5m的声级约为82~95 dB（A）。</w:t>
            </w:r>
          </w:p>
          <w:p w14:paraId="0AF76EE0">
            <w:pPr>
              <w:ind w:firstLine="525"/>
              <w:rPr>
                <w:color w:val="000000" w:themeColor="text1"/>
                <w14:textFill>
                  <w14:solidFill>
                    <w14:schemeClr w14:val="tx1"/>
                  </w14:solidFill>
                </w14:textFill>
              </w:rPr>
            </w:pPr>
            <w:r>
              <w:rPr>
                <w:rFonts w:hint="eastAsia"/>
                <w:b/>
                <w:color w:val="000000" w:themeColor="text1"/>
                <w14:textFill>
                  <w14:solidFill>
                    <w14:schemeClr w14:val="tx1"/>
                  </w14:solidFill>
                </w14:textFill>
              </w:rPr>
              <w:t>土石方平衡：</w:t>
            </w:r>
            <w:r>
              <w:rPr>
                <w:rFonts w:hint="eastAsia"/>
                <w:b w:val="0"/>
                <w:bCs/>
                <w:color w:val="000000" w:themeColor="text1"/>
                <w14:textFill>
                  <w14:solidFill>
                    <w14:schemeClr w14:val="tx1"/>
                  </w14:solidFill>
                </w14:textFill>
              </w:rPr>
              <w:t>本钻前工程总挖方</w:t>
            </w:r>
            <w:r>
              <w:rPr>
                <w:rFonts w:hint="eastAsia"/>
                <w:b w:val="0"/>
                <w:bCs/>
                <w:color w:val="000000" w:themeColor="text1"/>
                <w:lang w:val="en-US" w:eastAsia="zh-CN"/>
                <w14:textFill>
                  <w14:solidFill>
                    <w14:schemeClr w14:val="tx1"/>
                  </w14:solidFill>
                </w14:textFill>
              </w:rPr>
              <w:t>约50724</w:t>
            </w:r>
            <w:r>
              <w:rPr>
                <w:rFonts w:hint="eastAsia"/>
                <w:b w:val="0"/>
                <w:bCs/>
                <w:color w:val="000000" w:themeColor="text1"/>
                <w14:textFill>
                  <w14:solidFill>
                    <w14:schemeClr w14:val="tx1"/>
                  </w14:solidFill>
                </w14:textFill>
              </w:rPr>
              <w:t>m³，填方</w:t>
            </w:r>
            <w:r>
              <w:rPr>
                <w:rFonts w:hint="eastAsia"/>
                <w:b w:val="0"/>
                <w:bCs/>
                <w:color w:val="000000" w:themeColor="text1"/>
                <w:lang w:val="en-US" w:eastAsia="zh-CN"/>
                <w14:textFill>
                  <w14:solidFill>
                    <w14:schemeClr w14:val="tx1"/>
                  </w14:solidFill>
                </w14:textFill>
              </w:rPr>
              <w:t>42874</w:t>
            </w:r>
            <w:r>
              <w:rPr>
                <w:rFonts w:hint="eastAsia"/>
                <w:b w:val="0"/>
                <w:bCs/>
                <w:color w:val="000000" w:themeColor="text1"/>
                <w14:textFill>
                  <w14:solidFill>
                    <w14:schemeClr w14:val="tx1"/>
                  </w14:solidFill>
                </w14:textFill>
              </w:rPr>
              <w:t>m</w:t>
            </w:r>
            <w:r>
              <w:rPr>
                <w:rFonts w:hint="eastAsia"/>
                <w:b w:val="0"/>
                <w:bCs/>
                <w:color w:val="000000" w:themeColor="text1"/>
                <w:vertAlign w:val="superscript"/>
                <w14:textFill>
                  <w14:solidFill>
                    <w14:schemeClr w14:val="tx1"/>
                  </w14:solidFill>
                </w14:textFill>
              </w:rPr>
              <w:t>3</w:t>
            </w:r>
            <w:r>
              <w:rPr>
                <w:rFonts w:hint="eastAsia"/>
                <w:b w:val="0"/>
                <w:bCs/>
                <w:color w:val="000000" w:themeColor="text1"/>
                <w14:textFill>
                  <w14:solidFill>
                    <w14:schemeClr w14:val="tx1"/>
                  </w14:solidFill>
                </w14:textFill>
              </w:rPr>
              <w:t>左右</w:t>
            </w:r>
            <w:r>
              <w:rPr>
                <w:rFonts w:hint="eastAsia"/>
                <w:b w:val="0"/>
                <w:bCs/>
                <w:color w:val="000000" w:themeColor="text1"/>
                <w:lang w:eastAsia="zh-CN"/>
                <w14:textFill>
                  <w14:solidFill>
                    <w14:schemeClr w14:val="tx1"/>
                  </w14:solidFill>
                </w14:textFill>
              </w:rPr>
              <w:t>，</w:t>
            </w:r>
            <w:r>
              <w:rPr>
                <w:rFonts w:hint="eastAsia"/>
                <w:b w:val="0"/>
                <w:bCs/>
                <w:color w:val="000000" w:themeColor="text1"/>
                <w14:textFill>
                  <w14:solidFill>
                    <w14:schemeClr w14:val="tx1"/>
                  </w14:solidFill>
                </w14:textFill>
              </w:rPr>
              <w:t>耕植土</w:t>
            </w:r>
            <w:r>
              <w:rPr>
                <w:rFonts w:hint="eastAsia"/>
                <w:b w:val="0"/>
                <w:bCs/>
                <w:color w:val="000000" w:themeColor="text1"/>
                <w:lang w:val="en-US" w:eastAsia="zh-CN"/>
                <w14:textFill>
                  <w14:solidFill>
                    <w14:schemeClr w14:val="tx1"/>
                  </w14:solidFill>
                </w14:textFill>
              </w:rPr>
              <w:t>约7850</w:t>
            </w:r>
            <w:r>
              <w:rPr>
                <w:rFonts w:hint="eastAsia"/>
                <w:b w:val="0"/>
                <w:bCs/>
                <w:color w:val="000000" w:themeColor="text1"/>
                <w14:textFill>
                  <w14:solidFill>
                    <w14:schemeClr w14:val="tx1"/>
                  </w14:solidFill>
                </w14:textFill>
              </w:rPr>
              <w:t>m</w:t>
            </w:r>
            <w:r>
              <w:rPr>
                <w:rFonts w:hint="eastAsia"/>
                <w:b w:val="0"/>
                <w:bCs/>
                <w:color w:val="000000" w:themeColor="text1"/>
                <w:vertAlign w:val="superscript"/>
                <w14:textFill>
                  <w14:solidFill>
                    <w14:schemeClr w14:val="tx1"/>
                  </w14:solidFill>
                </w14:textFill>
              </w:rPr>
              <w:t>3</w:t>
            </w:r>
            <w:r>
              <w:rPr>
                <w:rFonts w:hint="eastAsia"/>
                <w:b w:val="0"/>
                <w:bCs/>
                <w:color w:val="000000" w:themeColor="text1"/>
                <w14:textFill>
                  <w14:solidFill>
                    <w14:schemeClr w14:val="tx1"/>
                  </w14:solidFill>
                </w14:textFill>
              </w:rPr>
              <w:t>。耕植土</w:t>
            </w:r>
            <w:r>
              <w:rPr>
                <w:rFonts w:hint="eastAsia"/>
                <w:b w:val="0"/>
                <w:bCs/>
                <w:color w:val="000000" w:themeColor="text1"/>
                <w:lang w:val="en-US" w:eastAsia="zh-CN"/>
                <w14:textFill>
                  <w14:solidFill>
                    <w14:schemeClr w14:val="tx1"/>
                  </w14:solidFill>
                </w14:textFill>
              </w:rPr>
              <w:t>在表土</w:t>
            </w:r>
            <w:r>
              <w:rPr>
                <w:rFonts w:hint="eastAsia"/>
                <w:color w:val="000000" w:themeColor="text1"/>
                <w14:textFill>
                  <w14:solidFill>
                    <w14:schemeClr w14:val="tx1"/>
                  </w14:solidFill>
                </w14:textFill>
              </w:rPr>
              <w:t>堆场</w:t>
            </w:r>
            <w:r>
              <w:rPr>
                <w:rFonts w:hint="eastAsia"/>
                <w:color w:val="000000" w:themeColor="text1"/>
                <w:lang w:val="en-US" w:eastAsia="zh-CN"/>
                <w14:textFill>
                  <w14:solidFill>
                    <w14:schemeClr w14:val="tx1"/>
                  </w14:solidFill>
                </w14:textFill>
              </w:rPr>
              <w:t>临时</w:t>
            </w:r>
            <w:r>
              <w:rPr>
                <w:rFonts w:hint="eastAsia"/>
                <w:color w:val="000000" w:themeColor="text1"/>
                <w14:textFill>
                  <w14:solidFill>
                    <w14:schemeClr w14:val="tx1"/>
                  </w14:solidFill>
                </w14:textFill>
              </w:rPr>
              <w:t>暂存，待完钻后用于临时占地恢复表层覆土，挖填方自行平衡，无需设置取弃土场。</w:t>
            </w:r>
          </w:p>
          <w:p w14:paraId="3A42FD4C">
            <w:pPr>
              <w:ind w:firstLine="525"/>
              <w:rPr>
                <w:color w:val="auto"/>
              </w:rPr>
            </w:pPr>
            <w:r>
              <w:rPr>
                <w:rFonts w:hint="eastAsia"/>
                <w:b/>
                <w:color w:val="auto"/>
              </w:rPr>
              <w:t>固体废物</w:t>
            </w:r>
            <w:r>
              <w:rPr>
                <w:rFonts w:hint="eastAsia"/>
                <w:color w:val="auto"/>
              </w:rPr>
              <w:t>：</w:t>
            </w:r>
            <w:r>
              <w:rPr>
                <w:color w:val="auto"/>
              </w:rPr>
              <w:t>施工人员产生的生活垃圾利用附近农户现有的设施进行收集</w:t>
            </w:r>
            <w:r>
              <w:rPr>
                <w:rFonts w:hint="eastAsia"/>
                <w:color w:val="auto"/>
              </w:rPr>
              <w:t>，并统一</w:t>
            </w:r>
            <w:r>
              <w:rPr>
                <w:color w:val="auto"/>
              </w:rPr>
              <w:t>处置，无集中生活垃圾产生</w:t>
            </w:r>
            <w:r>
              <w:rPr>
                <w:rFonts w:hint="eastAsia"/>
                <w:color w:val="auto"/>
              </w:rPr>
              <w:t>。</w:t>
            </w:r>
          </w:p>
          <w:p w14:paraId="4CB438F3">
            <w:pPr>
              <w:ind w:firstLine="525"/>
              <w:rPr>
                <w:b/>
                <w:color w:val="auto"/>
              </w:rPr>
            </w:pPr>
            <w:r>
              <w:rPr>
                <w:rFonts w:hint="eastAsia"/>
                <w:b/>
                <w:color w:val="auto"/>
              </w:rPr>
              <w:t>（2）钻井工程施工工艺及产污分析</w:t>
            </w:r>
          </w:p>
          <w:p w14:paraId="591924E6">
            <w:pPr>
              <w:ind w:firstLine="525"/>
              <w:rPr>
                <w:color w:val="auto"/>
              </w:rPr>
            </w:pPr>
            <w:r>
              <w:rPr>
                <w:rFonts w:hint="eastAsia"/>
                <w:color w:val="auto"/>
              </w:rPr>
              <w:t>主要包括井身钻进、钻进过程中的井控、井身水泥固井三部分。</w:t>
            </w:r>
          </w:p>
          <w:p w14:paraId="4154C0F5">
            <w:pPr>
              <w:ind w:firstLine="525"/>
              <w:rPr>
                <w:color w:val="auto"/>
              </w:rPr>
            </w:pPr>
            <w:r>
              <w:rPr>
                <w:rFonts w:hint="eastAsia"/>
                <w:color w:val="auto"/>
              </w:rPr>
              <w:t>① 井身结构设计</w:t>
            </w:r>
          </w:p>
          <w:p w14:paraId="10CD7D63">
            <w:pPr>
              <w:ind w:firstLine="525"/>
              <w:rPr>
                <w:rFonts w:hint="eastAsia"/>
                <w:color w:val="auto"/>
              </w:rPr>
            </w:pPr>
            <w:r>
              <w:rPr>
                <w:rFonts w:hint="eastAsia"/>
                <w:color w:val="auto"/>
              </w:rPr>
              <w:t>根据《</w:t>
            </w:r>
            <w:r>
              <w:rPr>
                <w:rFonts w:hint="eastAsia"/>
                <w:color w:val="auto"/>
                <w:lang w:val="en-US" w:eastAsia="zh-CN"/>
              </w:rPr>
              <w:t>悦来1井</w:t>
            </w:r>
            <w:r>
              <w:rPr>
                <w:rFonts w:hint="eastAsia"/>
                <w:color w:val="auto"/>
              </w:rPr>
              <w:t>钻井工程设计》，</w:t>
            </w:r>
            <w:r>
              <w:rPr>
                <w:rFonts w:hint="eastAsia"/>
                <w:color w:val="auto"/>
                <w:lang w:val="en-US" w:eastAsia="zh-CN"/>
              </w:rPr>
              <w:t>悦来1井</w:t>
            </w:r>
            <w:r>
              <w:rPr>
                <w:rFonts w:hint="eastAsia"/>
                <w:color w:val="auto"/>
              </w:rPr>
              <w:t>井身结构</w:t>
            </w:r>
            <w:r>
              <w:rPr>
                <w:rFonts w:hint="eastAsia"/>
                <w:color w:val="auto"/>
                <w:lang w:val="en-US" w:eastAsia="zh-CN"/>
              </w:rPr>
              <w:t>如下</w:t>
            </w:r>
            <w:r>
              <w:rPr>
                <w:rFonts w:hint="eastAsia"/>
                <w:color w:val="auto"/>
              </w:rPr>
              <w:t>。</w:t>
            </w:r>
          </w:p>
          <w:p w14:paraId="31D7A00F">
            <w:pPr>
              <w:ind w:firstLine="525"/>
              <w:rPr>
                <w:rFonts w:hint="eastAsia"/>
                <w:color w:val="auto"/>
              </w:rPr>
            </w:pPr>
            <w:r>
              <w:rPr>
                <w:rFonts w:hint="eastAsia"/>
                <w:color w:val="auto"/>
              </w:rPr>
              <w:t>导眼井：井深</w:t>
            </w:r>
            <w:r>
              <w:rPr>
                <w:rFonts w:hint="eastAsia"/>
                <w:color w:val="auto"/>
                <w:lang w:val="en-US" w:eastAsia="zh-CN"/>
              </w:rPr>
              <w:t>5428</w:t>
            </w:r>
            <w:r>
              <w:rPr>
                <w:rFonts w:hint="eastAsia"/>
                <w:color w:val="auto"/>
              </w:rPr>
              <w:t>m，导管</w:t>
            </w:r>
            <w:r>
              <w:rPr>
                <w:rFonts w:hint="eastAsia"/>
                <w:color w:val="auto"/>
                <w:lang w:val="en-US" w:eastAsia="zh-CN"/>
              </w:rPr>
              <w:t>、</w:t>
            </w:r>
            <w:r>
              <w:rPr>
                <w:rFonts w:hint="eastAsia"/>
                <w:color w:val="auto"/>
              </w:rPr>
              <w:t>一开</w:t>
            </w:r>
            <w:r>
              <w:rPr>
                <w:rFonts w:hint="eastAsia"/>
                <w:color w:val="auto"/>
                <w:lang w:val="en-US" w:eastAsia="zh-CN"/>
              </w:rPr>
              <w:t>、</w:t>
            </w:r>
            <w:r>
              <w:rPr>
                <w:rFonts w:hint="eastAsia"/>
                <w:color w:val="auto"/>
              </w:rPr>
              <w:t>二开</w:t>
            </w:r>
            <w:r>
              <w:rPr>
                <w:rFonts w:hint="eastAsia"/>
                <w:color w:val="auto"/>
                <w:lang w:val="en-US" w:eastAsia="zh-CN"/>
              </w:rPr>
              <w:t>和三开</w:t>
            </w:r>
            <w:r>
              <w:rPr>
                <w:rFonts w:hint="eastAsia"/>
                <w:color w:val="auto"/>
              </w:rPr>
              <w:t>井段。导管</w:t>
            </w:r>
            <w:r>
              <w:rPr>
                <w:rFonts w:hint="eastAsia"/>
                <w:color w:val="auto"/>
                <w:lang w:val="en-US" w:eastAsia="zh-CN"/>
              </w:rPr>
              <w:t>段</w:t>
            </w:r>
            <w:r>
              <w:rPr>
                <w:rFonts w:hint="eastAsia"/>
                <w:color w:val="auto"/>
              </w:rPr>
              <w:t>用Ф</w:t>
            </w:r>
            <w:r>
              <w:rPr>
                <w:rFonts w:hint="eastAsia"/>
                <w:color w:val="auto"/>
                <w:lang w:val="en-US" w:eastAsia="zh-CN"/>
              </w:rPr>
              <w:t>660.4</w:t>
            </w:r>
            <w:r>
              <w:rPr>
                <w:rFonts w:hint="eastAsia"/>
                <w:color w:val="auto"/>
              </w:rPr>
              <w:t>mm钻头开孔，Ф</w:t>
            </w:r>
            <w:r>
              <w:rPr>
                <w:rFonts w:hint="eastAsia"/>
                <w:color w:val="auto"/>
                <w:lang w:val="en-US" w:eastAsia="zh-CN"/>
              </w:rPr>
              <w:t>476.25</w:t>
            </w:r>
            <w:r>
              <w:rPr>
                <w:rFonts w:hint="eastAsia"/>
                <w:color w:val="auto"/>
              </w:rPr>
              <w:t>mm套管下深</w:t>
            </w:r>
            <w:r>
              <w:rPr>
                <w:rFonts w:hint="eastAsia"/>
                <w:color w:val="auto"/>
                <w:lang w:val="en-US" w:eastAsia="zh-CN"/>
              </w:rPr>
              <w:t>50</w:t>
            </w:r>
            <w:r>
              <w:rPr>
                <w:rFonts w:hint="eastAsia"/>
                <w:color w:val="auto"/>
              </w:rPr>
              <w:t>m左右，封隔邻近取水点、地表水的相应地层，如果浅层出现漏失且钻井速度较快，可适当加深，建立井口；</w:t>
            </w:r>
            <w:r>
              <w:rPr>
                <w:rFonts w:hint="eastAsia"/>
                <w:color w:val="auto"/>
                <w:lang w:val="en-US" w:eastAsia="zh-CN"/>
              </w:rPr>
              <w:t>一开</w:t>
            </w:r>
            <w:r>
              <w:rPr>
                <w:rFonts w:hint="eastAsia"/>
                <w:color w:val="auto"/>
              </w:rPr>
              <w:t>采用Ф</w:t>
            </w:r>
            <w:r>
              <w:rPr>
                <w:rFonts w:hint="eastAsia"/>
                <w:color w:val="auto"/>
                <w:lang w:val="en-US" w:eastAsia="zh-CN"/>
              </w:rPr>
              <w:t>444.5</w:t>
            </w:r>
            <w:r>
              <w:rPr>
                <w:rFonts w:hint="eastAsia"/>
                <w:color w:val="auto"/>
              </w:rPr>
              <w:t>mm钻头钻进至井深</w:t>
            </w:r>
            <w:r>
              <w:rPr>
                <w:rFonts w:hint="eastAsia"/>
                <w:color w:val="auto"/>
                <w:lang w:val="en-US" w:eastAsia="zh-CN"/>
              </w:rPr>
              <w:t>701</w:t>
            </w:r>
            <w:r>
              <w:rPr>
                <w:rFonts w:hint="eastAsia"/>
                <w:color w:val="auto"/>
              </w:rPr>
              <w:t>m左右，下入Ф</w:t>
            </w:r>
            <w:r>
              <w:rPr>
                <w:rFonts w:hint="eastAsia"/>
                <w:color w:val="auto"/>
                <w:lang w:val="en-US" w:eastAsia="zh-CN"/>
              </w:rPr>
              <w:t>339.7</w:t>
            </w:r>
            <w:r>
              <w:rPr>
                <w:rFonts w:hint="eastAsia"/>
                <w:color w:val="auto"/>
              </w:rPr>
              <w:t>mm表层套管至</w:t>
            </w:r>
            <w:r>
              <w:rPr>
                <w:rFonts w:hint="eastAsia"/>
                <w:color w:val="auto"/>
                <w:lang w:val="en-US" w:eastAsia="zh-CN"/>
              </w:rPr>
              <w:t>套管中完</w:t>
            </w:r>
            <w:r>
              <w:rPr>
                <w:rFonts w:hint="eastAsia"/>
                <w:color w:val="auto"/>
              </w:rPr>
              <w:t>，封过遂宁组及以上疏松地层，为下一开次安全钻进创造条件；</w:t>
            </w:r>
            <w:r>
              <w:rPr>
                <w:rFonts w:hint="eastAsia"/>
                <w:color w:val="auto"/>
                <w:lang w:val="en-US" w:eastAsia="zh-CN"/>
              </w:rPr>
              <w:t>二开</w:t>
            </w:r>
            <w:r>
              <w:rPr>
                <w:rFonts w:hint="eastAsia"/>
                <w:color w:val="auto"/>
              </w:rPr>
              <w:t>采用Ф</w:t>
            </w:r>
            <w:r>
              <w:rPr>
                <w:rFonts w:hint="eastAsia"/>
                <w:color w:val="auto"/>
                <w:lang w:val="en-US" w:eastAsia="zh-CN"/>
              </w:rPr>
              <w:t>311.2</w:t>
            </w:r>
            <w:r>
              <w:rPr>
                <w:rFonts w:hint="eastAsia"/>
                <w:color w:val="auto"/>
              </w:rPr>
              <w:t>mm钻头钻进至井深</w:t>
            </w:r>
            <w:r>
              <w:rPr>
                <w:rFonts w:hint="eastAsia"/>
                <w:color w:val="auto"/>
                <w:lang w:val="en-US" w:eastAsia="zh-CN"/>
              </w:rPr>
              <w:t>2992</w:t>
            </w:r>
            <w:r>
              <w:rPr>
                <w:rFonts w:hint="eastAsia"/>
                <w:color w:val="auto"/>
              </w:rPr>
              <w:t>m左右，下入Ф</w:t>
            </w:r>
            <w:r>
              <w:rPr>
                <w:rFonts w:hint="eastAsia"/>
                <w:color w:val="auto"/>
                <w:lang w:val="en-US" w:eastAsia="zh-CN"/>
              </w:rPr>
              <w:t>273.1</w:t>
            </w:r>
            <w:r>
              <w:rPr>
                <w:rFonts w:hint="eastAsia"/>
                <w:color w:val="auto"/>
              </w:rPr>
              <w:t>mm套管至</w:t>
            </w:r>
            <w:r>
              <w:rPr>
                <w:rFonts w:hint="eastAsia"/>
                <w:color w:val="auto"/>
                <w:lang w:val="en-US" w:eastAsia="zh-CN"/>
              </w:rPr>
              <w:t>套管中完</w:t>
            </w:r>
            <w:r>
              <w:rPr>
                <w:rFonts w:hint="eastAsia"/>
                <w:color w:val="auto"/>
              </w:rPr>
              <w:t>，封过自流井组及以上地层，为下一开次安全钻进创造条件</w:t>
            </w:r>
            <w:r>
              <w:rPr>
                <w:rFonts w:hint="eastAsia"/>
                <w:color w:val="auto"/>
                <w:lang w:eastAsia="zh-CN"/>
              </w:rPr>
              <w:t>；</w:t>
            </w:r>
            <w:r>
              <w:rPr>
                <w:rFonts w:hint="eastAsia"/>
                <w:color w:val="auto"/>
                <w:lang w:val="en-US" w:eastAsia="zh-CN"/>
              </w:rPr>
              <w:t>三</w:t>
            </w:r>
            <w:r>
              <w:rPr>
                <w:rFonts w:hint="eastAsia"/>
                <w:color w:val="auto"/>
                <w:lang w:eastAsia="zh-CN"/>
              </w:rPr>
              <w:t>开使用Ф2</w:t>
            </w:r>
            <w:r>
              <w:rPr>
                <w:rFonts w:hint="eastAsia"/>
                <w:color w:val="auto"/>
                <w:lang w:val="en-US" w:eastAsia="zh-CN"/>
              </w:rPr>
              <w:t>41.3</w:t>
            </w:r>
            <w:r>
              <w:rPr>
                <w:rFonts w:hint="eastAsia"/>
                <w:color w:val="auto"/>
                <w:lang w:eastAsia="zh-CN"/>
              </w:rPr>
              <w:t>mm钻头钻进，钻至导眼设计完钻井深</w:t>
            </w:r>
            <w:r>
              <w:rPr>
                <w:rFonts w:hint="eastAsia"/>
                <w:color w:val="auto"/>
                <w:lang w:val="en-US" w:eastAsia="zh-CN"/>
              </w:rPr>
              <w:t>5428</w:t>
            </w:r>
            <w:r>
              <w:rPr>
                <w:rFonts w:hint="eastAsia"/>
                <w:color w:val="auto"/>
                <w:lang w:eastAsia="zh-CN"/>
              </w:rPr>
              <w:t>m左右裸眼完钻</w:t>
            </w:r>
            <w:r>
              <w:rPr>
                <w:rFonts w:hint="eastAsia"/>
                <w:color w:val="auto"/>
              </w:rPr>
              <w:t>。</w:t>
            </w:r>
          </w:p>
          <w:p w14:paraId="147BC6EF">
            <w:pPr>
              <w:ind w:firstLine="525"/>
              <w:rPr>
                <w:rFonts w:hint="eastAsia"/>
                <w:color w:val="auto"/>
                <w:lang w:val="en-US" w:eastAsia="zh-CN"/>
              </w:rPr>
            </w:pPr>
            <w:r>
              <w:rPr>
                <w:rFonts w:hint="eastAsia"/>
                <w:color w:val="auto"/>
                <w:lang w:val="en-US" w:eastAsia="zh-CN"/>
              </w:rPr>
              <w:t>侧钻</w:t>
            </w:r>
            <w:r>
              <w:rPr>
                <w:rFonts w:hint="eastAsia"/>
                <w:color w:val="auto"/>
              </w:rPr>
              <w:t>水平井：根据导眼井主要目的层显示情况，回填后实施侧钻水平井</w:t>
            </w:r>
            <w:r>
              <w:rPr>
                <w:rFonts w:hint="eastAsia"/>
                <w:color w:val="auto"/>
                <w:lang w:eastAsia="zh-CN"/>
              </w:rPr>
              <w:t>，</w:t>
            </w:r>
            <w:r>
              <w:rPr>
                <w:rFonts w:hint="eastAsia"/>
                <w:color w:val="auto"/>
              </w:rPr>
              <w:t>侧钻点位置选择在</w:t>
            </w:r>
            <w:r>
              <w:rPr>
                <w:rFonts w:hint="eastAsia"/>
                <w:color w:val="auto"/>
                <w:lang w:val="en-US" w:eastAsia="zh-CN"/>
              </w:rPr>
              <w:t>嘉陵江</w:t>
            </w:r>
            <w:r>
              <w:rPr>
                <w:rFonts w:hint="eastAsia"/>
                <w:color w:val="auto"/>
              </w:rPr>
              <w:t>组</w:t>
            </w:r>
            <w:r>
              <w:rPr>
                <w:rFonts w:hint="eastAsia"/>
                <w:color w:val="auto"/>
                <w:lang w:eastAsia="zh-CN"/>
              </w:rPr>
              <w:t>，</w:t>
            </w:r>
            <w:r>
              <w:rPr>
                <w:rFonts w:hint="eastAsia"/>
                <w:color w:val="auto"/>
                <w:lang w:val="en-US" w:eastAsia="zh-CN"/>
              </w:rPr>
              <w:t>水平井在***</w:t>
            </w:r>
            <w:r>
              <w:rPr>
                <w:rFonts w:hint="eastAsia"/>
                <w:color w:val="auto"/>
                <w:lang w:eastAsia="zh-CN"/>
              </w:rPr>
              <w:t>。在井深</w:t>
            </w:r>
            <w:r>
              <w:rPr>
                <w:rFonts w:hint="eastAsia"/>
                <w:color w:val="auto"/>
                <w:lang w:val="en-US" w:eastAsia="zh-CN"/>
              </w:rPr>
              <w:t>3800</w:t>
            </w:r>
            <w:r>
              <w:rPr>
                <w:rFonts w:hint="eastAsia"/>
                <w:color w:val="auto"/>
                <w:lang w:eastAsia="zh-CN"/>
              </w:rPr>
              <w:t>m左右开始侧钻，侧钻</w:t>
            </w:r>
            <w:r>
              <w:rPr>
                <w:rFonts w:hint="eastAsia"/>
                <w:color w:val="auto"/>
                <w:lang w:val="en-US" w:eastAsia="zh-CN"/>
              </w:rPr>
              <w:t>水平井</w:t>
            </w:r>
            <w:r>
              <w:rPr>
                <w:rFonts w:hint="eastAsia"/>
                <w:color w:val="auto"/>
                <w:lang w:eastAsia="zh-CN"/>
              </w:rPr>
              <w:t>使用Ф215.9mm钻头钻进至设计完钻井深</w:t>
            </w:r>
            <w:r>
              <w:rPr>
                <w:rFonts w:hint="eastAsia"/>
                <w:color w:val="auto"/>
                <w:lang w:val="en-US" w:eastAsia="zh-CN"/>
              </w:rPr>
              <w:t>6063</w:t>
            </w:r>
            <w:r>
              <w:rPr>
                <w:rFonts w:hint="eastAsia"/>
                <w:color w:val="auto"/>
                <w:lang w:eastAsia="zh-CN"/>
              </w:rPr>
              <w:t>m，下入Φ</w:t>
            </w:r>
            <w:r>
              <w:rPr>
                <w:rFonts w:hint="eastAsia"/>
                <w:color w:val="auto"/>
                <w:lang w:val="en-US" w:eastAsia="zh-CN"/>
              </w:rPr>
              <w:t>215.9</w:t>
            </w:r>
            <w:r>
              <w:rPr>
                <w:rFonts w:hint="eastAsia"/>
                <w:color w:val="auto"/>
                <w:lang w:eastAsia="zh-CN"/>
              </w:rPr>
              <w:t>mm套管</w:t>
            </w:r>
            <w:r>
              <w:rPr>
                <w:rFonts w:hint="eastAsia"/>
                <w:color w:val="auto"/>
                <w:lang w:val="en-US" w:eastAsia="zh-CN"/>
              </w:rPr>
              <w:t>完井。</w:t>
            </w:r>
          </w:p>
          <w:p w14:paraId="5664D95E">
            <w:pPr>
              <w:ind w:firstLine="525"/>
              <w:rPr>
                <w:rFonts w:hint="eastAsia"/>
                <w:color w:val="auto"/>
                <w:lang w:val="en-US" w:eastAsia="zh-CN"/>
              </w:rPr>
            </w:pPr>
            <w:r>
              <w:rPr>
                <w:rFonts w:hint="eastAsia"/>
                <w:color w:val="auto"/>
              </w:rPr>
              <w:t>钻遇地层情况见表2.4-1，井身结构示意图见图2.4-2。</w:t>
            </w:r>
          </w:p>
          <w:p w14:paraId="36A7951B">
            <w:pPr>
              <w:spacing w:line="240" w:lineRule="auto"/>
              <w:ind w:firstLine="525"/>
              <w:rPr>
                <w:color w:val="auto"/>
              </w:rPr>
            </w:pPr>
          </w:p>
          <w:p w14:paraId="1DCA5168">
            <w:pPr>
              <w:ind w:firstLine="520" w:firstLineChars="200"/>
              <w:rPr>
                <w:rFonts w:hint="eastAsia"/>
                <w:color w:val="auto"/>
              </w:rPr>
            </w:pPr>
            <w:r>
              <w:rPr>
                <w:rFonts w:hint="eastAsia"/>
                <w:color w:val="auto"/>
              </w:rPr>
              <w:t xml:space="preserve">表2.4-1           </w:t>
            </w:r>
            <w:r>
              <w:rPr>
                <w:rFonts w:hint="eastAsia"/>
                <w:color w:val="auto"/>
                <w:lang w:val="en-US" w:eastAsia="zh-CN"/>
              </w:rPr>
              <w:t>悦来1井</w:t>
            </w:r>
            <w:r>
              <w:rPr>
                <w:rFonts w:hint="eastAsia"/>
                <w:color w:val="auto"/>
              </w:rPr>
              <w:t>钻遇地层情况表</w:t>
            </w:r>
          </w:p>
          <w:p w14:paraId="5CCCB882">
            <w:pPr>
              <w:spacing w:line="240" w:lineRule="auto"/>
              <w:ind w:firstLine="520" w:firstLineChars="200"/>
              <w:rPr>
                <w:rFonts w:hint="eastAsia"/>
                <w:color w:val="auto"/>
                <w:lang w:eastAsia="zh-CN"/>
              </w:rPr>
            </w:pPr>
            <w:r>
              <w:rPr>
                <w:rFonts w:hint="eastAsia"/>
                <w:color w:val="auto"/>
                <w:lang w:val="en-US" w:eastAsia="zh-CN"/>
              </w:rPr>
              <w:t>***</w:t>
            </w:r>
          </w:p>
          <w:p w14:paraId="65D9772F">
            <w:pPr>
              <w:spacing w:line="240" w:lineRule="auto"/>
              <w:ind w:left="0" w:leftChars="0" w:firstLine="0" w:firstLineChars="0"/>
              <w:jc w:val="center"/>
              <w:rPr>
                <w:rFonts w:hint="eastAsia"/>
                <w:color w:val="auto"/>
              </w:rPr>
            </w:pPr>
            <w:r>
              <w:rPr>
                <w:rFonts w:hint="eastAsia"/>
                <w:color w:val="auto"/>
                <w:lang w:val="en-US" w:eastAsia="zh-CN"/>
              </w:rPr>
              <w:t>***</w:t>
            </w:r>
          </w:p>
          <w:p w14:paraId="22805B00">
            <w:pPr>
              <w:ind w:firstLine="520" w:firstLineChars="200"/>
              <w:jc w:val="center"/>
              <w:rPr>
                <w:rFonts w:hint="eastAsia"/>
                <w:color w:val="auto"/>
              </w:rPr>
            </w:pPr>
            <w:r>
              <w:rPr>
                <w:rFonts w:hint="eastAsia"/>
                <w:color w:val="auto"/>
              </w:rPr>
              <w:t>图2.4-2</w:t>
            </w:r>
            <w:r>
              <w:rPr>
                <w:rFonts w:hint="eastAsia"/>
                <w:color w:val="auto"/>
                <w:lang w:val="en-US" w:eastAsia="zh-CN"/>
              </w:rPr>
              <w:t xml:space="preserve"> 悦来</w:t>
            </w:r>
            <w:r>
              <w:rPr>
                <w:rFonts w:hint="eastAsia"/>
                <w:color w:val="auto"/>
              </w:rPr>
              <w:t>1井井身结构</w:t>
            </w:r>
            <w:r>
              <w:rPr>
                <w:rFonts w:hint="eastAsia"/>
                <w:color w:val="auto"/>
                <w:lang w:val="en-US" w:eastAsia="zh-CN"/>
              </w:rPr>
              <w:t>示意</w:t>
            </w:r>
            <w:r>
              <w:rPr>
                <w:rFonts w:hint="eastAsia"/>
                <w:color w:val="auto"/>
              </w:rPr>
              <w:t>图</w:t>
            </w:r>
          </w:p>
          <w:p w14:paraId="70EA502F">
            <w:pPr>
              <w:ind w:firstLine="525"/>
              <w:rPr>
                <w:color w:val="auto"/>
              </w:rPr>
            </w:pPr>
            <w:r>
              <w:rPr>
                <w:rFonts w:hint="eastAsia"/>
                <w:color w:val="auto"/>
              </w:rPr>
              <w:t>② 钻井作业工艺流程及产污环节分析</w:t>
            </w:r>
          </w:p>
          <w:p w14:paraId="689BC362">
            <w:pPr>
              <w:ind w:firstLine="520" w:firstLineChars="200"/>
              <w:rPr>
                <w:rFonts w:hint="default"/>
                <w:color w:val="auto"/>
                <w:lang w:val="en-US"/>
              </w:rPr>
            </w:pPr>
            <w:r>
              <w:rPr>
                <w:rFonts w:hint="eastAsia"/>
                <w:color w:val="auto"/>
              </w:rPr>
              <w:t>根据《</w:t>
            </w:r>
            <w:r>
              <w:rPr>
                <w:rFonts w:hint="eastAsia"/>
                <w:color w:val="auto"/>
                <w:lang w:val="en-US" w:eastAsia="zh-CN"/>
              </w:rPr>
              <w:t>悦来1井</w:t>
            </w:r>
            <w:r>
              <w:rPr>
                <w:rFonts w:hint="eastAsia"/>
                <w:color w:val="auto"/>
              </w:rPr>
              <w:t>钻井工程设计》，导管段</w:t>
            </w:r>
            <w:r>
              <w:rPr>
                <w:rFonts w:hint="eastAsia"/>
                <w:color w:val="auto"/>
                <w:lang w:val="en-US" w:eastAsia="zh-CN"/>
              </w:rPr>
              <w:t>采用清水或钻井液钻井，一开、二开井段可采用气体钻井，三开井段采用水基泥浆钻井液钻进，侧钻井段采用</w:t>
            </w:r>
            <w:r>
              <w:rPr>
                <w:rFonts w:hint="eastAsia"/>
                <w:color w:val="auto"/>
              </w:rPr>
              <w:t>油基钻井液钻进</w:t>
            </w:r>
            <w:r>
              <w:rPr>
                <w:rFonts w:hint="eastAsia"/>
                <w:color w:val="auto"/>
                <w:lang w:eastAsia="zh-CN"/>
              </w:rPr>
              <w:t>。</w:t>
            </w:r>
            <w:r>
              <w:rPr>
                <w:rFonts w:hint="eastAsia"/>
                <w:color w:val="auto"/>
                <w:lang w:val="en-US" w:eastAsia="zh-CN"/>
              </w:rPr>
              <w:t>另外，在后续施工可根据地质实际情况，在保证钻探工程顺利施工的前提下，根据设计要求，侧钻井段也可采用高性能水基泥浆代替油基泥浆，减少危险废弃物产生量。</w:t>
            </w:r>
          </w:p>
          <w:p w14:paraId="11FE6CCC">
            <w:pPr>
              <w:ind w:firstLine="520" w:firstLineChars="200"/>
              <w:rPr>
                <w:rFonts w:hint="eastAsia"/>
                <w:color w:val="auto"/>
              </w:rPr>
            </w:pPr>
            <w:r>
              <w:rPr>
                <w:rFonts w:hint="eastAsia"/>
                <w:color w:val="auto"/>
                <w:lang w:val="en-US" w:eastAsia="zh-CN"/>
              </w:rPr>
              <w:t>气体钻井作业：气体钻井以空气为工作介质，采用现场压缩增压方式供给。在现场用空压机将空气压缩后经增压机增压至钻井所需工作压力，经注气管线、立管注入井下，带动钻头切削地层，同时压缩气体返排又将井下岩屑带到地面通过排砂管排放。气体钻井施工现场利用排砂管上设置的旁通，在排砂管末端接入喷淋系统喷水抑尘，喷淋除尘水经污水池沉淀处理后，上清液回用于喷淋除尘用水和后续水基泥浆钻井调配用水，沉淀固相脱水后泥饼外运资源化综合利用。气体钻井水喷淋除尘示意图见图2.4-3。由于地层的难预见性和复杂性，若使用气体钻期间出现异常，导致无法使用气体钻继续钻进时，则转为使用水基泥浆钻井液钻进。</w:t>
            </w:r>
          </w:p>
          <w:p w14:paraId="71FB3D94">
            <w:pPr>
              <w:pStyle w:val="41"/>
              <w:rPr>
                <w:color w:val="auto"/>
              </w:rPr>
            </w:pPr>
            <w:r>
              <w:rPr>
                <w:rFonts w:hint="eastAsia"/>
                <w:color w:val="auto"/>
                <w:szCs w:val="21"/>
                <w:lang w:val="en-US" w:eastAsia="zh-CN"/>
              </w:rPr>
              <w:t>***</w:t>
            </w:r>
          </w:p>
          <w:p w14:paraId="24055E6C">
            <w:pPr>
              <w:pStyle w:val="41"/>
              <w:rPr>
                <w:color w:val="auto"/>
              </w:rPr>
            </w:pPr>
            <w:r>
              <w:rPr>
                <w:rFonts w:hint="eastAsia"/>
                <w:color w:val="auto"/>
              </w:rPr>
              <w:t>图</w:t>
            </w:r>
            <w:r>
              <w:rPr>
                <w:color w:val="auto"/>
              </w:rPr>
              <w:t>2</w:t>
            </w:r>
            <w:r>
              <w:rPr>
                <w:rFonts w:hint="eastAsia"/>
                <w:color w:val="auto"/>
              </w:rPr>
              <w:t>.4-3</w:t>
            </w:r>
            <w:r>
              <w:rPr>
                <w:color w:val="auto"/>
              </w:rPr>
              <w:t xml:space="preserve">  </w:t>
            </w:r>
            <w:r>
              <w:rPr>
                <w:rFonts w:hint="eastAsia"/>
                <w:color w:val="auto"/>
                <w:lang w:val="en-US" w:eastAsia="zh-CN"/>
              </w:rPr>
              <w:t>气体</w:t>
            </w:r>
            <w:r>
              <w:rPr>
                <w:rFonts w:hint="eastAsia"/>
                <w:color w:val="auto"/>
              </w:rPr>
              <w:t>钻井水喷淋</w:t>
            </w:r>
            <w:r>
              <w:rPr>
                <w:color w:val="auto"/>
              </w:rPr>
              <w:t>除尘示意图</w:t>
            </w:r>
          </w:p>
          <w:p w14:paraId="5E1A6B20">
            <w:pPr>
              <w:spacing w:line="240" w:lineRule="auto"/>
              <w:rPr>
                <w:color w:val="auto"/>
              </w:rPr>
            </w:pPr>
          </w:p>
          <w:p w14:paraId="558868D9">
            <w:pPr>
              <w:ind w:firstLine="520" w:firstLineChars="200"/>
              <w:rPr>
                <w:color w:val="auto"/>
              </w:rPr>
            </w:pPr>
            <w:r>
              <w:rPr>
                <w:rFonts w:hint="eastAsia"/>
                <w:color w:val="auto"/>
              </w:rPr>
              <w:t>清水及水基泥浆钻井工艺</w:t>
            </w:r>
            <w:r>
              <w:rPr>
                <w:rFonts w:hint="eastAsia"/>
                <w:color w:val="auto"/>
                <w:lang w:eastAsia="zh-CN"/>
              </w:rPr>
              <w:t>：</w:t>
            </w:r>
            <w:r>
              <w:rPr>
                <w:rFonts w:hint="eastAsia"/>
                <w:color w:val="auto"/>
                <w:lang w:val="en-US" w:eastAsia="zh-CN"/>
              </w:rPr>
              <w:t>优先采用</w:t>
            </w:r>
            <w:r>
              <w:rPr>
                <w:rFonts w:hint="eastAsia"/>
                <w:color w:val="auto"/>
              </w:rPr>
              <w:t>当地电网为动力，通过钻机、转盘带动钻杆切削地层，由钻井泥浆泵经钻杆向井内注入高压钻井泥浆，将切削下的岩屑不断随泥浆返排带至地面，泥浆分离出岩屑后循环利用，整个过程循环进行，直至钻探目的层，钻井作业为24h连续作业。配备钻井污染物“不落地”随钻处理系统处理水基泥浆钻井所产生的废钻井泥浆、岩屑和钻井设备冲洗废水等污染物。水基泥浆钻井工艺流程及产排污环节见图2.4-</w:t>
            </w:r>
            <w:r>
              <w:rPr>
                <w:rFonts w:hint="eastAsia"/>
                <w:color w:val="auto"/>
                <w:lang w:val="en-US" w:eastAsia="zh-CN"/>
              </w:rPr>
              <w:t>4</w:t>
            </w:r>
            <w:r>
              <w:rPr>
                <w:rFonts w:hint="eastAsia"/>
                <w:color w:val="auto"/>
              </w:rPr>
              <w:t>。</w:t>
            </w:r>
          </w:p>
          <w:p w14:paraId="510BB805">
            <w:pPr>
              <w:spacing w:line="240" w:lineRule="auto"/>
              <w:ind w:firstLine="520" w:firstLineChars="200"/>
              <w:rPr>
                <w:color w:val="auto"/>
              </w:rPr>
            </w:pPr>
          </w:p>
          <w:p w14:paraId="28D756F2">
            <w:pPr>
              <w:spacing w:line="240" w:lineRule="auto"/>
              <w:jc w:val="center"/>
              <w:rPr>
                <w:rFonts w:hint="eastAsia" w:eastAsia="宋体"/>
                <w:color w:val="auto"/>
                <w:lang w:eastAsia="zh-CN"/>
              </w:rPr>
            </w:pPr>
            <w:r>
              <w:rPr>
                <w:rFonts w:hint="eastAsia" w:eastAsia="宋体"/>
                <w:color w:val="auto"/>
                <w:lang w:val="en-US" w:eastAsia="zh-CN"/>
              </w:rPr>
              <w:t>***</w:t>
            </w:r>
          </w:p>
          <w:p w14:paraId="2342E215">
            <w:pPr>
              <w:spacing w:line="240" w:lineRule="auto"/>
              <w:jc w:val="center"/>
              <w:rPr>
                <w:color w:val="auto"/>
              </w:rPr>
            </w:pPr>
            <w:r>
              <w:rPr>
                <w:rFonts w:hint="eastAsia"/>
                <w:color w:val="auto"/>
              </w:rPr>
              <w:t>图2.4-</w:t>
            </w:r>
            <w:r>
              <w:rPr>
                <w:rFonts w:hint="eastAsia"/>
                <w:color w:val="auto"/>
                <w:lang w:val="en-US" w:eastAsia="zh-CN"/>
              </w:rPr>
              <w:t>4</w:t>
            </w:r>
            <w:r>
              <w:rPr>
                <w:rFonts w:hint="eastAsia"/>
                <w:color w:val="auto"/>
              </w:rPr>
              <w:t xml:space="preserve"> 水基泥浆钻井工艺流程及产排污环节图</w:t>
            </w:r>
          </w:p>
          <w:p w14:paraId="2B6C9126">
            <w:pPr>
              <w:spacing w:line="240" w:lineRule="auto"/>
              <w:jc w:val="center"/>
              <w:rPr>
                <w:color w:val="auto"/>
              </w:rPr>
            </w:pPr>
          </w:p>
          <w:p w14:paraId="4EFBA887">
            <w:pPr>
              <w:bidi w:val="0"/>
              <w:ind w:firstLine="520" w:firstLineChars="200"/>
              <w:rPr>
                <w:color w:val="auto"/>
              </w:rPr>
            </w:pPr>
            <w:r>
              <w:rPr>
                <w:color w:val="auto"/>
              </w:rPr>
              <w:t>油基钻井作业</w:t>
            </w:r>
            <w:r>
              <w:rPr>
                <w:rFonts w:hint="eastAsia"/>
                <w:color w:val="auto"/>
                <w:lang w:eastAsia="zh-CN"/>
              </w:rPr>
              <w:t>：</w:t>
            </w:r>
            <w:r>
              <w:rPr>
                <w:rFonts w:hint="eastAsia"/>
                <w:color w:val="auto"/>
              </w:rPr>
              <w:t>油基钻井作业工序与水基钻井作业工序相同，仅钻井液不同。侧钻</w:t>
            </w:r>
            <w:r>
              <w:rPr>
                <w:rFonts w:hint="eastAsia"/>
                <w:color w:val="auto"/>
                <w:lang w:val="en-US" w:eastAsia="zh-CN"/>
              </w:rPr>
              <w:t>井</w:t>
            </w:r>
            <w:r>
              <w:rPr>
                <w:rFonts w:hint="eastAsia"/>
                <w:color w:val="auto"/>
              </w:rPr>
              <w:t>段采用油基泥浆钻井，钻井返排油基泥浆经井场泥浆循环系统分离出油基岩屑（属HW08/072-001-08危险废物），交有危废处置资质单位处置，现场</w:t>
            </w:r>
            <w:r>
              <w:rPr>
                <w:rFonts w:hint="eastAsia"/>
                <w:color w:val="auto"/>
                <w:lang w:val="en-US" w:eastAsia="zh-CN"/>
              </w:rPr>
              <w:t>岩屑临时贮存场</w:t>
            </w:r>
            <w:r>
              <w:rPr>
                <w:rFonts w:hint="eastAsia"/>
                <w:color w:val="auto"/>
              </w:rPr>
              <w:t>按《危险废物贮存污染控制标准》（GB18597-20</w:t>
            </w:r>
            <w:r>
              <w:rPr>
                <w:rFonts w:hint="eastAsia"/>
                <w:color w:val="auto"/>
                <w:lang w:val="en-US" w:eastAsia="zh-CN"/>
              </w:rPr>
              <w:t>23</w:t>
            </w:r>
            <w:r>
              <w:rPr>
                <w:rFonts w:hint="eastAsia"/>
                <w:color w:val="auto"/>
              </w:rPr>
              <w:t>）规范化建设。油基泥浆钻井工艺流程及产排污环节示意见</w:t>
            </w:r>
            <w:r>
              <w:rPr>
                <w:color w:val="auto"/>
              </w:rPr>
              <w:t>图</w:t>
            </w:r>
            <w:r>
              <w:rPr>
                <w:rFonts w:hint="eastAsia"/>
                <w:color w:val="auto"/>
                <w:lang w:val="en-US" w:eastAsia="zh-CN"/>
              </w:rPr>
              <w:t>2.4-5</w:t>
            </w:r>
            <w:r>
              <w:rPr>
                <w:color w:val="auto"/>
              </w:rPr>
              <w:t>。</w:t>
            </w:r>
          </w:p>
          <w:p w14:paraId="2F33D1D5">
            <w:pPr>
              <w:bidi w:val="0"/>
              <w:spacing w:line="240" w:lineRule="auto"/>
              <w:jc w:val="center"/>
              <w:rPr>
                <w:rFonts w:hint="eastAsia" w:eastAsia="宋体"/>
                <w:color w:val="auto"/>
                <w:lang w:eastAsia="zh-CN"/>
              </w:rPr>
            </w:pPr>
            <w:r>
              <w:rPr>
                <w:rFonts w:hint="eastAsia" w:eastAsia="宋体"/>
                <w:color w:val="auto"/>
                <w:lang w:val="en-US" w:eastAsia="zh-CN"/>
              </w:rPr>
              <w:t>***</w:t>
            </w:r>
          </w:p>
          <w:p w14:paraId="6673FD88">
            <w:pPr>
              <w:bidi w:val="0"/>
              <w:jc w:val="center"/>
              <w:rPr>
                <w:rFonts w:hint="eastAsia" w:ascii="Times New Roman" w:hAnsi="Times New Roman" w:eastAsia="宋体" w:cs="宋体"/>
                <w:color w:val="auto"/>
                <w:kern w:val="0"/>
                <w:sz w:val="26"/>
                <w:szCs w:val="21"/>
                <w:lang w:val="en-US" w:eastAsia="zh-CN" w:bidi="ar-SA"/>
              </w:rPr>
            </w:pPr>
            <w:r>
              <w:rPr>
                <w:rFonts w:hint="eastAsia" w:ascii="Times New Roman" w:hAnsi="Times New Roman" w:eastAsia="宋体" w:cs="宋体"/>
                <w:color w:val="auto"/>
                <w:kern w:val="0"/>
                <w:sz w:val="26"/>
                <w:szCs w:val="21"/>
                <w:lang w:val="en-US" w:eastAsia="zh-CN" w:bidi="ar-SA"/>
              </w:rPr>
              <w:t>图</w:t>
            </w:r>
            <w:r>
              <w:rPr>
                <w:rFonts w:hint="eastAsia" w:cs="宋体"/>
                <w:color w:val="auto"/>
                <w:kern w:val="0"/>
                <w:sz w:val="26"/>
                <w:szCs w:val="21"/>
                <w:lang w:val="en-US" w:eastAsia="zh-CN" w:bidi="ar-SA"/>
              </w:rPr>
              <w:t>2.4-5</w:t>
            </w:r>
            <w:r>
              <w:rPr>
                <w:rFonts w:hint="eastAsia" w:ascii="Times New Roman" w:hAnsi="Times New Roman" w:eastAsia="宋体" w:cs="宋体"/>
                <w:color w:val="auto"/>
                <w:kern w:val="0"/>
                <w:sz w:val="26"/>
                <w:szCs w:val="21"/>
                <w:lang w:val="en-US" w:eastAsia="zh-CN" w:bidi="ar-SA"/>
              </w:rPr>
              <w:t xml:space="preserve">  油基泥浆钻井工艺流程及产排污环节图</w:t>
            </w:r>
          </w:p>
          <w:p w14:paraId="057A268B">
            <w:pPr>
              <w:bidi w:val="0"/>
              <w:spacing w:line="240" w:lineRule="auto"/>
              <w:jc w:val="center"/>
              <w:rPr>
                <w:rFonts w:hint="eastAsia" w:ascii="Times New Roman" w:hAnsi="Times New Roman" w:eastAsia="宋体" w:cs="宋体"/>
                <w:color w:val="auto"/>
                <w:kern w:val="0"/>
                <w:sz w:val="26"/>
                <w:szCs w:val="21"/>
                <w:lang w:val="en-US" w:eastAsia="zh-CN" w:bidi="ar-SA"/>
              </w:rPr>
            </w:pPr>
          </w:p>
          <w:p w14:paraId="448742D6">
            <w:pPr>
              <w:ind w:firstLine="525"/>
              <w:rPr>
                <w:color w:val="auto"/>
              </w:rPr>
            </w:pPr>
            <w:r>
              <w:rPr>
                <w:rFonts w:hint="eastAsia"/>
                <w:color w:val="auto"/>
              </w:rPr>
              <w:t>③ 钻井工程主要原辅材料种类和用量</w:t>
            </w:r>
          </w:p>
          <w:p w14:paraId="77E51911">
            <w:pPr>
              <w:ind w:firstLine="525"/>
              <w:rPr>
                <w:color w:val="auto"/>
              </w:rPr>
            </w:pPr>
            <w:r>
              <w:rPr>
                <w:rFonts w:hint="eastAsia"/>
                <w:color w:val="auto"/>
              </w:rPr>
              <w:t>根据《</w:t>
            </w:r>
            <w:r>
              <w:rPr>
                <w:rFonts w:hint="eastAsia"/>
                <w:color w:val="auto"/>
                <w:lang w:val="en-US" w:eastAsia="zh-CN"/>
              </w:rPr>
              <w:t>悦来1井</w:t>
            </w:r>
            <w:r>
              <w:rPr>
                <w:rFonts w:hint="eastAsia"/>
                <w:color w:val="auto"/>
              </w:rPr>
              <w:t>钻井工程设计》，本项目钻井阶段主要使用的原辅料见表2.4-2。钻井液类型及其主要成分见表2.4-3。</w:t>
            </w:r>
          </w:p>
          <w:p w14:paraId="7765CB02">
            <w:pPr>
              <w:spacing w:line="240" w:lineRule="auto"/>
              <w:ind w:firstLine="525"/>
              <w:rPr>
                <w:color w:val="auto"/>
              </w:rPr>
            </w:pPr>
          </w:p>
          <w:p w14:paraId="13462949">
            <w:pPr>
              <w:ind w:firstLine="525"/>
              <w:rPr>
                <w:rFonts w:hint="eastAsia"/>
                <w:color w:val="auto"/>
              </w:rPr>
            </w:pPr>
            <w:r>
              <w:rPr>
                <w:rFonts w:hint="eastAsia"/>
                <w:color w:val="auto"/>
              </w:rPr>
              <w:t>表2.4-2       钻井工程主要原辅料种类及用量清单</w:t>
            </w:r>
          </w:p>
          <w:tbl>
            <w:tblPr>
              <w:tblStyle w:val="19"/>
              <w:tblW w:w="4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569"/>
              <w:gridCol w:w="571"/>
              <w:gridCol w:w="822"/>
              <w:gridCol w:w="4417"/>
              <w:gridCol w:w="1858"/>
            </w:tblGrid>
            <w:tr w14:paraId="3BA2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69" w:type="dxa"/>
                  <w:tcBorders>
                    <w:tl2br w:val="nil"/>
                    <w:tr2bl w:val="nil"/>
                  </w:tcBorders>
                  <w:vAlign w:val="center"/>
                </w:tcPr>
                <w:p w14:paraId="20EE5910">
                  <w:pPr>
                    <w:pStyle w:val="45"/>
                    <w:keepNext w:val="0"/>
                    <w:keepLines w:val="0"/>
                    <w:suppressLineNumbers w:val="0"/>
                    <w:spacing w:before="0" w:beforeAutospacing="0" w:after="0" w:afterAutospacing="0"/>
                    <w:ind w:left="0" w:right="0"/>
                    <w:rPr>
                      <w:rFonts w:hint="default"/>
                      <w:color w:val="auto"/>
                    </w:rPr>
                  </w:pPr>
                  <w:r>
                    <w:rPr>
                      <w:rFonts w:hint="default"/>
                      <w:color w:val="auto"/>
                    </w:rPr>
                    <w:t>名称</w:t>
                  </w:r>
                </w:p>
              </w:tc>
              <w:tc>
                <w:tcPr>
                  <w:tcW w:w="571" w:type="dxa"/>
                  <w:tcBorders>
                    <w:tl2br w:val="nil"/>
                    <w:tr2bl w:val="nil"/>
                  </w:tcBorders>
                  <w:vAlign w:val="center"/>
                </w:tcPr>
                <w:p w14:paraId="618DB564">
                  <w:pPr>
                    <w:pStyle w:val="45"/>
                    <w:keepNext w:val="0"/>
                    <w:keepLines w:val="0"/>
                    <w:suppressLineNumbers w:val="0"/>
                    <w:spacing w:before="0" w:beforeAutospacing="0" w:after="0" w:afterAutospacing="0"/>
                    <w:ind w:left="0" w:right="0"/>
                    <w:rPr>
                      <w:rFonts w:hint="default"/>
                      <w:color w:val="auto"/>
                    </w:rPr>
                  </w:pPr>
                  <w:r>
                    <w:rPr>
                      <w:rFonts w:hint="eastAsia"/>
                      <w:color w:val="auto"/>
                    </w:rPr>
                    <w:t>用</w:t>
                  </w:r>
                  <w:r>
                    <w:rPr>
                      <w:rFonts w:hint="default"/>
                      <w:color w:val="auto"/>
                    </w:rPr>
                    <w:t>量</w:t>
                  </w:r>
                </w:p>
              </w:tc>
              <w:tc>
                <w:tcPr>
                  <w:tcW w:w="822" w:type="dxa"/>
                  <w:tcBorders>
                    <w:tl2br w:val="nil"/>
                    <w:tr2bl w:val="nil"/>
                  </w:tcBorders>
                  <w:vAlign w:val="center"/>
                </w:tcPr>
                <w:p w14:paraId="1465D057">
                  <w:pPr>
                    <w:pStyle w:val="45"/>
                    <w:keepNext w:val="0"/>
                    <w:keepLines w:val="0"/>
                    <w:suppressLineNumbers w:val="0"/>
                    <w:spacing w:before="0" w:beforeAutospacing="0" w:after="0" w:afterAutospacing="0"/>
                    <w:ind w:left="0" w:right="0"/>
                    <w:rPr>
                      <w:rFonts w:hint="default"/>
                      <w:color w:val="auto"/>
                    </w:rPr>
                  </w:pPr>
                  <w:r>
                    <w:rPr>
                      <w:rFonts w:hint="eastAsia"/>
                      <w:color w:val="auto"/>
                    </w:rPr>
                    <w:t>储量</w:t>
                  </w:r>
                </w:p>
              </w:tc>
              <w:tc>
                <w:tcPr>
                  <w:tcW w:w="4417" w:type="dxa"/>
                  <w:tcBorders>
                    <w:tl2br w:val="nil"/>
                    <w:tr2bl w:val="nil"/>
                  </w:tcBorders>
                  <w:vAlign w:val="center"/>
                </w:tcPr>
                <w:p w14:paraId="1858ECFC">
                  <w:pPr>
                    <w:pStyle w:val="45"/>
                    <w:keepNext w:val="0"/>
                    <w:keepLines w:val="0"/>
                    <w:suppressLineNumbers w:val="0"/>
                    <w:spacing w:before="0" w:beforeAutospacing="0" w:after="0" w:afterAutospacing="0"/>
                    <w:ind w:left="0" w:right="0"/>
                    <w:rPr>
                      <w:rFonts w:hint="default"/>
                      <w:color w:val="auto"/>
                    </w:rPr>
                  </w:pPr>
                  <w:r>
                    <w:rPr>
                      <w:rFonts w:hint="eastAsia"/>
                      <w:color w:val="auto"/>
                    </w:rPr>
                    <w:t>用途及</w:t>
                  </w:r>
                  <w:r>
                    <w:rPr>
                      <w:rFonts w:hint="default"/>
                      <w:color w:val="auto"/>
                    </w:rPr>
                    <w:t>来源</w:t>
                  </w:r>
                </w:p>
              </w:tc>
              <w:tc>
                <w:tcPr>
                  <w:tcW w:w="1858" w:type="dxa"/>
                  <w:tcBorders>
                    <w:tl2br w:val="nil"/>
                    <w:tr2bl w:val="nil"/>
                  </w:tcBorders>
                  <w:vAlign w:val="center"/>
                </w:tcPr>
                <w:p w14:paraId="650CF3D0">
                  <w:pPr>
                    <w:pStyle w:val="45"/>
                    <w:keepNext w:val="0"/>
                    <w:keepLines w:val="0"/>
                    <w:suppressLineNumbers w:val="0"/>
                    <w:spacing w:before="0" w:beforeAutospacing="0" w:after="0" w:afterAutospacing="0"/>
                    <w:ind w:left="0" w:right="0"/>
                    <w:rPr>
                      <w:rFonts w:hint="default"/>
                      <w:color w:val="auto"/>
                    </w:rPr>
                  </w:pPr>
                  <w:r>
                    <w:rPr>
                      <w:rFonts w:hint="eastAsia"/>
                      <w:color w:val="auto"/>
                    </w:rPr>
                    <w:t>储存区环保措施</w:t>
                  </w:r>
                </w:p>
              </w:tc>
            </w:tr>
            <w:tr w14:paraId="2C224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69" w:type="dxa"/>
                  <w:tcBorders>
                    <w:tl2br w:val="nil"/>
                    <w:tr2bl w:val="nil"/>
                  </w:tcBorders>
                  <w:vAlign w:val="center"/>
                </w:tcPr>
                <w:p w14:paraId="51A92C9A">
                  <w:pPr>
                    <w:pStyle w:val="45"/>
                    <w:keepNext w:val="0"/>
                    <w:keepLines w:val="0"/>
                    <w:suppressLineNumbers w:val="0"/>
                    <w:spacing w:before="0" w:beforeAutospacing="0" w:after="0" w:afterAutospacing="0"/>
                    <w:ind w:left="0" w:right="0"/>
                    <w:rPr>
                      <w:rFonts w:hint="default"/>
                      <w:color w:val="auto"/>
                    </w:rPr>
                  </w:pPr>
                  <w:r>
                    <w:rPr>
                      <w:rFonts w:hint="eastAsia"/>
                      <w:color w:val="auto"/>
                    </w:rPr>
                    <w:t>水基</w:t>
                  </w:r>
                  <w:r>
                    <w:rPr>
                      <w:rFonts w:hint="default"/>
                      <w:color w:val="auto"/>
                    </w:rPr>
                    <w:t>泥浆</w:t>
                  </w:r>
                </w:p>
              </w:tc>
              <w:tc>
                <w:tcPr>
                  <w:tcW w:w="571" w:type="dxa"/>
                  <w:tcBorders>
                    <w:tl2br w:val="nil"/>
                    <w:tr2bl w:val="nil"/>
                  </w:tcBorders>
                  <w:vAlign w:val="center"/>
                </w:tcPr>
                <w:p w14:paraId="094BB3A0">
                  <w:pPr>
                    <w:pStyle w:val="45"/>
                    <w:keepNext w:val="0"/>
                    <w:keepLines w:val="0"/>
                    <w:suppressLineNumbers w:val="0"/>
                    <w:spacing w:before="0" w:beforeAutospacing="0" w:after="0" w:afterAutospacing="0"/>
                    <w:ind w:left="0" w:right="0"/>
                    <w:rPr>
                      <w:rFonts w:hint="default"/>
                      <w:color w:val="auto"/>
                    </w:rPr>
                  </w:pPr>
                  <w:r>
                    <w:rPr>
                      <w:rFonts w:hint="default"/>
                      <w:color w:val="auto"/>
                    </w:rPr>
                    <w:t>m</w:t>
                  </w:r>
                  <w:r>
                    <w:rPr>
                      <w:rFonts w:hint="default"/>
                      <w:color w:val="auto"/>
                      <w:vertAlign w:val="superscript"/>
                    </w:rPr>
                    <w:t>3</w:t>
                  </w:r>
                </w:p>
              </w:tc>
              <w:tc>
                <w:tcPr>
                  <w:tcW w:w="822" w:type="dxa"/>
                  <w:tcBorders>
                    <w:tl2br w:val="nil"/>
                    <w:tr2bl w:val="nil"/>
                  </w:tcBorders>
                  <w:vAlign w:val="center"/>
                </w:tcPr>
                <w:p w14:paraId="12A0D56F">
                  <w:pPr>
                    <w:pStyle w:val="45"/>
                    <w:keepNext w:val="0"/>
                    <w:keepLines w:val="0"/>
                    <w:suppressLineNumbers w:val="0"/>
                    <w:spacing w:before="0" w:beforeAutospacing="0" w:after="0" w:afterAutospacing="0"/>
                    <w:ind w:left="0" w:right="0"/>
                    <w:rPr>
                      <w:rFonts w:hint="default" w:eastAsia="宋体"/>
                      <w:color w:val="auto"/>
                      <w:lang w:val="en-US" w:eastAsia="zh-CN"/>
                    </w:rPr>
                  </w:pPr>
                  <w:r>
                    <w:rPr>
                      <w:rFonts w:hint="eastAsia"/>
                      <w:color w:val="auto"/>
                      <w:lang w:val="en-US" w:eastAsia="zh-CN"/>
                    </w:rPr>
                    <w:t>2427</w:t>
                  </w:r>
                </w:p>
              </w:tc>
              <w:tc>
                <w:tcPr>
                  <w:tcW w:w="4417" w:type="dxa"/>
                  <w:tcBorders>
                    <w:tl2br w:val="nil"/>
                    <w:tr2bl w:val="nil"/>
                  </w:tcBorders>
                  <w:vAlign w:val="center"/>
                </w:tcPr>
                <w:p w14:paraId="2B7F7A91">
                  <w:pPr>
                    <w:pStyle w:val="45"/>
                    <w:keepNext w:val="0"/>
                    <w:keepLines w:val="0"/>
                    <w:suppressLineNumbers w:val="0"/>
                    <w:spacing w:before="0" w:beforeAutospacing="0" w:after="0" w:afterAutospacing="0"/>
                    <w:ind w:left="0" w:right="0"/>
                    <w:jc w:val="both"/>
                    <w:rPr>
                      <w:rFonts w:hint="eastAsia" w:eastAsia="宋体"/>
                      <w:color w:val="auto"/>
                      <w:szCs w:val="22"/>
                      <w:lang w:eastAsia="zh-CN"/>
                    </w:rPr>
                  </w:pPr>
                  <w:r>
                    <w:rPr>
                      <w:rFonts w:hint="default"/>
                      <w:color w:val="auto"/>
                      <w:szCs w:val="22"/>
                    </w:rPr>
                    <w:t>循环使用，使用过程根据地层不同，对钻井泥浆密度与成分要求不同加入膨润土、</w:t>
                  </w:r>
                  <w:r>
                    <w:rPr>
                      <w:rFonts w:hint="default"/>
                      <w:bCs/>
                      <w:color w:val="auto"/>
                      <w:szCs w:val="22"/>
                    </w:rPr>
                    <w:t>氢氧化钠、</w:t>
                  </w:r>
                  <w:r>
                    <w:rPr>
                      <w:rFonts w:hint="eastAsia"/>
                      <w:bCs/>
                      <w:color w:val="auto"/>
                      <w:szCs w:val="22"/>
                    </w:rPr>
                    <w:t>纯碱</w:t>
                  </w:r>
                  <w:r>
                    <w:rPr>
                      <w:rFonts w:hint="default"/>
                      <w:bCs/>
                      <w:color w:val="auto"/>
                      <w:szCs w:val="22"/>
                    </w:rPr>
                    <w:t>等</w:t>
                  </w:r>
                  <w:r>
                    <w:rPr>
                      <w:rFonts w:hint="eastAsia"/>
                      <w:bCs/>
                      <w:color w:val="auto"/>
                      <w:szCs w:val="22"/>
                    </w:rPr>
                    <w:t>组分</w:t>
                  </w:r>
                  <w:r>
                    <w:rPr>
                      <w:rFonts w:hint="eastAsia"/>
                      <w:bCs/>
                      <w:color w:val="auto"/>
                      <w:szCs w:val="22"/>
                      <w:lang w:eastAsia="zh-CN"/>
                    </w:rPr>
                    <w:t>。</w:t>
                  </w:r>
                </w:p>
              </w:tc>
              <w:tc>
                <w:tcPr>
                  <w:tcW w:w="1858" w:type="dxa"/>
                  <w:tcBorders>
                    <w:tl2br w:val="nil"/>
                    <w:tr2bl w:val="nil"/>
                  </w:tcBorders>
                  <w:vAlign w:val="center"/>
                </w:tcPr>
                <w:p w14:paraId="1068E82B">
                  <w:pPr>
                    <w:pStyle w:val="45"/>
                    <w:keepNext w:val="0"/>
                    <w:keepLines w:val="0"/>
                    <w:suppressLineNumbers w:val="0"/>
                    <w:spacing w:before="0" w:beforeAutospacing="0" w:after="0" w:afterAutospacing="0"/>
                    <w:ind w:left="0" w:right="0"/>
                    <w:jc w:val="both"/>
                    <w:rPr>
                      <w:rFonts w:hint="default"/>
                      <w:color w:val="auto"/>
                      <w:szCs w:val="22"/>
                    </w:rPr>
                  </w:pPr>
                  <w:r>
                    <w:rPr>
                      <w:rFonts w:hint="eastAsia"/>
                      <w:color w:val="auto"/>
                      <w:szCs w:val="22"/>
                    </w:rPr>
                    <w:t>原料堆存材料库，现场适时调配</w:t>
                  </w:r>
                </w:p>
              </w:tc>
            </w:tr>
            <w:tr w14:paraId="795D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69" w:type="dxa"/>
                  <w:tcBorders>
                    <w:tl2br w:val="nil"/>
                    <w:tr2bl w:val="nil"/>
                  </w:tcBorders>
                  <w:vAlign w:val="center"/>
                </w:tcPr>
                <w:p w14:paraId="39CEBD91">
                  <w:pPr>
                    <w:pStyle w:val="45"/>
                    <w:keepNext w:val="0"/>
                    <w:keepLines w:val="0"/>
                    <w:suppressLineNumbers w:val="0"/>
                    <w:spacing w:before="0" w:beforeAutospacing="0" w:after="0" w:afterAutospacing="0"/>
                    <w:ind w:left="0" w:right="0"/>
                    <w:rPr>
                      <w:rFonts w:hint="default"/>
                      <w:color w:val="auto"/>
                    </w:rPr>
                  </w:pPr>
                  <w:r>
                    <w:rPr>
                      <w:rFonts w:hint="eastAsia"/>
                      <w:color w:val="auto"/>
                    </w:rPr>
                    <w:t>油基泥浆</w:t>
                  </w:r>
                </w:p>
              </w:tc>
              <w:tc>
                <w:tcPr>
                  <w:tcW w:w="571" w:type="dxa"/>
                  <w:tcBorders>
                    <w:tl2br w:val="nil"/>
                    <w:tr2bl w:val="nil"/>
                  </w:tcBorders>
                  <w:vAlign w:val="center"/>
                </w:tcPr>
                <w:p w14:paraId="2D087B05">
                  <w:pPr>
                    <w:pStyle w:val="45"/>
                    <w:keepNext w:val="0"/>
                    <w:keepLines w:val="0"/>
                    <w:suppressLineNumbers w:val="0"/>
                    <w:spacing w:before="0" w:beforeAutospacing="0" w:after="0" w:afterAutospacing="0"/>
                    <w:ind w:left="0" w:right="0"/>
                    <w:rPr>
                      <w:rFonts w:hint="default"/>
                      <w:color w:val="auto"/>
                    </w:rPr>
                  </w:pPr>
                  <w:r>
                    <w:rPr>
                      <w:rFonts w:hint="default"/>
                      <w:color w:val="auto"/>
                    </w:rPr>
                    <w:t>m</w:t>
                  </w:r>
                  <w:r>
                    <w:rPr>
                      <w:rFonts w:hint="default"/>
                      <w:color w:val="auto"/>
                      <w:vertAlign w:val="superscript"/>
                    </w:rPr>
                    <w:t>3</w:t>
                  </w:r>
                </w:p>
              </w:tc>
              <w:tc>
                <w:tcPr>
                  <w:tcW w:w="822" w:type="dxa"/>
                  <w:tcBorders>
                    <w:tl2br w:val="nil"/>
                    <w:tr2bl w:val="nil"/>
                  </w:tcBorders>
                  <w:vAlign w:val="center"/>
                </w:tcPr>
                <w:p w14:paraId="37D3721C">
                  <w:pPr>
                    <w:pStyle w:val="45"/>
                    <w:keepNext w:val="0"/>
                    <w:keepLines w:val="0"/>
                    <w:suppressLineNumbers w:val="0"/>
                    <w:spacing w:before="0" w:beforeAutospacing="0" w:after="0" w:afterAutospacing="0"/>
                    <w:ind w:left="0" w:right="0"/>
                    <w:rPr>
                      <w:rFonts w:hint="default" w:eastAsia="宋体"/>
                      <w:color w:val="auto"/>
                      <w:szCs w:val="22"/>
                      <w:lang w:val="en-US" w:eastAsia="zh-CN"/>
                    </w:rPr>
                  </w:pPr>
                  <w:r>
                    <w:rPr>
                      <w:rFonts w:hint="eastAsia"/>
                      <w:color w:val="auto"/>
                      <w:szCs w:val="22"/>
                      <w:lang w:val="en-US" w:eastAsia="zh-CN"/>
                    </w:rPr>
                    <w:t>560</w:t>
                  </w:r>
                </w:p>
              </w:tc>
              <w:tc>
                <w:tcPr>
                  <w:tcW w:w="4417" w:type="dxa"/>
                  <w:tcBorders>
                    <w:tl2br w:val="nil"/>
                    <w:tr2bl w:val="nil"/>
                  </w:tcBorders>
                  <w:vAlign w:val="center"/>
                </w:tcPr>
                <w:p w14:paraId="4F3C784C">
                  <w:pPr>
                    <w:pStyle w:val="45"/>
                    <w:keepNext w:val="0"/>
                    <w:keepLines w:val="0"/>
                    <w:suppressLineNumbers w:val="0"/>
                    <w:spacing w:before="0" w:beforeAutospacing="0" w:after="0" w:afterAutospacing="0"/>
                    <w:ind w:left="0" w:right="0"/>
                    <w:jc w:val="both"/>
                    <w:rPr>
                      <w:rFonts w:hint="eastAsia" w:eastAsia="宋体"/>
                      <w:color w:val="auto"/>
                      <w:szCs w:val="22"/>
                      <w:lang w:eastAsia="zh-CN"/>
                    </w:rPr>
                  </w:pPr>
                  <w:r>
                    <w:rPr>
                      <w:rFonts w:hint="eastAsia"/>
                      <w:color w:val="auto"/>
                    </w:rPr>
                    <w:t>循环使用，主要成分以柴油加</w:t>
                  </w:r>
                  <w:r>
                    <w:rPr>
                      <w:rFonts w:hint="default"/>
                      <w:color w:val="auto"/>
                    </w:rPr>
                    <w:t>添加剂为主</w:t>
                  </w:r>
                  <w:r>
                    <w:rPr>
                      <w:rFonts w:hint="eastAsia"/>
                      <w:color w:val="auto"/>
                      <w:lang w:eastAsia="zh-CN"/>
                    </w:rPr>
                    <w:t>。</w:t>
                  </w:r>
                </w:p>
              </w:tc>
              <w:tc>
                <w:tcPr>
                  <w:tcW w:w="1858" w:type="dxa"/>
                  <w:tcBorders>
                    <w:tl2br w:val="nil"/>
                    <w:tr2bl w:val="nil"/>
                  </w:tcBorders>
                  <w:vAlign w:val="center"/>
                </w:tcPr>
                <w:p w14:paraId="1B325AF6">
                  <w:pPr>
                    <w:pStyle w:val="45"/>
                    <w:keepNext w:val="0"/>
                    <w:keepLines w:val="0"/>
                    <w:suppressLineNumbers w:val="0"/>
                    <w:spacing w:before="0" w:beforeAutospacing="0" w:after="0" w:afterAutospacing="0"/>
                    <w:ind w:left="0" w:right="0"/>
                    <w:jc w:val="both"/>
                    <w:rPr>
                      <w:rFonts w:hint="default"/>
                      <w:color w:val="auto"/>
                      <w:szCs w:val="22"/>
                    </w:rPr>
                  </w:pPr>
                  <w:r>
                    <w:rPr>
                      <w:rFonts w:hint="eastAsia"/>
                      <w:color w:val="auto"/>
                    </w:rPr>
                    <w:t>成品拉运现场使用</w:t>
                  </w:r>
                </w:p>
              </w:tc>
            </w:tr>
            <w:tr w14:paraId="3BADA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69" w:type="dxa"/>
                  <w:tcBorders>
                    <w:tl2br w:val="nil"/>
                    <w:tr2bl w:val="nil"/>
                  </w:tcBorders>
                  <w:vAlign w:val="center"/>
                </w:tcPr>
                <w:p w14:paraId="60B772F6">
                  <w:pPr>
                    <w:pStyle w:val="45"/>
                    <w:keepNext w:val="0"/>
                    <w:keepLines w:val="0"/>
                    <w:suppressLineNumbers w:val="0"/>
                    <w:spacing w:before="0" w:beforeAutospacing="0" w:after="0" w:afterAutospacing="0"/>
                    <w:ind w:left="0" w:right="0"/>
                    <w:rPr>
                      <w:rFonts w:hint="default"/>
                      <w:color w:val="auto"/>
                    </w:rPr>
                  </w:pPr>
                  <w:r>
                    <w:rPr>
                      <w:rFonts w:hint="eastAsia"/>
                      <w:color w:val="auto"/>
                    </w:rPr>
                    <w:t>生活用水</w:t>
                  </w:r>
                </w:p>
              </w:tc>
              <w:tc>
                <w:tcPr>
                  <w:tcW w:w="571" w:type="dxa"/>
                  <w:tcBorders>
                    <w:tl2br w:val="nil"/>
                    <w:tr2bl w:val="nil"/>
                  </w:tcBorders>
                  <w:vAlign w:val="center"/>
                </w:tcPr>
                <w:p w14:paraId="3F2EEA50">
                  <w:pPr>
                    <w:pStyle w:val="45"/>
                    <w:keepNext w:val="0"/>
                    <w:keepLines w:val="0"/>
                    <w:suppressLineNumbers w:val="0"/>
                    <w:spacing w:before="0" w:beforeAutospacing="0" w:after="0" w:afterAutospacing="0"/>
                    <w:ind w:left="0" w:right="0"/>
                    <w:rPr>
                      <w:rFonts w:hint="default"/>
                      <w:color w:val="auto"/>
                    </w:rPr>
                  </w:pPr>
                  <w:r>
                    <w:rPr>
                      <w:rFonts w:hint="default"/>
                      <w:color w:val="auto"/>
                    </w:rPr>
                    <w:t>m</w:t>
                  </w:r>
                  <w:r>
                    <w:rPr>
                      <w:rFonts w:hint="default"/>
                      <w:color w:val="auto"/>
                      <w:vertAlign w:val="superscript"/>
                    </w:rPr>
                    <w:t>3</w:t>
                  </w:r>
                </w:p>
              </w:tc>
              <w:tc>
                <w:tcPr>
                  <w:tcW w:w="822" w:type="dxa"/>
                  <w:tcBorders>
                    <w:tl2br w:val="nil"/>
                    <w:tr2bl w:val="nil"/>
                  </w:tcBorders>
                  <w:vAlign w:val="center"/>
                </w:tcPr>
                <w:p w14:paraId="4E7E45F8">
                  <w:pPr>
                    <w:pStyle w:val="45"/>
                    <w:keepNext w:val="0"/>
                    <w:keepLines w:val="0"/>
                    <w:suppressLineNumbers w:val="0"/>
                    <w:spacing w:before="0" w:beforeAutospacing="0" w:after="0" w:afterAutospacing="0"/>
                    <w:ind w:left="0" w:right="0"/>
                    <w:rPr>
                      <w:rFonts w:hint="default"/>
                      <w:color w:val="auto"/>
                    </w:rPr>
                  </w:pPr>
                  <w:r>
                    <w:rPr>
                      <w:rFonts w:hint="eastAsia"/>
                      <w:color w:val="auto"/>
                    </w:rPr>
                    <w:t>1460</w:t>
                  </w:r>
                </w:p>
              </w:tc>
              <w:tc>
                <w:tcPr>
                  <w:tcW w:w="4417" w:type="dxa"/>
                  <w:tcBorders>
                    <w:tl2br w:val="nil"/>
                    <w:tr2bl w:val="nil"/>
                  </w:tcBorders>
                  <w:vAlign w:val="center"/>
                </w:tcPr>
                <w:p w14:paraId="0CC99B2B">
                  <w:pPr>
                    <w:pStyle w:val="45"/>
                    <w:keepNext w:val="0"/>
                    <w:keepLines w:val="0"/>
                    <w:suppressLineNumbers w:val="0"/>
                    <w:spacing w:before="0" w:beforeAutospacing="0" w:after="0" w:afterAutospacing="0"/>
                    <w:ind w:left="0" w:right="0"/>
                    <w:jc w:val="both"/>
                    <w:rPr>
                      <w:rFonts w:hint="eastAsia" w:eastAsia="宋体"/>
                      <w:color w:val="auto"/>
                      <w:szCs w:val="22"/>
                      <w:lang w:eastAsia="zh-CN"/>
                    </w:rPr>
                  </w:pPr>
                  <w:r>
                    <w:rPr>
                      <w:rFonts w:hint="eastAsia"/>
                      <w:color w:val="auto"/>
                    </w:rPr>
                    <w:t>自来水（单独</w:t>
                  </w:r>
                  <w:r>
                    <w:rPr>
                      <w:rFonts w:hint="default"/>
                      <w:color w:val="auto"/>
                    </w:rPr>
                    <w:t>计量</w:t>
                  </w:r>
                  <w:r>
                    <w:rPr>
                      <w:rFonts w:hint="eastAsia"/>
                      <w:color w:val="auto"/>
                    </w:rPr>
                    <w:t>）接入生活区</w:t>
                  </w:r>
                  <w:r>
                    <w:rPr>
                      <w:rFonts w:hint="default"/>
                      <w:color w:val="auto"/>
                    </w:rPr>
                    <w:t>套装水罐供生活用</w:t>
                  </w:r>
                  <w:r>
                    <w:rPr>
                      <w:rFonts w:hint="eastAsia"/>
                      <w:color w:val="auto"/>
                      <w:lang w:eastAsia="zh-CN"/>
                    </w:rPr>
                    <w:t>。</w:t>
                  </w:r>
                </w:p>
              </w:tc>
              <w:tc>
                <w:tcPr>
                  <w:tcW w:w="1858" w:type="dxa"/>
                  <w:tcBorders>
                    <w:tl2br w:val="nil"/>
                    <w:tr2bl w:val="nil"/>
                  </w:tcBorders>
                  <w:vAlign w:val="center"/>
                </w:tcPr>
                <w:p w14:paraId="0B807042">
                  <w:pPr>
                    <w:pStyle w:val="45"/>
                    <w:keepNext w:val="0"/>
                    <w:keepLines w:val="0"/>
                    <w:suppressLineNumbers w:val="0"/>
                    <w:spacing w:before="0" w:beforeAutospacing="0" w:after="0" w:afterAutospacing="0"/>
                    <w:ind w:left="0" w:right="0"/>
                    <w:rPr>
                      <w:rFonts w:hint="default"/>
                      <w:color w:val="auto"/>
                      <w:szCs w:val="22"/>
                    </w:rPr>
                  </w:pPr>
                  <w:r>
                    <w:rPr>
                      <w:rFonts w:hint="eastAsia"/>
                      <w:color w:val="auto"/>
                    </w:rPr>
                    <w:t>套装水罐</w:t>
                  </w:r>
                </w:p>
              </w:tc>
            </w:tr>
            <w:tr w14:paraId="7C49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69" w:type="dxa"/>
                  <w:tcBorders>
                    <w:tl2br w:val="nil"/>
                    <w:tr2bl w:val="nil"/>
                  </w:tcBorders>
                  <w:vAlign w:val="center"/>
                </w:tcPr>
                <w:p w14:paraId="14B77C11">
                  <w:pPr>
                    <w:pStyle w:val="45"/>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钻井用水</w:t>
                  </w:r>
                </w:p>
              </w:tc>
              <w:tc>
                <w:tcPr>
                  <w:tcW w:w="571" w:type="dxa"/>
                  <w:tcBorders>
                    <w:tl2br w:val="nil"/>
                    <w:tr2bl w:val="nil"/>
                  </w:tcBorders>
                  <w:vAlign w:val="center"/>
                </w:tcPr>
                <w:p w14:paraId="167C60E4">
                  <w:pPr>
                    <w:pStyle w:val="45"/>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m</w:t>
                  </w:r>
                  <w:r>
                    <w:rPr>
                      <w:rFonts w:hint="default"/>
                      <w:color w:val="000000" w:themeColor="text1"/>
                      <w:vertAlign w:val="superscript"/>
                      <w14:textFill>
                        <w14:solidFill>
                          <w14:schemeClr w14:val="tx1"/>
                        </w14:solidFill>
                      </w14:textFill>
                    </w:rPr>
                    <w:t>3</w:t>
                  </w:r>
                </w:p>
              </w:tc>
              <w:tc>
                <w:tcPr>
                  <w:tcW w:w="822" w:type="dxa"/>
                  <w:tcBorders>
                    <w:tl2br w:val="nil"/>
                    <w:tr2bl w:val="nil"/>
                  </w:tcBorders>
                  <w:vAlign w:val="center"/>
                </w:tcPr>
                <w:p w14:paraId="5B8D1043">
                  <w:pPr>
                    <w:pStyle w:val="45"/>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50</w:t>
                  </w:r>
                  <w:r>
                    <w:rPr>
                      <w:rFonts w:hint="eastAsia"/>
                      <w:color w:val="000000" w:themeColor="text1"/>
                      <w14:textFill>
                        <w14:solidFill>
                          <w14:schemeClr w14:val="tx1"/>
                        </w14:solidFill>
                      </w14:textFill>
                    </w:rPr>
                    <w:t>00</w:t>
                  </w:r>
                </w:p>
              </w:tc>
              <w:tc>
                <w:tcPr>
                  <w:tcW w:w="4417" w:type="dxa"/>
                  <w:tcBorders>
                    <w:tl2br w:val="nil"/>
                    <w:tr2bl w:val="nil"/>
                  </w:tcBorders>
                  <w:vAlign w:val="center"/>
                </w:tcPr>
                <w:p w14:paraId="1061B4A1">
                  <w:pPr>
                    <w:pStyle w:val="45"/>
                    <w:keepNext w:val="0"/>
                    <w:keepLines w:val="0"/>
                    <w:suppressLineNumbers w:val="0"/>
                    <w:spacing w:before="0" w:beforeAutospacing="0" w:after="0" w:afterAutospacing="0"/>
                    <w:ind w:left="0" w:right="0"/>
                    <w:jc w:val="both"/>
                    <w:rPr>
                      <w:rFonts w:hint="eastAsia" w:eastAsia="宋体"/>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就近在附近河流、水库取水，在取水前需办理相关取水手续后方可取水。</w:t>
                  </w:r>
                </w:p>
              </w:tc>
              <w:tc>
                <w:tcPr>
                  <w:tcW w:w="1858" w:type="dxa"/>
                  <w:tcBorders>
                    <w:tl2br w:val="nil"/>
                    <w:tr2bl w:val="nil"/>
                  </w:tcBorders>
                  <w:vAlign w:val="center"/>
                </w:tcPr>
                <w:p w14:paraId="5C72ECE8">
                  <w:pPr>
                    <w:pStyle w:val="45"/>
                    <w:keepNext w:val="0"/>
                    <w:keepLines w:val="0"/>
                    <w:suppressLineNumbers w:val="0"/>
                    <w:spacing w:before="0" w:beforeAutospacing="0" w:after="0" w:afterAutospacing="0"/>
                    <w:ind w:left="0" w:right="0"/>
                    <w:jc w:val="both"/>
                    <w:rPr>
                      <w:rFonts w:hint="default"/>
                      <w:color w:val="000000" w:themeColor="text1"/>
                      <w14:textFill>
                        <w14:solidFill>
                          <w14:schemeClr w14:val="tx1"/>
                        </w14:solidFill>
                      </w14:textFill>
                    </w:rPr>
                  </w:pPr>
                  <w:r>
                    <w:rPr>
                      <w:rFonts w:hint="eastAsia"/>
                      <w:color w:val="000000" w:themeColor="text1"/>
                      <w:szCs w:val="22"/>
                      <w14:textFill>
                        <w14:solidFill>
                          <w14:schemeClr w14:val="tx1"/>
                        </w14:solidFill>
                      </w14:textFill>
                    </w:rPr>
                    <w:t>清水池或重叠液罐</w:t>
                  </w:r>
                </w:p>
              </w:tc>
            </w:tr>
            <w:tr w14:paraId="6217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8" w:hRule="atLeast"/>
                <w:jc w:val="center"/>
              </w:trPr>
              <w:tc>
                <w:tcPr>
                  <w:tcW w:w="569" w:type="dxa"/>
                  <w:tcBorders>
                    <w:tl2br w:val="nil"/>
                    <w:tr2bl w:val="nil"/>
                  </w:tcBorders>
                  <w:vAlign w:val="center"/>
                </w:tcPr>
                <w:p w14:paraId="58D22783">
                  <w:pPr>
                    <w:pStyle w:val="45"/>
                    <w:keepNext w:val="0"/>
                    <w:keepLines w:val="0"/>
                    <w:suppressLineNumbers w:val="0"/>
                    <w:spacing w:before="0" w:beforeAutospacing="0" w:after="0" w:afterAutospacing="0"/>
                    <w:ind w:left="0" w:right="0"/>
                    <w:rPr>
                      <w:rFonts w:hint="default"/>
                      <w:color w:val="auto"/>
                    </w:rPr>
                  </w:pPr>
                  <w:r>
                    <w:rPr>
                      <w:rFonts w:hint="default"/>
                      <w:color w:val="auto"/>
                    </w:rPr>
                    <w:t>水泥</w:t>
                  </w:r>
                </w:p>
              </w:tc>
              <w:tc>
                <w:tcPr>
                  <w:tcW w:w="571" w:type="dxa"/>
                  <w:tcBorders>
                    <w:tl2br w:val="nil"/>
                    <w:tr2bl w:val="nil"/>
                  </w:tcBorders>
                  <w:vAlign w:val="center"/>
                </w:tcPr>
                <w:p w14:paraId="17C540A3">
                  <w:pPr>
                    <w:pStyle w:val="45"/>
                    <w:keepNext w:val="0"/>
                    <w:keepLines w:val="0"/>
                    <w:suppressLineNumbers w:val="0"/>
                    <w:spacing w:before="0" w:beforeAutospacing="0" w:after="0" w:afterAutospacing="0"/>
                    <w:ind w:left="0" w:right="0"/>
                    <w:rPr>
                      <w:rFonts w:hint="default"/>
                      <w:color w:val="auto"/>
                    </w:rPr>
                  </w:pPr>
                  <w:r>
                    <w:rPr>
                      <w:rFonts w:hint="default"/>
                      <w:color w:val="auto"/>
                    </w:rPr>
                    <w:t>t</w:t>
                  </w:r>
                </w:p>
              </w:tc>
              <w:tc>
                <w:tcPr>
                  <w:tcW w:w="822" w:type="dxa"/>
                  <w:tcBorders>
                    <w:tl2br w:val="nil"/>
                    <w:tr2bl w:val="nil"/>
                  </w:tcBorders>
                  <w:vAlign w:val="center"/>
                </w:tcPr>
                <w:p w14:paraId="58B0E949">
                  <w:pPr>
                    <w:pStyle w:val="45"/>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850</w:t>
                  </w:r>
                </w:p>
              </w:tc>
              <w:tc>
                <w:tcPr>
                  <w:tcW w:w="4417" w:type="dxa"/>
                  <w:tcBorders>
                    <w:tl2br w:val="nil"/>
                    <w:tr2bl w:val="nil"/>
                  </w:tcBorders>
                  <w:vAlign w:val="center"/>
                </w:tcPr>
                <w:p w14:paraId="37B62FF8">
                  <w:pPr>
                    <w:pStyle w:val="45"/>
                    <w:keepNext w:val="0"/>
                    <w:keepLines w:val="0"/>
                    <w:suppressLineNumbers w:val="0"/>
                    <w:spacing w:before="0" w:beforeAutospacing="0" w:after="0" w:afterAutospacing="0"/>
                    <w:ind w:left="0" w:right="0"/>
                    <w:jc w:val="both"/>
                    <w:rPr>
                      <w:rFonts w:hint="eastAsia" w:eastAsia="宋体"/>
                      <w:color w:val="auto"/>
                      <w:lang w:eastAsia="zh-CN"/>
                    </w:rPr>
                  </w:pPr>
                  <w:r>
                    <w:rPr>
                      <w:rFonts w:hint="default"/>
                      <w:color w:val="auto"/>
                    </w:rPr>
                    <w:t>固井水泥</w:t>
                  </w:r>
                  <w:r>
                    <w:rPr>
                      <w:rFonts w:hint="eastAsia"/>
                      <w:color w:val="auto"/>
                    </w:rPr>
                    <w:t>采用</w:t>
                  </w:r>
                  <w:r>
                    <w:rPr>
                      <w:rFonts w:hint="default"/>
                      <w:color w:val="auto"/>
                    </w:rPr>
                    <w:t>高标号水泥，水泥厂购买</w:t>
                  </w:r>
                  <w:r>
                    <w:rPr>
                      <w:rFonts w:hint="eastAsia"/>
                      <w:color w:val="auto"/>
                    </w:rPr>
                    <w:t>，最大储存量</w:t>
                  </w:r>
                  <w:r>
                    <w:rPr>
                      <w:rFonts w:hint="default"/>
                      <w:color w:val="auto"/>
                    </w:rPr>
                    <w:t>80t</w:t>
                  </w:r>
                  <w:r>
                    <w:rPr>
                      <w:rFonts w:hint="eastAsia"/>
                      <w:color w:val="auto"/>
                      <w:lang w:eastAsia="zh-CN"/>
                    </w:rPr>
                    <w:t>。</w:t>
                  </w:r>
                </w:p>
              </w:tc>
              <w:tc>
                <w:tcPr>
                  <w:tcW w:w="1858" w:type="dxa"/>
                  <w:tcBorders>
                    <w:tl2br w:val="nil"/>
                    <w:tr2bl w:val="nil"/>
                  </w:tcBorders>
                  <w:vAlign w:val="center"/>
                </w:tcPr>
                <w:p w14:paraId="506BEB06">
                  <w:pPr>
                    <w:pStyle w:val="45"/>
                    <w:keepNext w:val="0"/>
                    <w:keepLines w:val="0"/>
                    <w:suppressLineNumbers w:val="0"/>
                    <w:spacing w:before="0" w:beforeAutospacing="0" w:after="0" w:afterAutospacing="0"/>
                    <w:ind w:left="0" w:right="0"/>
                    <w:rPr>
                      <w:rFonts w:hint="default"/>
                      <w:color w:val="auto"/>
                    </w:rPr>
                  </w:pPr>
                  <w:r>
                    <w:rPr>
                      <w:rFonts w:hint="eastAsia"/>
                      <w:color w:val="auto"/>
                    </w:rPr>
                    <w:t>固井灰罐存放</w:t>
                  </w:r>
                </w:p>
              </w:tc>
            </w:tr>
            <w:tr w14:paraId="542D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69" w:type="dxa"/>
                  <w:tcBorders>
                    <w:tl2br w:val="nil"/>
                    <w:tr2bl w:val="nil"/>
                  </w:tcBorders>
                  <w:vAlign w:val="center"/>
                </w:tcPr>
                <w:p w14:paraId="3467A1DB">
                  <w:pPr>
                    <w:pStyle w:val="45"/>
                    <w:keepNext w:val="0"/>
                    <w:keepLines w:val="0"/>
                    <w:suppressLineNumbers w:val="0"/>
                    <w:spacing w:before="0" w:beforeAutospacing="0" w:after="0" w:afterAutospacing="0"/>
                    <w:ind w:left="0" w:right="0"/>
                    <w:rPr>
                      <w:rFonts w:hint="default"/>
                      <w:color w:val="auto"/>
                    </w:rPr>
                  </w:pPr>
                  <w:r>
                    <w:rPr>
                      <w:rFonts w:hint="default"/>
                      <w:color w:val="auto"/>
                    </w:rPr>
                    <w:t>柴油</w:t>
                  </w:r>
                </w:p>
              </w:tc>
              <w:tc>
                <w:tcPr>
                  <w:tcW w:w="571" w:type="dxa"/>
                  <w:tcBorders>
                    <w:tl2br w:val="nil"/>
                    <w:tr2bl w:val="nil"/>
                  </w:tcBorders>
                  <w:vAlign w:val="center"/>
                </w:tcPr>
                <w:p w14:paraId="4C26A7BC">
                  <w:pPr>
                    <w:pStyle w:val="45"/>
                    <w:keepNext w:val="0"/>
                    <w:keepLines w:val="0"/>
                    <w:suppressLineNumbers w:val="0"/>
                    <w:spacing w:before="0" w:beforeAutospacing="0" w:after="0" w:afterAutospacing="0"/>
                    <w:ind w:left="0" w:right="0"/>
                    <w:rPr>
                      <w:rFonts w:hint="default"/>
                      <w:color w:val="auto"/>
                    </w:rPr>
                  </w:pPr>
                  <w:r>
                    <w:rPr>
                      <w:rFonts w:hint="default"/>
                      <w:color w:val="auto"/>
                    </w:rPr>
                    <w:t>t</w:t>
                  </w:r>
                </w:p>
              </w:tc>
              <w:tc>
                <w:tcPr>
                  <w:tcW w:w="822" w:type="dxa"/>
                  <w:tcBorders>
                    <w:tl2br w:val="nil"/>
                    <w:tr2bl w:val="nil"/>
                  </w:tcBorders>
                  <w:vAlign w:val="center"/>
                </w:tcPr>
                <w:p w14:paraId="2AE70AEA">
                  <w:pPr>
                    <w:pStyle w:val="45"/>
                    <w:keepNext w:val="0"/>
                    <w:keepLines w:val="0"/>
                    <w:suppressLineNumbers w:val="0"/>
                    <w:spacing w:before="0" w:beforeAutospacing="0" w:after="0" w:afterAutospacing="0"/>
                    <w:ind w:left="0" w:right="0"/>
                    <w:rPr>
                      <w:rFonts w:hint="default"/>
                      <w:color w:val="auto"/>
                      <w:lang w:val="en-US"/>
                    </w:rPr>
                  </w:pPr>
                  <w:r>
                    <w:rPr>
                      <w:rFonts w:hint="eastAsia"/>
                      <w:color w:val="auto"/>
                      <w:lang w:val="en-US" w:eastAsia="zh-CN"/>
                    </w:rPr>
                    <w:t>2000</w:t>
                  </w:r>
                </w:p>
              </w:tc>
              <w:tc>
                <w:tcPr>
                  <w:tcW w:w="4417" w:type="dxa"/>
                  <w:tcBorders>
                    <w:tl2br w:val="nil"/>
                    <w:tr2bl w:val="nil"/>
                  </w:tcBorders>
                  <w:vAlign w:val="center"/>
                </w:tcPr>
                <w:p w14:paraId="150716A0">
                  <w:pPr>
                    <w:pStyle w:val="45"/>
                    <w:keepNext w:val="0"/>
                    <w:keepLines w:val="0"/>
                    <w:suppressLineNumbers w:val="0"/>
                    <w:spacing w:before="0" w:beforeAutospacing="0" w:after="0" w:afterAutospacing="0"/>
                    <w:ind w:left="0" w:right="0"/>
                    <w:jc w:val="both"/>
                    <w:rPr>
                      <w:rFonts w:hint="eastAsia" w:eastAsia="宋体"/>
                      <w:color w:val="auto"/>
                      <w:lang w:eastAsia="zh-CN"/>
                    </w:rPr>
                  </w:pPr>
                  <w:r>
                    <w:rPr>
                      <w:rFonts w:hint="eastAsia"/>
                      <w:color w:val="auto"/>
                    </w:rPr>
                    <w:t>柴油主要作为</w:t>
                  </w:r>
                  <w:r>
                    <w:rPr>
                      <w:rFonts w:hint="default"/>
                      <w:color w:val="auto"/>
                    </w:rPr>
                    <w:t>柴油机、发电机燃料，采用2</w:t>
                  </w:r>
                  <w:r>
                    <w:rPr>
                      <w:rFonts w:hint="eastAsia"/>
                      <w:color w:val="auto"/>
                    </w:rPr>
                    <w:t>个</w:t>
                  </w:r>
                  <w:r>
                    <w:rPr>
                      <w:rFonts w:hint="default"/>
                      <w:color w:val="auto"/>
                    </w:rPr>
                    <w:t>50m</w:t>
                  </w:r>
                  <w:r>
                    <w:rPr>
                      <w:rFonts w:hint="default"/>
                      <w:color w:val="auto"/>
                      <w:vertAlign w:val="superscript"/>
                    </w:rPr>
                    <w:t>3</w:t>
                  </w:r>
                  <w:r>
                    <w:rPr>
                      <w:rFonts w:hint="eastAsia"/>
                      <w:color w:val="auto"/>
                    </w:rPr>
                    <w:t>的</w:t>
                  </w:r>
                  <w:r>
                    <w:rPr>
                      <w:rFonts w:hint="default"/>
                      <w:color w:val="auto"/>
                    </w:rPr>
                    <w:t>套装油罐存放</w:t>
                  </w:r>
                  <w:r>
                    <w:rPr>
                      <w:rFonts w:hint="eastAsia"/>
                      <w:color w:val="auto"/>
                    </w:rPr>
                    <w:t>，最大储存量75</w:t>
                  </w:r>
                  <w:r>
                    <w:rPr>
                      <w:rFonts w:hint="default"/>
                      <w:color w:val="auto"/>
                    </w:rPr>
                    <w:t>t</w:t>
                  </w:r>
                  <w:r>
                    <w:rPr>
                      <w:rFonts w:hint="eastAsia"/>
                      <w:color w:val="auto"/>
                      <w:lang w:eastAsia="zh-CN"/>
                    </w:rPr>
                    <w:t>。</w:t>
                  </w:r>
                </w:p>
              </w:tc>
              <w:tc>
                <w:tcPr>
                  <w:tcW w:w="1858" w:type="dxa"/>
                  <w:tcBorders>
                    <w:tl2br w:val="nil"/>
                    <w:tr2bl w:val="nil"/>
                  </w:tcBorders>
                  <w:vAlign w:val="center"/>
                </w:tcPr>
                <w:p w14:paraId="7B39738C">
                  <w:pPr>
                    <w:pStyle w:val="45"/>
                    <w:keepNext w:val="0"/>
                    <w:keepLines w:val="0"/>
                    <w:suppressLineNumbers w:val="0"/>
                    <w:spacing w:before="0" w:beforeAutospacing="0" w:after="0" w:afterAutospacing="0"/>
                    <w:ind w:left="0" w:right="0"/>
                    <w:rPr>
                      <w:rFonts w:hint="default"/>
                      <w:color w:val="auto"/>
                    </w:rPr>
                  </w:pPr>
                  <w:r>
                    <w:rPr>
                      <w:rFonts w:hint="eastAsia"/>
                      <w:color w:val="auto"/>
                    </w:rPr>
                    <w:t>套装油罐</w:t>
                  </w:r>
                </w:p>
              </w:tc>
            </w:tr>
            <w:tr w14:paraId="35A1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69" w:type="dxa"/>
                  <w:tcBorders>
                    <w:tl2br w:val="nil"/>
                    <w:tr2bl w:val="nil"/>
                  </w:tcBorders>
                  <w:vAlign w:val="center"/>
                </w:tcPr>
                <w:p w14:paraId="35026CB3">
                  <w:pPr>
                    <w:pStyle w:val="45"/>
                    <w:keepNext w:val="0"/>
                    <w:keepLines w:val="0"/>
                    <w:suppressLineNumbers w:val="0"/>
                    <w:spacing w:before="0" w:beforeAutospacing="0" w:after="0" w:afterAutospacing="0"/>
                    <w:ind w:left="0" w:right="0"/>
                    <w:rPr>
                      <w:rFonts w:hint="default"/>
                      <w:color w:val="auto"/>
                    </w:rPr>
                  </w:pPr>
                  <w:r>
                    <w:rPr>
                      <w:rFonts w:hint="eastAsia"/>
                      <w:color w:val="auto"/>
                    </w:rPr>
                    <w:t>压井泥浆</w:t>
                  </w:r>
                </w:p>
              </w:tc>
              <w:tc>
                <w:tcPr>
                  <w:tcW w:w="571" w:type="dxa"/>
                  <w:tcBorders>
                    <w:tl2br w:val="nil"/>
                    <w:tr2bl w:val="nil"/>
                  </w:tcBorders>
                  <w:vAlign w:val="center"/>
                </w:tcPr>
                <w:p w14:paraId="4AFAFB2F">
                  <w:pPr>
                    <w:pStyle w:val="45"/>
                    <w:keepNext w:val="0"/>
                    <w:keepLines w:val="0"/>
                    <w:suppressLineNumbers w:val="0"/>
                    <w:spacing w:before="0" w:beforeAutospacing="0" w:after="0" w:afterAutospacing="0"/>
                    <w:ind w:left="0" w:right="0"/>
                    <w:rPr>
                      <w:rFonts w:hint="default"/>
                      <w:color w:val="auto"/>
                    </w:rPr>
                  </w:pPr>
                  <w:r>
                    <w:rPr>
                      <w:rFonts w:hint="default"/>
                      <w:color w:val="auto"/>
                    </w:rPr>
                    <w:t>m</w:t>
                  </w:r>
                  <w:r>
                    <w:rPr>
                      <w:rFonts w:hint="default"/>
                      <w:color w:val="auto"/>
                      <w:vertAlign w:val="superscript"/>
                    </w:rPr>
                    <w:t>3</w:t>
                  </w:r>
                </w:p>
              </w:tc>
              <w:tc>
                <w:tcPr>
                  <w:tcW w:w="822" w:type="dxa"/>
                  <w:tcBorders>
                    <w:tl2br w:val="nil"/>
                    <w:tr2bl w:val="nil"/>
                  </w:tcBorders>
                  <w:vAlign w:val="center"/>
                </w:tcPr>
                <w:p w14:paraId="08931231">
                  <w:pPr>
                    <w:pStyle w:val="45"/>
                    <w:keepNext w:val="0"/>
                    <w:keepLines w:val="0"/>
                    <w:suppressLineNumbers w:val="0"/>
                    <w:spacing w:before="0" w:beforeAutospacing="0" w:after="0" w:afterAutospacing="0"/>
                    <w:ind w:left="0" w:right="0"/>
                    <w:rPr>
                      <w:rFonts w:hint="default"/>
                      <w:color w:val="auto"/>
                    </w:rPr>
                  </w:pPr>
                  <w:r>
                    <w:rPr>
                      <w:rFonts w:hint="eastAsia"/>
                      <w:color w:val="auto"/>
                      <w:lang w:val="en-US" w:eastAsia="zh-CN"/>
                    </w:rPr>
                    <w:t>5</w:t>
                  </w:r>
                  <w:r>
                    <w:rPr>
                      <w:rFonts w:hint="eastAsia"/>
                      <w:color w:val="auto"/>
                    </w:rPr>
                    <w:t>00</w:t>
                  </w:r>
                </w:p>
              </w:tc>
              <w:tc>
                <w:tcPr>
                  <w:tcW w:w="4417" w:type="dxa"/>
                  <w:tcBorders>
                    <w:tl2br w:val="nil"/>
                    <w:tr2bl w:val="nil"/>
                  </w:tcBorders>
                  <w:vAlign w:val="center"/>
                </w:tcPr>
                <w:p w14:paraId="51B9EB26">
                  <w:pPr>
                    <w:pStyle w:val="45"/>
                    <w:keepNext w:val="0"/>
                    <w:keepLines w:val="0"/>
                    <w:suppressLineNumbers w:val="0"/>
                    <w:spacing w:before="0" w:beforeAutospacing="0" w:after="0" w:afterAutospacing="0"/>
                    <w:ind w:left="0" w:right="0"/>
                    <w:jc w:val="both"/>
                    <w:rPr>
                      <w:rFonts w:hint="eastAsia" w:eastAsia="宋体"/>
                      <w:color w:val="auto"/>
                      <w:lang w:eastAsia="zh-CN"/>
                    </w:rPr>
                  </w:pPr>
                  <w:r>
                    <w:rPr>
                      <w:rFonts w:hint="eastAsia"/>
                      <w:color w:val="auto"/>
                    </w:rPr>
                    <w:t>井喷事故应急压井泥浆，拉运成品至井场，井场贮存备用</w:t>
                  </w:r>
                  <w:r>
                    <w:rPr>
                      <w:rFonts w:hint="eastAsia"/>
                      <w:color w:val="auto"/>
                      <w:lang w:eastAsia="zh-CN"/>
                    </w:rPr>
                    <w:t>。</w:t>
                  </w:r>
                </w:p>
              </w:tc>
              <w:tc>
                <w:tcPr>
                  <w:tcW w:w="1858" w:type="dxa"/>
                  <w:tcBorders>
                    <w:tl2br w:val="nil"/>
                    <w:tr2bl w:val="nil"/>
                  </w:tcBorders>
                  <w:vAlign w:val="center"/>
                </w:tcPr>
                <w:p w14:paraId="1284DE42">
                  <w:pPr>
                    <w:pStyle w:val="45"/>
                    <w:keepNext w:val="0"/>
                    <w:keepLines w:val="0"/>
                    <w:suppressLineNumbers w:val="0"/>
                    <w:spacing w:before="0" w:beforeAutospacing="0" w:after="0" w:afterAutospacing="0"/>
                    <w:ind w:left="0" w:right="0"/>
                    <w:rPr>
                      <w:rFonts w:hint="default"/>
                      <w:color w:val="auto"/>
                    </w:rPr>
                  </w:pPr>
                  <w:r>
                    <w:rPr>
                      <w:rFonts w:hint="eastAsia"/>
                      <w:color w:val="auto"/>
                    </w:rPr>
                    <w:t>重泥浆储备罐</w:t>
                  </w:r>
                </w:p>
              </w:tc>
            </w:tr>
          </w:tbl>
          <w:p w14:paraId="5AC7A3E3">
            <w:pPr>
              <w:spacing w:line="240" w:lineRule="auto"/>
              <w:ind w:firstLine="520" w:firstLineChars="200"/>
              <w:rPr>
                <w:color w:val="auto"/>
              </w:rPr>
            </w:pPr>
          </w:p>
          <w:p w14:paraId="6468CE1E">
            <w:pPr>
              <w:ind w:firstLine="520" w:firstLineChars="200"/>
              <w:rPr>
                <w:color w:val="auto"/>
              </w:rPr>
            </w:pPr>
            <w:r>
              <w:rPr>
                <w:color w:val="auto"/>
              </w:rPr>
              <w:t>表</w:t>
            </w:r>
            <w:r>
              <w:rPr>
                <w:rFonts w:hint="eastAsia"/>
                <w:color w:val="auto"/>
              </w:rPr>
              <w:t>2.4-3</w:t>
            </w:r>
            <w:r>
              <w:rPr>
                <w:color w:val="auto"/>
              </w:rPr>
              <w:t xml:space="preserve">  </w:t>
            </w:r>
            <w:r>
              <w:rPr>
                <w:rFonts w:hint="eastAsia"/>
                <w:color w:val="auto"/>
              </w:rPr>
              <w:t xml:space="preserve">          钻井液类型</w:t>
            </w:r>
            <w:r>
              <w:rPr>
                <w:color w:val="auto"/>
              </w:rPr>
              <w:t>及其主要成分</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694"/>
              <w:gridCol w:w="989"/>
              <w:gridCol w:w="4797"/>
            </w:tblGrid>
            <w:tr w14:paraId="77E42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59" w:type="dxa"/>
                  <w:gridSpan w:val="2"/>
                  <w:noWrap w:val="0"/>
                  <w:vAlign w:val="center"/>
                </w:tcPr>
                <w:p w14:paraId="65A3177E">
                  <w:pPr>
                    <w:spacing w:line="240" w:lineRule="auto"/>
                    <w:ind w:firstLine="0" w:firstLineChars="0"/>
                    <w:jc w:val="center"/>
                    <w:rPr>
                      <w:color w:val="auto"/>
                      <w:sz w:val="22"/>
                    </w:rPr>
                  </w:pPr>
                  <w:r>
                    <w:rPr>
                      <w:color w:val="auto"/>
                      <w:sz w:val="22"/>
                    </w:rPr>
                    <w:t>井段</w:t>
                  </w:r>
                </w:p>
              </w:tc>
              <w:tc>
                <w:tcPr>
                  <w:tcW w:w="989" w:type="dxa"/>
                  <w:noWrap w:val="0"/>
                  <w:vAlign w:val="center"/>
                </w:tcPr>
                <w:p w14:paraId="704F176A">
                  <w:pPr>
                    <w:spacing w:line="240" w:lineRule="auto"/>
                    <w:ind w:firstLine="0" w:firstLineChars="0"/>
                    <w:jc w:val="center"/>
                    <w:rPr>
                      <w:color w:val="auto"/>
                      <w:sz w:val="22"/>
                    </w:rPr>
                  </w:pPr>
                  <w:r>
                    <w:rPr>
                      <w:color w:val="auto"/>
                      <w:sz w:val="22"/>
                    </w:rPr>
                    <w:t>钻井液</w:t>
                  </w:r>
                </w:p>
              </w:tc>
              <w:tc>
                <w:tcPr>
                  <w:tcW w:w="4797" w:type="dxa"/>
                  <w:noWrap w:val="0"/>
                  <w:vAlign w:val="center"/>
                </w:tcPr>
                <w:p w14:paraId="730706A5">
                  <w:pPr>
                    <w:spacing w:line="240" w:lineRule="auto"/>
                    <w:ind w:firstLine="0" w:firstLineChars="0"/>
                    <w:jc w:val="center"/>
                    <w:rPr>
                      <w:rFonts w:hint="eastAsia"/>
                      <w:color w:val="auto"/>
                      <w:sz w:val="22"/>
                    </w:rPr>
                  </w:pPr>
                  <w:r>
                    <w:rPr>
                      <w:rFonts w:hint="eastAsia"/>
                      <w:color w:val="auto"/>
                      <w:sz w:val="22"/>
                    </w:rPr>
                    <w:t>钻井液</w:t>
                  </w:r>
                  <w:r>
                    <w:rPr>
                      <w:color w:val="auto"/>
                      <w:sz w:val="22"/>
                    </w:rPr>
                    <w:t>主要成分</w:t>
                  </w:r>
                </w:p>
              </w:tc>
            </w:tr>
            <w:tr w14:paraId="6A98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dxa"/>
                  <w:vMerge w:val="restart"/>
                  <w:noWrap w:val="0"/>
                  <w:vAlign w:val="center"/>
                </w:tcPr>
                <w:p w14:paraId="599650DA">
                  <w:pPr>
                    <w:spacing w:line="240" w:lineRule="auto"/>
                    <w:ind w:firstLine="0" w:firstLineChars="0"/>
                    <w:jc w:val="center"/>
                    <w:rPr>
                      <w:rFonts w:hint="eastAsia"/>
                      <w:color w:val="auto"/>
                      <w:sz w:val="22"/>
                    </w:rPr>
                  </w:pPr>
                  <w:r>
                    <w:rPr>
                      <w:rFonts w:hint="eastAsia"/>
                      <w:color w:val="auto"/>
                      <w:sz w:val="22"/>
                    </w:rPr>
                    <w:t>导眼井</w:t>
                  </w:r>
                </w:p>
              </w:tc>
              <w:tc>
                <w:tcPr>
                  <w:tcW w:w="1694" w:type="dxa"/>
                  <w:noWrap w:val="0"/>
                  <w:vAlign w:val="center"/>
                </w:tcPr>
                <w:p w14:paraId="33D1EEF4">
                  <w:pPr>
                    <w:spacing w:line="240" w:lineRule="auto"/>
                    <w:ind w:firstLine="0" w:firstLineChars="0"/>
                    <w:jc w:val="center"/>
                    <w:rPr>
                      <w:color w:val="auto"/>
                      <w:sz w:val="22"/>
                    </w:rPr>
                  </w:pPr>
                  <w:r>
                    <w:rPr>
                      <w:rFonts w:hint="eastAsia"/>
                      <w:color w:val="auto"/>
                      <w:sz w:val="22"/>
                    </w:rPr>
                    <w:t>导管段</w:t>
                  </w:r>
                </w:p>
              </w:tc>
              <w:tc>
                <w:tcPr>
                  <w:tcW w:w="989" w:type="dxa"/>
                  <w:noWrap w:val="0"/>
                  <w:vAlign w:val="center"/>
                </w:tcPr>
                <w:p w14:paraId="0BA6ED31">
                  <w:pPr>
                    <w:spacing w:line="240" w:lineRule="auto"/>
                    <w:ind w:firstLine="0" w:firstLineChars="0"/>
                    <w:jc w:val="center"/>
                    <w:rPr>
                      <w:rFonts w:hint="default" w:eastAsia="宋体"/>
                      <w:color w:val="auto"/>
                      <w:sz w:val="22"/>
                      <w:lang w:val="en-US" w:eastAsia="zh-CN"/>
                    </w:rPr>
                  </w:pPr>
                  <w:r>
                    <w:rPr>
                      <w:rFonts w:hint="eastAsia"/>
                      <w:color w:val="auto"/>
                      <w:sz w:val="22"/>
                      <w:lang w:val="en-US" w:eastAsia="zh-CN"/>
                    </w:rPr>
                    <w:t>清水</w:t>
                  </w:r>
                </w:p>
              </w:tc>
              <w:tc>
                <w:tcPr>
                  <w:tcW w:w="4797" w:type="dxa"/>
                  <w:noWrap w:val="0"/>
                  <w:vAlign w:val="center"/>
                </w:tcPr>
                <w:p w14:paraId="3DF0C914">
                  <w:pPr>
                    <w:spacing w:line="240" w:lineRule="auto"/>
                    <w:ind w:firstLine="0" w:firstLineChars="0"/>
                    <w:jc w:val="center"/>
                    <w:rPr>
                      <w:rFonts w:hint="eastAsia" w:eastAsia="宋体"/>
                      <w:color w:val="auto"/>
                      <w:sz w:val="22"/>
                      <w:lang w:eastAsia="zh-CN"/>
                    </w:rPr>
                  </w:pPr>
                  <w:r>
                    <w:rPr>
                      <w:rFonts w:hint="eastAsia" w:eastAsia="宋体"/>
                      <w:color w:val="auto"/>
                      <w:sz w:val="22"/>
                      <w:lang w:val="en-US" w:eastAsia="zh-CN"/>
                    </w:rPr>
                    <w:t>清水</w:t>
                  </w:r>
                </w:p>
              </w:tc>
            </w:tr>
            <w:tr w14:paraId="74A0D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65" w:type="dxa"/>
                  <w:vMerge w:val="continue"/>
                  <w:noWrap w:val="0"/>
                  <w:vAlign w:val="center"/>
                </w:tcPr>
                <w:p w14:paraId="6761B948">
                  <w:pPr>
                    <w:pStyle w:val="10"/>
                    <w:rPr>
                      <w:rFonts w:hint="eastAsia" w:cs="Times New Roman"/>
                      <w:color w:val="auto"/>
                      <w:sz w:val="22"/>
                    </w:rPr>
                  </w:pPr>
                </w:p>
              </w:tc>
              <w:tc>
                <w:tcPr>
                  <w:tcW w:w="1694" w:type="dxa"/>
                  <w:noWrap w:val="0"/>
                  <w:vAlign w:val="center"/>
                </w:tcPr>
                <w:p w14:paraId="6EA1C7D8">
                  <w:pPr>
                    <w:pStyle w:val="10"/>
                    <w:rPr>
                      <w:rFonts w:hint="default" w:cs="Times New Roman"/>
                      <w:color w:val="auto"/>
                      <w:sz w:val="22"/>
                      <w:lang w:val="en-US"/>
                    </w:rPr>
                  </w:pPr>
                  <w:r>
                    <w:rPr>
                      <w:rFonts w:hint="eastAsia" w:cs="Times New Roman"/>
                      <w:color w:val="auto"/>
                      <w:sz w:val="22"/>
                      <w:lang w:val="en-US" w:eastAsia="zh-CN"/>
                    </w:rPr>
                    <w:t>一开、二开井段</w:t>
                  </w:r>
                </w:p>
              </w:tc>
              <w:tc>
                <w:tcPr>
                  <w:tcW w:w="989" w:type="dxa"/>
                  <w:noWrap w:val="0"/>
                  <w:vAlign w:val="center"/>
                </w:tcPr>
                <w:p w14:paraId="3033050E">
                  <w:pPr>
                    <w:spacing w:line="240" w:lineRule="auto"/>
                    <w:ind w:firstLine="0" w:firstLineChars="0"/>
                    <w:jc w:val="center"/>
                    <w:rPr>
                      <w:color w:val="auto"/>
                      <w:sz w:val="22"/>
                    </w:rPr>
                  </w:pPr>
                  <w:r>
                    <w:rPr>
                      <w:rFonts w:hint="eastAsia"/>
                      <w:color w:val="auto"/>
                      <w:sz w:val="22"/>
                      <w:lang w:val="en-US" w:eastAsia="zh-CN"/>
                    </w:rPr>
                    <w:t>气体</w:t>
                  </w:r>
                </w:p>
              </w:tc>
              <w:tc>
                <w:tcPr>
                  <w:tcW w:w="4797" w:type="dxa"/>
                  <w:noWrap w:val="0"/>
                  <w:vAlign w:val="center"/>
                </w:tcPr>
                <w:p w14:paraId="576F116D">
                  <w:pPr>
                    <w:spacing w:line="240" w:lineRule="auto"/>
                    <w:ind w:firstLine="0" w:firstLineChars="0"/>
                    <w:jc w:val="center"/>
                    <w:rPr>
                      <w:rFonts w:hint="eastAsia" w:eastAsia="宋体"/>
                      <w:color w:val="auto"/>
                      <w:sz w:val="22"/>
                      <w:lang w:val="en-US" w:eastAsia="zh-CN"/>
                    </w:rPr>
                  </w:pPr>
                  <w:r>
                    <w:rPr>
                      <w:rFonts w:hint="eastAsia"/>
                      <w:color w:val="auto"/>
                      <w:sz w:val="22"/>
                      <w:lang w:val="en-US" w:eastAsia="zh-CN"/>
                    </w:rPr>
                    <w:t>空气</w:t>
                  </w:r>
                </w:p>
              </w:tc>
            </w:tr>
            <w:tr w14:paraId="08CD7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65" w:type="dxa"/>
                  <w:vMerge w:val="continue"/>
                  <w:noWrap w:val="0"/>
                  <w:vAlign w:val="center"/>
                </w:tcPr>
                <w:p w14:paraId="1E649E7F">
                  <w:pPr>
                    <w:pStyle w:val="10"/>
                    <w:rPr>
                      <w:rFonts w:hint="eastAsia" w:cs="Times New Roman"/>
                      <w:color w:val="auto"/>
                      <w:sz w:val="22"/>
                    </w:rPr>
                  </w:pPr>
                </w:p>
              </w:tc>
              <w:tc>
                <w:tcPr>
                  <w:tcW w:w="1694" w:type="dxa"/>
                  <w:noWrap w:val="0"/>
                  <w:vAlign w:val="center"/>
                </w:tcPr>
                <w:p w14:paraId="547933BB">
                  <w:pPr>
                    <w:pStyle w:val="10"/>
                    <w:rPr>
                      <w:rFonts w:hint="eastAsia" w:cs="Times New Roman"/>
                      <w:color w:val="auto"/>
                      <w:sz w:val="22"/>
                      <w:lang w:val="en-US" w:eastAsia="zh-CN"/>
                    </w:rPr>
                  </w:pPr>
                  <w:r>
                    <w:rPr>
                      <w:rFonts w:hint="eastAsia" w:cs="Times New Roman"/>
                      <w:color w:val="auto"/>
                      <w:sz w:val="22"/>
                      <w:lang w:val="en-US" w:eastAsia="zh-CN"/>
                    </w:rPr>
                    <w:t>三开</w:t>
                  </w:r>
                  <w:r>
                    <w:rPr>
                      <w:rFonts w:hint="eastAsia" w:cs="Times New Roman"/>
                      <w:color w:val="auto"/>
                      <w:sz w:val="22"/>
                    </w:rPr>
                    <w:t>井段</w:t>
                  </w:r>
                </w:p>
              </w:tc>
              <w:tc>
                <w:tcPr>
                  <w:tcW w:w="989" w:type="dxa"/>
                  <w:noWrap w:val="0"/>
                  <w:vAlign w:val="center"/>
                </w:tcPr>
                <w:p w14:paraId="5D02936A">
                  <w:pPr>
                    <w:spacing w:line="240" w:lineRule="auto"/>
                    <w:ind w:firstLine="0" w:firstLineChars="0"/>
                    <w:jc w:val="center"/>
                    <w:rPr>
                      <w:rFonts w:hint="eastAsia"/>
                      <w:color w:val="auto"/>
                      <w:sz w:val="22"/>
                      <w:lang w:val="en-US" w:eastAsia="zh-CN"/>
                    </w:rPr>
                  </w:pPr>
                  <w:r>
                    <w:rPr>
                      <w:rFonts w:hint="eastAsia"/>
                      <w:color w:val="auto"/>
                      <w:sz w:val="22"/>
                      <w:lang w:val="en-US" w:eastAsia="zh-CN"/>
                    </w:rPr>
                    <w:t>水基钻井液</w:t>
                  </w:r>
                </w:p>
              </w:tc>
              <w:tc>
                <w:tcPr>
                  <w:tcW w:w="4797" w:type="dxa"/>
                  <w:noWrap w:val="0"/>
                  <w:vAlign w:val="center"/>
                </w:tcPr>
                <w:p w14:paraId="36220F79">
                  <w:pPr>
                    <w:spacing w:line="240" w:lineRule="auto"/>
                    <w:ind w:firstLine="0" w:firstLineChars="0"/>
                    <w:jc w:val="center"/>
                    <w:rPr>
                      <w:rFonts w:hint="eastAsia"/>
                      <w:bCs/>
                      <w:color w:val="auto"/>
                      <w:sz w:val="22"/>
                    </w:rPr>
                  </w:pPr>
                  <w:r>
                    <w:rPr>
                      <w:rFonts w:hint="eastAsia"/>
                      <w:bCs/>
                      <w:color w:val="auto"/>
                      <w:sz w:val="22"/>
                    </w:rPr>
                    <w:t>膨润土、聚丙烯酸钾、有机胺、硅醇抑制剂、DR-Ⅱ(或JMP-1)、SD-202、非渗透处理剂、FDF-1、抗盐聚合物降滤失剂、磺化褐煤、超细碳酸钙、烧碱、降粘剂、加重剂、堵漏剂、除硫剂等</w:t>
                  </w:r>
                </w:p>
              </w:tc>
            </w:tr>
            <w:tr w14:paraId="7076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65" w:type="dxa"/>
                  <w:noWrap w:val="0"/>
                  <w:vAlign w:val="center"/>
                </w:tcPr>
                <w:p w14:paraId="685574BD">
                  <w:pPr>
                    <w:pStyle w:val="10"/>
                    <w:rPr>
                      <w:rFonts w:hint="eastAsia" w:eastAsia="宋体" w:cs="Times New Roman"/>
                      <w:color w:val="auto"/>
                      <w:sz w:val="22"/>
                      <w:lang w:eastAsia="zh-CN"/>
                    </w:rPr>
                  </w:pPr>
                  <w:r>
                    <w:rPr>
                      <w:rFonts w:hint="eastAsia" w:cs="Times New Roman"/>
                      <w:color w:val="auto"/>
                      <w:sz w:val="22"/>
                      <w:lang w:val="en-US" w:eastAsia="zh-CN"/>
                    </w:rPr>
                    <w:t>侧钻井</w:t>
                  </w:r>
                </w:p>
              </w:tc>
              <w:tc>
                <w:tcPr>
                  <w:tcW w:w="1694" w:type="dxa"/>
                  <w:noWrap w:val="0"/>
                  <w:vAlign w:val="center"/>
                </w:tcPr>
                <w:p w14:paraId="2364EB78">
                  <w:pPr>
                    <w:pStyle w:val="10"/>
                    <w:rPr>
                      <w:rFonts w:hint="eastAsia" w:cs="Times New Roman"/>
                      <w:color w:val="auto"/>
                      <w:sz w:val="22"/>
                      <w:lang w:val="en-US" w:eastAsia="zh-CN"/>
                    </w:rPr>
                  </w:pPr>
                  <w:r>
                    <w:rPr>
                      <w:rFonts w:hint="eastAsia" w:cs="Times New Roman"/>
                      <w:color w:val="auto"/>
                      <w:sz w:val="22"/>
                      <w:lang w:val="en-US" w:eastAsia="zh-CN"/>
                    </w:rPr>
                    <w:t>侧钻水平井</w:t>
                  </w:r>
                </w:p>
              </w:tc>
              <w:tc>
                <w:tcPr>
                  <w:tcW w:w="989" w:type="dxa"/>
                  <w:noWrap w:val="0"/>
                  <w:vAlign w:val="center"/>
                </w:tcPr>
                <w:p w14:paraId="42B87DA1">
                  <w:pPr>
                    <w:spacing w:line="240" w:lineRule="auto"/>
                    <w:ind w:firstLine="0" w:firstLineChars="0"/>
                    <w:jc w:val="center"/>
                    <w:rPr>
                      <w:rFonts w:hint="eastAsia"/>
                      <w:color w:val="auto"/>
                      <w:sz w:val="22"/>
                      <w:lang w:val="en-US" w:eastAsia="zh-CN"/>
                    </w:rPr>
                  </w:pPr>
                  <w:r>
                    <w:rPr>
                      <w:rFonts w:hint="eastAsia"/>
                      <w:color w:val="auto"/>
                      <w:sz w:val="22"/>
                      <w:lang w:eastAsia="zh-CN"/>
                    </w:rPr>
                    <w:t>油基钻</w:t>
                  </w:r>
                  <w:r>
                    <w:rPr>
                      <w:color w:val="auto"/>
                      <w:sz w:val="22"/>
                    </w:rPr>
                    <w:t>井液</w:t>
                  </w:r>
                </w:p>
              </w:tc>
              <w:tc>
                <w:tcPr>
                  <w:tcW w:w="4797" w:type="dxa"/>
                  <w:noWrap w:val="0"/>
                  <w:vAlign w:val="center"/>
                </w:tcPr>
                <w:p w14:paraId="080968A6">
                  <w:pPr>
                    <w:spacing w:line="240" w:lineRule="auto"/>
                    <w:ind w:firstLine="0" w:firstLineChars="0"/>
                    <w:jc w:val="center"/>
                    <w:rPr>
                      <w:rFonts w:hint="eastAsia"/>
                      <w:bCs/>
                      <w:color w:val="auto"/>
                      <w:sz w:val="22"/>
                    </w:rPr>
                  </w:pPr>
                  <w:r>
                    <w:rPr>
                      <w:rFonts w:hint="eastAsia"/>
                      <w:bCs/>
                      <w:color w:val="auto"/>
                      <w:sz w:val="22"/>
                      <w:lang w:val="en-US" w:eastAsia="zh-CN"/>
                    </w:rPr>
                    <w:t>柴油</w:t>
                  </w:r>
                  <w:r>
                    <w:rPr>
                      <w:rFonts w:hint="eastAsia"/>
                      <w:bCs/>
                      <w:color w:val="auto"/>
                      <w:sz w:val="22"/>
                    </w:rPr>
                    <w:t>、CaCl</w:t>
                  </w:r>
                  <w:r>
                    <w:rPr>
                      <w:rFonts w:hint="eastAsia"/>
                      <w:bCs/>
                      <w:color w:val="auto"/>
                      <w:sz w:val="22"/>
                      <w:vertAlign w:val="subscript"/>
                    </w:rPr>
                    <w:t>2</w:t>
                  </w:r>
                  <w:r>
                    <w:rPr>
                      <w:rFonts w:hint="eastAsia"/>
                      <w:bCs/>
                      <w:color w:val="auto"/>
                      <w:sz w:val="22"/>
                    </w:rPr>
                    <w:t>盐水、乳化剂、润湿剂、增黏剂、CaO、有机土、降滤失剂、高效封堵剂、超细碳酸钙、加重剂、除硫剂等</w:t>
                  </w:r>
                </w:p>
              </w:tc>
            </w:tr>
          </w:tbl>
          <w:p w14:paraId="3C398AE6">
            <w:pPr>
              <w:spacing w:line="240" w:lineRule="auto"/>
              <w:rPr>
                <w:color w:val="auto"/>
              </w:rPr>
            </w:pPr>
          </w:p>
          <w:p w14:paraId="5674FDDA">
            <w:pPr>
              <w:ind w:firstLine="520" w:firstLineChars="200"/>
              <w:rPr>
                <w:color w:val="auto"/>
              </w:rPr>
            </w:pPr>
            <w:r>
              <w:rPr>
                <w:rFonts w:hint="eastAsia"/>
                <w:color w:val="auto"/>
              </w:rPr>
              <w:t>④固井作业</w:t>
            </w:r>
          </w:p>
          <w:p w14:paraId="3AC7764D">
            <w:pPr>
              <w:ind w:firstLine="520" w:firstLineChars="200"/>
              <w:rPr>
                <w:color w:val="auto"/>
              </w:rPr>
            </w:pPr>
            <w:r>
              <w:rPr>
                <w:rFonts w:hint="eastAsia"/>
                <w:color w:val="auto"/>
              </w:rPr>
              <w:t>固井是在已钻成的井眼内下入套管，然后在套管与井壁之间环空内注入水泥浆将套管和地层固结在一起的工艺过程。固井作业与钻井过程交替进行，各井段钻至预定深度后，下套管进行本井段固井作业，然后开始下一井段钻进及固井，依次交替进行，直至钻至目的深度并下套管固井。</w:t>
            </w:r>
          </w:p>
          <w:p w14:paraId="50CCBA53">
            <w:pPr>
              <w:ind w:firstLine="520" w:firstLineChars="200"/>
              <w:rPr>
                <w:color w:val="auto"/>
              </w:rPr>
            </w:pPr>
            <w:r>
              <w:rPr>
                <w:rFonts w:hint="eastAsia"/>
                <w:color w:val="auto"/>
              </w:rPr>
              <w:t>⑤钻井作业主要污染物产生及排放情况</w:t>
            </w:r>
          </w:p>
          <w:p w14:paraId="79C14D48">
            <w:pPr>
              <w:ind w:firstLine="520" w:firstLineChars="200"/>
              <w:rPr>
                <w:color w:val="auto"/>
              </w:rPr>
            </w:pPr>
            <w:r>
              <w:rPr>
                <w:rFonts w:hint="eastAsia"/>
                <w:color w:val="auto"/>
              </w:rPr>
              <w:t>A废气</w:t>
            </w:r>
          </w:p>
          <w:p w14:paraId="20131031">
            <w:pPr>
              <w:bidi w:val="0"/>
              <w:ind w:firstLine="520" w:firstLineChars="200"/>
              <w:rPr>
                <w:color w:val="auto"/>
              </w:rPr>
            </w:pPr>
            <w:r>
              <w:rPr>
                <w:color w:val="auto"/>
              </w:rPr>
              <w:t>a</w:t>
            </w:r>
            <w:r>
              <w:rPr>
                <w:rFonts w:hint="eastAsia"/>
                <w:color w:val="auto"/>
              </w:rPr>
              <w:t>钻井阶段</w:t>
            </w:r>
            <w:r>
              <w:rPr>
                <w:rFonts w:hint="eastAsia"/>
                <w:color w:val="auto"/>
                <w:lang w:val="en-US" w:eastAsia="zh-CN"/>
              </w:rPr>
              <w:t>优先</w:t>
            </w:r>
            <w:r>
              <w:rPr>
                <w:rFonts w:hint="eastAsia"/>
                <w:color w:val="auto"/>
              </w:rPr>
              <w:t>采用当地电网供电，仅停电情况下启用备用柴油发电机发电。在网电停电，使用备用柴油发电机为钻井供电时，柴油机运行会产生柴油燃烧废气，其主要污染物NOx、SO</w:t>
            </w:r>
            <w:r>
              <w:rPr>
                <w:rFonts w:hint="eastAsia"/>
                <w:color w:val="auto"/>
                <w:vertAlign w:val="subscript"/>
              </w:rPr>
              <w:t>2</w:t>
            </w:r>
            <w:r>
              <w:rPr>
                <w:rFonts w:hint="eastAsia"/>
                <w:color w:val="auto"/>
              </w:rPr>
              <w:t>和颗粒物的浓度分别约为25、77和100mg/m</w:t>
            </w:r>
            <w:r>
              <w:rPr>
                <w:rFonts w:hint="eastAsia"/>
                <w:color w:val="auto"/>
                <w:lang w:val="en-US" w:eastAsia="zh-CN"/>
              </w:rPr>
              <w:t>³</w:t>
            </w:r>
            <w:r>
              <w:rPr>
                <w:rFonts w:hint="eastAsia"/>
                <w:color w:val="auto"/>
              </w:rPr>
              <w:t>，废气采用柴油机设备自带排气筒排放。柴油发电机仅在停电时备用，运行时间很短，一般不会超过2天，其燃料燃烧产生及排放的污染物量很少。</w:t>
            </w:r>
          </w:p>
          <w:p w14:paraId="27CDB4D0">
            <w:pPr>
              <w:ind w:firstLine="520" w:firstLineChars="200"/>
              <w:rPr>
                <w:rFonts w:hint="eastAsia"/>
                <w:color w:val="auto"/>
              </w:rPr>
            </w:pPr>
            <w:r>
              <w:rPr>
                <w:rFonts w:hint="eastAsia"/>
                <w:color w:val="auto"/>
              </w:rPr>
              <w:t>b气体钻井过程中井底产生的岩屑粒径一般在0.2mm以上，其中粒径＜0.2mm的岩屑将随返排空气气流带至井口地面排砂管，粒径太大的则又落回井底，被钻头重复破碎成小岩屑，直到尺寸小至能被返排气流带出井口为止。地面返空排砂管出口接入钻前工程修建的污水池，在排砂管出口前设置喷淋除尘，从而实现钻井废气和岩屑的分离。根据已实施的空气钻井产排污统计资料，喷淋除尘后废气量中含尘量较小，仅约10~30mg/m</w:t>
            </w:r>
            <w:r>
              <w:rPr>
                <w:rFonts w:hint="eastAsia"/>
                <w:color w:val="auto"/>
                <w:vertAlign w:val="superscript"/>
              </w:rPr>
              <w:t>3</w:t>
            </w:r>
            <w:r>
              <w:rPr>
                <w:rFonts w:hint="eastAsia"/>
                <w:color w:val="auto"/>
              </w:rPr>
              <w:t>。</w:t>
            </w:r>
          </w:p>
          <w:p w14:paraId="7761142E">
            <w:pPr>
              <w:ind w:firstLine="520" w:firstLineChars="200"/>
              <w:rPr>
                <w:rFonts w:hint="eastAsia"/>
                <w:color w:val="auto"/>
              </w:rPr>
            </w:pPr>
            <w:r>
              <w:rPr>
                <w:rFonts w:hint="eastAsia"/>
                <w:color w:val="auto"/>
              </w:rPr>
              <w:t>此外，钻进过程中，需运输柴油和钻井生产生活用水等辅助材料，本项目井场道路以及周边的运输道路均为硬化路面，车辆运输产生的路面扬尘少，且由于运输车辆少，汽车尾气排放量少。</w:t>
            </w:r>
          </w:p>
          <w:p w14:paraId="7814C9A1">
            <w:pPr>
              <w:ind w:firstLine="520" w:firstLineChars="200"/>
              <w:rPr>
                <w:color w:val="auto"/>
              </w:rPr>
            </w:pPr>
            <w:r>
              <w:rPr>
                <w:rFonts w:hint="eastAsia"/>
                <w:color w:val="auto"/>
              </w:rPr>
              <w:t>B废水</w:t>
            </w:r>
          </w:p>
          <w:p w14:paraId="223237D4">
            <w:pPr>
              <w:ind w:firstLine="520" w:firstLineChars="200"/>
              <w:rPr>
                <w:rFonts w:hint="eastAsia"/>
                <w:color w:val="auto"/>
              </w:rPr>
            </w:pPr>
            <w:r>
              <w:rPr>
                <w:rFonts w:hint="eastAsia"/>
                <w:color w:val="auto"/>
              </w:rPr>
              <w:t>项目钻井过程中废水主要为</w:t>
            </w:r>
            <w:r>
              <w:rPr>
                <w:rFonts w:hint="eastAsia"/>
                <w:color w:val="auto"/>
                <w:lang w:val="en-US" w:eastAsia="zh-CN"/>
              </w:rPr>
              <w:t>气体钻产生的除尘废水、</w:t>
            </w:r>
            <w:r>
              <w:rPr>
                <w:rFonts w:hint="eastAsia"/>
                <w:color w:val="auto"/>
              </w:rPr>
              <w:t>清水和水基泥浆钻井阶段水基钻井固废脱水处理产生的废水</w:t>
            </w:r>
            <w:r>
              <w:rPr>
                <w:rFonts w:hint="eastAsia"/>
                <w:color w:val="auto"/>
                <w:lang w:eastAsia="zh-CN"/>
              </w:rPr>
              <w:t>、</w:t>
            </w:r>
            <w:r>
              <w:rPr>
                <w:rFonts w:hint="eastAsia"/>
                <w:color w:val="auto"/>
              </w:rPr>
              <w:t>钻井设备清洁废水</w:t>
            </w:r>
            <w:r>
              <w:rPr>
                <w:rFonts w:hint="eastAsia"/>
                <w:color w:val="auto"/>
                <w:lang w:val="en-US" w:eastAsia="zh-CN"/>
              </w:rPr>
              <w:t>等，</w:t>
            </w:r>
            <w:r>
              <w:rPr>
                <w:rFonts w:hint="eastAsia"/>
                <w:color w:val="auto"/>
                <w:lang w:eastAsia="zh-CN"/>
              </w:rPr>
              <w:t>以及</w:t>
            </w:r>
            <w:r>
              <w:rPr>
                <w:rFonts w:hint="eastAsia"/>
                <w:color w:val="auto"/>
              </w:rPr>
              <w:t>钻井专业施工队伍现场生活污水。</w:t>
            </w:r>
          </w:p>
          <w:p w14:paraId="4ECB5F24">
            <w:pPr>
              <w:ind w:firstLine="520" w:firstLineChars="200"/>
              <w:rPr>
                <w:rFonts w:hint="default"/>
                <w:color w:val="000000" w:themeColor="text1"/>
                <w:lang w:val="en-US" w:eastAsia="zh-CN"/>
                <w14:textFill>
                  <w14:solidFill>
                    <w14:schemeClr w14:val="tx1"/>
                  </w14:solidFill>
                </w14:textFill>
              </w:rPr>
            </w:pPr>
            <w:r>
              <w:rPr>
                <w:color w:val="auto"/>
              </w:rPr>
              <w:t>a</w:t>
            </w:r>
            <w:r>
              <w:rPr>
                <w:rFonts w:hint="eastAsia"/>
                <w:color w:val="auto"/>
              </w:rPr>
              <w:t>气体钻井阶段除尘废水</w:t>
            </w:r>
            <w:r>
              <w:rPr>
                <w:rFonts w:hint="eastAsia"/>
                <w:color w:val="auto"/>
                <w:lang w:eastAsia="zh-CN"/>
              </w:rPr>
              <w:t>：</w:t>
            </w:r>
            <w:r>
              <w:rPr>
                <w:rFonts w:hint="eastAsia"/>
                <w:color w:val="auto"/>
              </w:rPr>
              <w:t>气体钻井无外加钻井液剂，喷淋除尘废水主要污染物为SS，在钻前工程修建的污水池中沉淀去除，喷淋水经沉淀后上清液循环利用，喷淋用水不足时通过清水池补充新鲜水。根据气体钻井经验数据，气体钻井阶段每米进尺喷淋除尘水用量约0.3m</w:t>
            </w:r>
            <w:r>
              <w:rPr>
                <w:rFonts w:hint="eastAsia"/>
                <w:color w:val="auto"/>
                <w:vertAlign w:val="superscript"/>
              </w:rPr>
              <w:t>3</w:t>
            </w:r>
            <w:r>
              <w:rPr>
                <w:rFonts w:hint="eastAsia"/>
                <w:color w:val="auto"/>
              </w:rPr>
              <w:t>，喷淋水回用率约为80%，循环过程中的新鲜水的蒸发损耗量约20%。本项目气体钻井最大长度约</w:t>
            </w:r>
            <w:r>
              <w:rPr>
                <w:rFonts w:hint="eastAsia"/>
                <w:color w:val="auto"/>
                <w:lang w:val="en-US" w:eastAsia="zh-CN"/>
              </w:rPr>
              <w:t>2992</w:t>
            </w:r>
            <w:r>
              <w:rPr>
                <w:rFonts w:hint="eastAsia"/>
                <w:color w:val="auto"/>
              </w:rPr>
              <w:t>m，则气体钻井除尘总用水量约</w:t>
            </w:r>
            <w:r>
              <w:rPr>
                <w:rFonts w:hint="eastAsia"/>
                <w:color w:val="auto"/>
                <w:lang w:val="en-US" w:eastAsia="zh-CN"/>
              </w:rPr>
              <w:t>897.6</w:t>
            </w:r>
            <w:r>
              <w:rPr>
                <w:rFonts w:hint="eastAsia"/>
                <w:color w:val="auto"/>
              </w:rPr>
              <w:t>m</w:t>
            </w:r>
            <w:r>
              <w:rPr>
                <w:rFonts w:hint="eastAsia"/>
                <w:color w:val="auto"/>
                <w:vertAlign w:val="superscript"/>
              </w:rPr>
              <w:t>3</w:t>
            </w:r>
            <w:r>
              <w:rPr>
                <w:rFonts w:hint="eastAsia"/>
                <w:color w:val="auto"/>
              </w:rPr>
              <w:t>，其中循环用水量约</w:t>
            </w:r>
            <w:r>
              <w:rPr>
                <w:rFonts w:hint="eastAsia"/>
                <w:color w:val="auto"/>
                <w:lang w:val="en-US" w:eastAsia="zh-CN"/>
              </w:rPr>
              <w:t>718.1</w:t>
            </w:r>
            <w:r>
              <w:rPr>
                <w:rFonts w:hint="eastAsia"/>
                <w:color w:val="auto"/>
              </w:rPr>
              <w:t xml:space="preserve"> m</w:t>
            </w:r>
            <w:r>
              <w:rPr>
                <w:rFonts w:hint="eastAsia"/>
                <w:color w:val="auto"/>
                <w:vertAlign w:val="superscript"/>
              </w:rPr>
              <w:t>3</w:t>
            </w:r>
            <w:r>
              <w:rPr>
                <w:rFonts w:hint="eastAsia"/>
                <w:color w:val="auto"/>
              </w:rPr>
              <w:t>，新鲜补充水约</w:t>
            </w:r>
            <w:r>
              <w:rPr>
                <w:rFonts w:hint="eastAsia"/>
                <w:color w:val="auto"/>
                <w:lang w:val="en-US" w:eastAsia="zh-CN"/>
              </w:rPr>
              <w:t>179.5</w:t>
            </w:r>
            <w:r>
              <w:rPr>
                <w:rFonts w:hint="eastAsia"/>
                <w:color w:val="auto"/>
              </w:rPr>
              <w:t>m</w:t>
            </w:r>
            <w:r>
              <w:rPr>
                <w:rFonts w:hint="eastAsia"/>
                <w:color w:val="auto"/>
                <w:vertAlign w:val="superscript"/>
              </w:rPr>
              <w:t>3</w:t>
            </w:r>
            <w:r>
              <w:rPr>
                <w:rFonts w:hint="eastAsia"/>
                <w:color w:val="auto"/>
              </w:rPr>
              <w:t>，最终废水量约</w:t>
            </w:r>
            <w:r>
              <w:rPr>
                <w:rFonts w:hint="eastAsia"/>
                <w:color w:val="auto"/>
                <w:lang w:val="en-US" w:eastAsia="zh-CN"/>
              </w:rPr>
              <w:t>144</w:t>
            </w:r>
            <w:r>
              <w:rPr>
                <w:rFonts w:hint="eastAsia"/>
                <w:color w:val="auto"/>
              </w:rPr>
              <w:t>m</w:t>
            </w:r>
            <w:r>
              <w:rPr>
                <w:rFonts w:hint="eastAsia"/>
                <w:color w:val="auto"/>
                <w:vertAlign w:val="superscript"/>
              </w:rPr>
              <w:t>3</w:t>
            </w:r>
            <w:r>
              <w:rPr>
                <w:rFonts w:hint="eastAsia"/>
                <w:color w:val="auto"/>
              </w:rPr>
              <w:t>，由污水池收集后全部用于水基钻井阶段配置水基泥浆。</w:t>
            </w:r>
            <w:r>
              <w:rPr>
                <w:rFonts w:hint="eastAsia"/>
                <w:color w:val="auto"/>
              </w:rPr>
              <w:cr/>
            </w:r>
            <w:r>
              <w:rPr>
                <w:rFonts w:hint="eastAsia"/>
                <w:color w:val="auto"/>
                <w:lang w:val="en-US" w:eastAsia="zh-CN"/>
              </w:rPr>
              <w:t xml:space="preserve">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b水基泥浆钻井阶段钻井废水</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清水及水基泥浆钻井过程中主要为水基钻井固废压滤出水和设备清洗废水</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本项目选取正阳1井和鸣玉1井进行类比，正阳1井位于本项目西南侧，距本项目直线距离约142km，鸣玉1井位于本项目西南侧，距本项目直线距离约126km，距离均较近，二者井身结构与本项目也相似，目的层与本项目相同，同为建设单位的探井，环境管理标准和水平也一致，因此悦来1井与正阳1井和鸣玉1井具有可类比性。另外，正阳1井和实际施工过程中均未使用气体钻井，由于气体钻井产生的废水回用于后续水基泥浆钻井阶段，本着最不利的原则，按全井段均用水基泥浆钻井进行类比计算。根据《正阳1井钻探工程竣工环境保护验收报告》《鸣玉1井钻探工程竣工环境保护验收报告》，钻井阶段废水产生量情况见表2.4-4。根据表2.4-4的类比可知，按不利情况考虑，同时由于勘探井勘探的不确定性，考虑1~2的系数，预计悦来1井产生钻井废水总量约为2500m³，采用钻前工程修建的污水池暂存后外运至专门的天然气开采废水处理站处理达标后排放。</w:t>
            </w:r>
            <w:r>
              <w:rPr>
                <w:rFonts w:hint="eastAsia"/>
                <w:color w:val="auto"/>
              </w:rPr>
              <w:t>本项目水基钻井泥浆不添加重金属等有毒物质，根据川渝已实施的钻井废水监测资料，钻井废水中主要污染物及浓度见表2.4-</w:t>
            </w:r>
            <w:r>
              <w:rPr>
                <w:rFonts w:hint="eastAsia"/>
                <w:color w:val="auto"/>
                <w:lang w:val="en-US" w:eastAsia="zh-CN"/>
              </w:rPr>
              <w:t>5</w:t>
            </w:r>
            <w:r>
              <w:rPr>
                <w:rFonts w:hint="eastAsia"/>
                <w:color w:val="auto"/>
              </w:rPr>
              <w:t>。</w:t>
            </w:r>
          </w:p>
          <w:p w14:paraId="298794D3">
            <w:pPr>
              <w:keepNext w:val="0"/>
              <w:keepLines w:val="0"/>
              <w:suppressLineNumbers w:val="0"/>
              <w:spacing w:before="0" w:beforeAutospacing="0" w:after="0" w:afterAutospacing="0"/>
              <w:ind w:left="0" w:right="0" w:firstLine="520" w:firstLineChars="20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表2.4-4</w:t>
            </w:r>
            <w:r>
              <w:rPr>
                <w:rFonts w:hint="default"/>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default"/>
                <w:color w:val="000000" w:themeColor="text1"/>
                <w14:textFill>
                  <w14:solidFill>
                    <w14:schemeClr w14:val="tx1"/>
                  </w14:solidFill>
                </w14:textFill>
              </w:rPr>
              <w:t>本项目钻井废水产生情况表</w:t>
            </w:r>
          </w:p>
          <w:tbl>
            <w:tblPr>
              <w:tblStyle w:val="1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57"/>
              <w:gridCol w:w="1018"/>
              <w:gridCol w:w="2013"/>
              <w:gridCol w:w="1510"/>
              <w:gridCol w:w="3191"/>
            </w:tblGrid>
            <w:tr w14:paraId="6492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57" w:type="dxa"/>
                  <w:vAlign w:val="center"/>
                </w:tcPr>
                <w:p w14:paraId="1E3BC7AE">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类别</w:t>
                  </w:r>
                </w:p>
              </w:tc>
              <w:tc>
                <w:tcPr>
                  <w:tcW w:w="1018" w:type="dxa"/>
                  <w:vAlign w:val="center"/>
                </w:tcPr>
                <w:p w14:paraId="10D20AD2">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井号</w:t>
                  </w:r>
                </w:p>
              </w:tc>
              <w:tc>
                <w:tcPr>
                  <w:tcW w:w="2013" w:type="dxa"/>
                  <w:vAlign w:val="center"/>
                </w:tcPr>
                <w:p w14:paraId="22BDBAFA">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钻井废水量（m</w:t>
                  </w:r>
                  <w:r>
                    <w:rPr>
                      <w:rFonts w:hint="default"/>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w:t>
                  </w:r>
                </w:p>
              </w:tc>
              <w:tc>
                <w:tcPr>
                  <w:tcW w:w="1510" w:type="dxa"/>
                  <w:vAlign w:val="center"/>
                </w:tcPr>
                <w:p w14:paraId="7857856F">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水基钻井段（m）</w:t>
                  </w:r>
                </w:p>
              </w:tc>
              <w:tc>
                <w:tcPr>
                  <w:tcW w:w="3191" w:type="dxa"/>
                  <w:vAlign w:val="center"/>
                </w:tcPr>
                <w:p w14:paraId="602D272F">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钻井工艺</w:t>
                  </w:r>
                </w:p>
              </w:tc>
            </w:tr>
            <w:tr w14:paraId="71FE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57" w:type="dxa"/>
                  <w:vMerge w:val="restart"/>
                  <w:vAlign w:val="center"/>
                </w:tcPr>
                <w:p w14:paraId="1B290FF6">
                  <w:pPr>
                    <w:pStyle w:val="37"/>
                    <w:keepNext w:val="0"/>
                    <w:keepLines w:val="0"/>
                    <w:suppressLineNumbers w:val="0"/>
                    <w:spacing w:before="0" w:beforeAutospacing="0" w:after="0" w:afterAutospacing="0"/>
                    <w:ind w:left="0" w:right="0"/>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类比</w:t>
                  </w:r>
                  <w:r>
                    <w:rPr>
                      <w:rFonts w:hint="eastAsia"/>
                      <w:color w:val="000000" w:themeColor="text1"/>
                      <w:lang w:val="en-US" w:eastAsia="zh-CN"/>
                      <w14:textFill>
                        <w14:solidFill>
                          <w14:schemeClr w14:val="tx1"/>
                        </w14:solidFill>
                      </w14:textFill>
                    </w:rPr>
                    <w:t>井</w:t>
                  </w:r>
                </w:p>
              </w:tc>
              <w:tc>
                <w:tcPr>
                  <w:tcW w:w="1018" w:type="dxa"/>
                  <w:vAlign w:val="center"/>
                </w:tcPr>
                <w:p w14:paraId="486F718B">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正阳1</w:t>
                  </w:r>
                  <w:r>
                    <w:rPr>
                      <w:rFonts w:hint="eastAsia"/>
                      <w:color w:val="000000" w:themeColor="text1"/>
                      <w14:textFill>
                        <w14:solidFill>
                          <w14:schemeClr w14:val="tx1"/>
                        </w14:solidFill>
                      </w14:textFill>
                    </w:rPr>
                    <w:t>井</w:t>
                  </w:r>
                </w:p>
              </w:tc>
              <w:tc>
                <w:tcPr>
                  <w:tcW w:w="2013" w:type="dxa"/>
                  <w:vAlign w:val="center"/>
                </w:tcPr>
                <w:p w14:paraId="72FCF0D6">
                  <w:pPr>
                    <w:keepNext w:val="0"/>
                    <w:keepLines w:val="0"/>
                    <w:suppressLineNumbers w:val="0"/>
                    <w:spacing w:before="0" w:beforeAutospacing="0" w:after="0" w:afterAutospacing="0"/>
                    <w:ind w:left="0" w:right="0"/>
                    <w:rPr>
                      <w:rFonts w:hint="default" w:eastAsia="宋体"/>
                      <w:color w:val="000000" w:themeColor="text1"/>
                      <w:lang w:val="en-US" w:eastAsia="zh-CN"/>
                      <w14:textFill>
                        <w14:solidFill>
                          <w14:schemeClr w14:val="tx1"/>
                        </w14:solidFill>
                      </w14:textFill>
                    </w:rPr>
                  </w:pPr>
                  <w:r>
                    <w:rPr>
                      <w:rFonts w:hint="eastAsia"/>
                      <w:color w:val="auto"/>
                      <w:szCs w:val="21"/>
                      <w:lang w:val="en-US" w:eastAsia="zh-CN"/>
                    </w:rPr>
                    <w:t>***</w:t>
                  </w:r>
                </w:p>
              </w:tc>
              <w:tc>
                <w:tcPr>
                  <w:tcW w:w="1510" w:type="dxa"/>
                  <w:vAlign w:val="center"/>
                </w:tcPr>
                <w:p w14:paraId="0B0F1C4F">
                  <w:pPr>
                    <w:keepNext w:val="0"/>
                    <w:keepLines w:val="0"/>
                    <w:suppressLineNumbers w:val="0"/>
                    <w:spacing w:before="0" w:beforeAutospacing="0" w:after="0" w:afterAutospacing="0"/>
                    <w:ind w:left="0" w:right="0"/>
                    <w:rPr>
                      <w:rFonts w:hint="default" w:eastAsia="宋体"/>
                      <w:color w:val="000000" w:themeColor="text1"/>
                      <w:lang w:val="en-US" w:eastAsia="zh-CN"/>
                      <w14:textFill>
                        <w14:solidFill>
                          <w14:schemeClr w14:val="tx1"/>
                        </w14:solidFill>
                      </w14:textFill>
                    </w:rPr>
                  </w:pPr>
                  <w:r>
                    <w:rPr>
                      <w:rFonts w:hint="eastAsia"/>
                      <w:color w:val="auto"/>
                      <w:szCs w:val="21"/>
                      <w:lang w:val="en-US" w:eastAsia="zh-CN"/>
                    </w:rPr>
                    <w:t>***</w:t>
                  </w:r>
                </w:p>
              </w:tc>
              <w:tc>
                <w:tcPr>
                  <w:tcW w:w="3191" w:type="dxa"/>
                  <w:vAlign w:val="center"/>
                </w:tcPr>
                <w:p w14:paraId="49A5906B">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水基泥浆钻井体系</w:t>
                  </w:r>
                </w:p>
              </w:tc>
            </w:tr>
            <w:tr w14:paraId="724CA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57" w:type="dxa"/>
                  <w:vMerge w:val="continue"/>
                  <w:vAlign w:val="center"/>
                </w:tcPr>
                <w:p w14:paraId="698EFBE3">
                  <w:pPr>
                    <w:pStyle w:val="37"/>
                    <w:keepNext w:val="0"/>
                    <w:keepLines w:val="0"/>
                    <w:suppressLineNumbers w:val="0"/>
                    <w:spacing w:before="0" w:beforeAutospacing="0" w:after="0" w:afterAutospacing="0"/>
                    <w:ind w:left="0" w:right="0"/>
                    <w:rPr>
                      <w:rFonts w:hint="eastAsia"/>
                      <w:color w:val="000000" w:themeColor="text1"/>
                      <w14:textFill>
                        <w14:solidFill>
                          <w14:schemeClr w14:val="tx1"/>
                        </w14:solidFill>
                      </w14:textFill>
                    </w:rPr>
                  </w:pPr>
                </w:p>
              </w:tc>
              <w:tc>
                <w:tcPr>
                  <w:tcW w:w="1018" w:type="dxa"/>
                  <w:vAlign w:val="center"/>
                </w:tcPr>
                <w:p w14:paraId="3D3AB84D">
                  <w:pPr>
                    <w:pStyle w:val="37"/>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鸣玉1井</w:t>
                  </w:r>
                </w:p>
              </w:tc>
              <w:tc>
                <w:tcPr>
                  <w:tcW w:w="2013" w:type="dxa"/>
                  <w:vAlign w:val="center"/>
                </w:tcPr>
                <w:p w14:paraId="1DF787BB">
                  <w:pPr>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auto"/>
                      <w:szCs w:val="21"/>
                      <w:lang w:val="en-US" w:eastAsia="zh-CN"/>
                    </w:rPr>
                    <w:t>***</w:t>
                  </w:r>
                </w:p>
              </w:tc>
              <w:tc>
                <w:tcPr>
                  <w:tcW w:w="1510" w:type="dxa"/>
                  <w:vAlign w:val="center"/>
                </w:tcPr>
                <w:p w14:paraId="2053E501">
                  <w:pPr>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auto"/>
                      <w:szCs w:val="21"/>
                      <w:lang w:val="en-US" w:eastAsia="zh-CN"/>
                    </w:rPr>
                    <w:t>***</w:t>
                  </w:r>
                </w:p>
              </w:tc>
              <w:tc>
                <w:tcPr>
                  <w:tcW w:w="3191" w:type="dxa"/>
                  <w:vAlign w:val="center"/>
                </w:tcPr>
                <w:p w14:paraId="690340F8">
                  <w:pPr>
                    <w:pStyle w:val="37"/>
                    <w:keepNext w:val="0"/>
                    <w:keepLines w:val="0"/>
                    <w:suppressLineNumbers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清水+</w:t>
                  </w:r>
                  <w:r>
                    <w:rPr>
                      <w:rFonts w:hint="eastAsia"/>
                      <w:color w:val="000000" w:themeColor="text1"/>
                      <w:lang w:val="en-US" w:eastAsia="zh-CN"/>
                      <w14:textFill>
                        <w14:solidFill>
                          <w14:schemeClr w14:val="tx1"/>
                        </w14:solidFill>
                      </w14:textFill>
                    </w:rPr>
                    <w:t>气体钻/</w:t>
                  </w:r>
                  <w:r>
                    <w:rPr>
                      <w:rFonts w:hint="eastAsia"/>
                      <w:color w:val="000000" w:themeColor="text1"/>
                      <w14:textFill>
                        <w14:solidFill>
                          <w14:schemeClr w14:val="tx1"/>
                        </w14:solidFill>
                      </w14:textFill>
                    </w:rPr>
                    <w:t>水基泥浆钻井体系</w:t>
                  </w:r>
                </w:p>
              </w:tc>
            </w:tr>
            <w:tr w14:paraId="3B9B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57" w:type="dxa"/>
                  <w:vAlign w:val="center"/>
                </w:tcPr>
                <w:p w14:paraId="3F06A9AD">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本项目</w:t>
                  </w:r>
                </w:p>
              </w:tc>
              <w:tc>
                <w:tcPr>
                  <w:tcW w:w="1018" w:type="dxa"/>
                  <w:vAlign w:val="center"/>
                </w:tcPr>
                <w:p w14:paraId="37999FF6">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悦来1</w:t>
                  </w:r>
                  <w:r>
                    <w:rPr>
                      <w:rFonts w:hint="eastAsia"/>
                      <w:color w:val="000000" w:themeColor="text1"/>
                      <w14:textFill>
                        <w14:solidFill>
                          <w14:schemeClr w14:val="tx1"/>
                        </w14:solidFill>
                      </w14:textFill>
                    </w:rPr>
                    <w:t>井</w:t>
                  </w:r>
                </w:p>
              </w:tc>
              <w:tc>
                <w:tcPr>
                  <w:tcW w:w="2013" w:type="dxa"/>
                  <w:vAlign w:val="center"/>
                </w:tcPr>
                <w:p w14:paraId="131656A9">
                  <w:pPr>
                    <w:pStyle w:val="37"/>
                    <w:keepNext w:val="0"/>
                    <w:keepLines w:val="0"/>
                    <w:suppressLineNumbers w:val="0"/>
                    <w:spacing w:before="0" w:beforeAutospacing="0" w:after="0" w:afterAutospacing="0"/>
                    <w:ind w:left="0" w:right="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按最不利情况类比：2482，由于勘探不确定性，在上述基础上再取1~2系数：2500</w:t>
                  </w:r>
                </w:p>
              </w:tc>
              <w:tc>
                <w:tcPr>
                  <w:tcW w:w="1510" w:type="dxa"/>
                  <w:vAlign w:val="center"/>
                </w:tcPr>
                <w:p w14:paraId="59582EF2">
                  <w:pPr>
                    <w:pStyle w:val="37"/>
                    <w:keepNext w:val="0"/>
                    <w:keepLines w:val="0"/>
                    <w:suppressLineNumbers w:val="0"/>
                    <w:spacing w:before="0" w:beforeAutospacing="0" w:after="0" w:afterAutospacing="0"/>
                    <w:ind w:left="0" w:right="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5428</w:t>
                  </w:r>
                </w:p>
              </w:tc>
              <w:tc>
                <w:tcPr>
                  <w:tcW w:w="3191" w:type="dxa"/>
                  <w:vAlign w:val="center"/>
                </w:tcPr>
                <w:p w14:paraId="2C5F9B0B">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按清水+</w:t>
                  </w:r>
                  <w:r>
                    <w:rPr>
                      <w:rFonts w:hint="eastAsia"/>
                      <w:color w:val="000000" w:themeColor="text1"/>
                      <w:lang w:val="en-US" w:eastAsia="zh-CN"/>
                      <w14:textFill>
                        <w14:solidFill>
                          <w14:schemeClr w14:val="tx1"/>
                        </w14:solidFill>
                      </w14:textFill>
                    </w:rPr>
                    <w:t>气体钻+</w:t>
                  </w:r>
                  <w:r>
                    <w:rPr>
                      <w:rFonts w:hint="eastAsia"/>
                      <w:color w:val="000000" w:themeColor="text1"/>
                      <w14:textFill>
                        <w14:solidFill>
                          <w14:schemeClr w14:val="tx1"/>
                        </w14:solidFill>
                      </w14:textFill>
                    </w:rPr>
                    <w:t>水基泥浆钻井体系设计</w:t>
                  </w:r>
                </w:p>
              </w:tc>
            </w:tr>
          </w:tbl>
          <w:p w14:paraId="45389CD7">
            <w:pPr>
              <w:keepNext w:val="0"/>
              <w:keepLines w:val="0"/>
              <w:suppressLineNumbers w:val="0"/>
              <w:spacing w:before="0" w:beforeAutospacing="0" w:after="0" w:afterAutospacing="0" w:line="240" w:lineRule="auto"/>
              <w:ind w:left="0" w:right="0"/>
              <w:rPr>
                <w:rFonts w:hint="default"/>
                <w:color w:val="000000" w:themeColor="text1"/>
                <w14:textFill>
                  <w14:solidFill>
                    <w14:schemeClr w14:val="tx1"/>
                  </w14:solidFill>
                </w14:textFill>
              </w:rPr>
            </w:pPr>
          </w:p>
          <w:p w14:paraId="175E656F">
            <w:pPr>
              <w:ind w:firstLine="520" w:firstLineChars="200"/>
              <w:rPr>
                <w:color w:val="auto"/>
              </w:rPr>
            </w:pPr>
            <w:r>
              <w:rPr>
                <w:color w:val="auto"/>
              </w:rPr>
              <w:t>表</w:t>
            </w:r>
            <w:r>
              <w:rPr>
                <w:rFonts w:hint="eastAsia"/>
                <w:color w:val="auto"/>
              </w:rPr>
              <w:t>2.4</w:t>
            </w:r>
            <w:r>
              <w:rPr>
                <w:rFonts w:hint="eastAsia"/>
                <w:color w:val="auto"/>
                <w:lang w:val="en-US" w:eastAsia="zh-CN"/>
              </w:rPr>
              <w:t>.5</w:t>
            </w:r>
            <w:r>
              <w:rPr>
                <w:rFonts w:hint="eastAsia"/>
                <w:color w:val="auto"/>
              </w:rPr>
              <w:t xml:space="preserve">        </w:t>
            </w:r>
            <w:r>
              <w:rPr>
                <w:color w:val="auto"/>
              </w:rPr>
              <w:t>钻井废水中的主要污染物与</w:t>
            </w:r>
            <w:r>
              <w:rPr>
                <w:rFonts w:hint="eastAsia"/>
                <w:color w:val="auto"/>
              </w:rPr>
              <w:t xml:space="preserve">浓度 </w:t>
            </w:r>
          </w:p>
          <w:tbl>
            <w:tblPr>
              <w:tblStyle w:val="19"/>
              <w:tblW w:w="48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1320"/>
              <w:gridCol w:w="1320"/>
              <w:gridCol w:w="1321"/>
              <w:gridCol w:w="1326"/>
            </w:tblGrid>
            <w:tr w14:paraId="74B8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1" w:type="pct"/>
                  <w:tcBorders>
                    <w:tl2br w:val="single" w:color="auto" w:sz="4" w:space="0"/>
                  </w:tcBorders>
                  <w:vAlign w:val="center"/>
                </w:tcPr>
                <w:p w14:paraId="0A7A621A">
                  <w:pPr>
                    <w:pStyle w:val="37"/>
                    <w:jc w:val="right"/>
                    <w:rPr>
                      <w:color w:val="auto"/>
                    </w:rPr>
                  </w:pPr>
                  <w:r>
                    <w:rPr>
                      <w:rFonts w:hint="eastAsia"/>
                      <w:color w:val="auto"/>
                    </w:rPr>
                    <w:t xml:space="preserve">               污染物</w:t>
                  </w:r>
                </w:p>
                <w:p w14:paraId="2038271C">
                  <w:pPr>
                    <w:pStyle w:val="37"/>
                    <w:jc w:val="left"/>
                    <w:rPr>
                      <w:color w:val="auto"/>
                    </w:rPr>
                  </w:pPr>
                  <w:r>
                    <w:rPr>
                      <w:rFonts w:hint="eastAsia"/>
                      <w:color w:val="auto"/>
                    </w:rPr>
                    <w:t>废水类别</w:t>
                  </w:r>
                </w:p>
              </w:tc>
              <w:tc>
                <w:tcPr>
                  <w:tcW w:w="801" w:type="pct"/>
                  <w:vAlign w:val="center"/>
                </w:tcPr>
                <w:p w14:paraId="7C0A0BED">
                  <w:pPr>
                    <w:pStyle w:val="37"/>
                    <w:rPr>
                      <w:color w:val="auto"/>
                    </w:rPr>
                  </w:pPr>
                  <w:r>
                    <w:rPr>
                      <w:color w:val="auto"/>
                    </w:rPr>
                    <w:t>pH</w:t>
                  </w:r>
                </w:p>
              </w:tc>
              <w:tc>
                <w:tcPr>
                  <w:tcW w:w="801" w:type="pct"/>
                  <w:vAlign w:val="center"/>
                </w:tcPr>
                <w:p w14:paraId="73BCCD5C">
                  <w:pPr>
                    <w:pStyle w:val="37"/>
                    <w:rPr>
                      <w:color w:val="auto"/>
                    </w:rPr>
                  </w:pPr>
                  <w:r>
                    <w:rPr>
                      <w:color w:val="auto"/>
                    </w:rPr>
                    <w:t>石油类</w:t>
                  </w:r>
                </w:p>
                <w:p w14:paraId="2A6B3F7C">
                  <w:pPr>
                    <w:pStyle w:val="37"/>
                    <w:rPr>
                      <w:color w:val="auto"/>
                    </w:rPr>
                  </w:pPr>
                  <w:r>
                    <w:rPr>
                      <w:color w:val="auto"/>
                    </w:rPr>
                    <w:t>（mg/L）</w:t>
                  </w:r>
                </w:p>
              </w:tc>
              <w:tc>
                <w:tcPr>
                  <w:tcW w:w="801" w:type="pct"/>
                  <w:vAlign w:val="center"/>
                </w:tcPr>
                <w:p w14:paraId="1121C949">
                  <w:pPr>
                    <w:pStyle w:val="37"/>
                    <w:rPr>
                      <w:color w:val="auto"/>
                    </w:rPr>
                  </w:pPr>
                  <w:r>
                    <w:rPr>
                      <w:rFonts w:hint="eastAsia"/>
                      <w:color w:val="auto"/>
                    </w:rPr>
                    <w:t>COD</w:t>
                  </w:r>
                </w:p>
                <w:p w14:paraId="50EF8DB7">
                  <w:pPr>
                    <w:pStyle w:val="37"/>
                    <w:rPr>
                      <w:color w:val="auto"/>
                    </w:rPr>
                  </w:pPr>
                  <w:r>
                    <w:rPr>
                      <w:color w:val="auto"/>
                    </w:rPr>
                    <w:t>（mg/L）</w:t>
                  </w:r>
                </w:p>
              </w:tc>
              <w:tc>
                <w:tcPr>
                  <w:tcW w:w="804" w:type="pct"/>
                  <w:shd w:val="clear" w:color="auto" w:fill="auto"/>
                  <w:vAlign w:val="center"/>
                </w:tcPr>
                <w:p w14:paraId="43C85B1B">
                  <w:pPr>
                    <w:pStyle w:val="37"/>
                    <w:rPr>
                      <w:color w:val="auto"/>
                      <w:vertAlign w:val="superscript"/>
                    </w:rPr>
                  </w:pPr>
                  <w:r>
                    <w:rPr>
                      <w:rFonts w:hint="eastAsia"/>
                      <w:color w:val="auto"/>
                    </w:rPr>
                    <w:t>Cl</w:t>
                  </w:r>
                  <w:r>
                    <w:rPr>
                      <w:rFonts w:hint="eastAsia"/>
                      <w:color w:val="auto"/>
                      <w:vertAlign w:val="superscript"/>
                    </w:rPr>
                    <w:t>-</w:t>
                  </w:r>
                </w:p>
                <w:p w14:paraId="31FD664F">
                  <w:pPr>
                    <w:pStyle w:val="37"/>
                    <w:rPr>
                      <w:color w:val="auto"/>
                    </w:rPr>
                  </w:pPr>
                  <w:r>
                    <w:rPr>
                      <w:color w:val="auto"/>
                    </w:rPr>
                    <w:t>（mg/L）</w:t>
                  </w:r>
                </w:p>
              </w:tc>
            </w:tr>
            <w:tr w14:paraId="293E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91" w:type="pct"/>
                  <w:vAlign w:val="center"/>
                </w:tcPr>
                <w:p w14:paraId="6CCCBAA2">
                  <w:pPr>
                    <w:pStyle w:val="58"/>
                    <w:keepNext w:val="0"/>
                    <w:keepLines w:val="0"/>
                    <w:suppressLineNumbers w:val="0"/>
                    <w:spacing w:before="0" w:beforeAutospacing="0" w:after="0" w:afterAutospacing="0"/>
                    <w:ind w:left="0" w:leftChars="0" w:right="0" w:rightChars="0" w:firstLine="0" w:firstLineChars="0"/>
                    <w:rPr>
                      <w:color w:val="auto"/>
                    </w:rPr>
                  </w:pPr>
                  <w:r>
                    <w:rPr>
                      <w:rFonts w:hint="default" w:ascii="Times New Roman" w:hAnsi="Times New Roman"/>
                      <w:color w:val="auto"/>
                      <w:sz w:val="22"/>
                      <w:szCs w:val="22"/>
                    </w:rPr>
                    <w:t>水基</w:t>
                  </w:r>
                  <w:r>
                    <w:rPr>
                      <w:rFonts w:hint="eastAsia" w:ascii="Times New Roman" w:hAnsi="Times New Roman"/>
                      <w:color w:val="auto"/>
                      <w:sz w:val="22"/>
                      <w:szCs w:val="22"/>
                    </w:rPr>
                    <w:t>钻井泥浆</w:t>
                  </w:r>
                  <w:r>
                    <w:rPr>
                      <w:rFonts w:hint="default" w:ascii="Times New Roman" w:hAnsi="Times New Roman"/>
                      <w:color w:val="auto"/>
                      <w:sz w:val="22"/>
                      <w:szCs w:val="22"/>
                    </w:rPr>
                    <w:t>钻进后废水</w:t>
                  </w:r>
                </w:p>
              </w:tc>
              <w:tc>
                <w:tcPr>
                  <w:tcW w:w="801" w:type="pct"/>
                  <w:vAlign w:val="center"/>
                </w:tcPr>
                <w:p w14:paraId="175CCEEF">
                  <w:pPr>
                    <w:keepNext w:val="0"/>
                    <w:keepLines w:val="0"/>
                    <w:suppressLineNumbers w:val="0"/>
                    <w:spacing w:before="0" w:beforeAutospacing="0" w:after="0" w:afterAutospacing="0" w:line="240" w:lineRule="auto"/>
                    <w:ind w:left="0" w:leftChars="0" w:right="0" w:rightChars="0"/>
                    <w:jc w:val="center"/>
                    <w:rPr>
                      <w:color w:val="auto"/>
                    </w:rPr>
                  </w:pPr>
                  <w:r>
                    <w:rPr>
                      <w:rFonts w:hint="eastAsia"/>
                      <w:color w:val="auto"/>
                      <w:sz w:val="22"/>
                      <w:szCs w:val="22"/>
                      <w:lang w:val="en-US" w:eastAsia="zh-CN"/>
                    </w:rPr>
                    <w:t>8.0</w:t>
                  </w:r>
                  <w:r>
                    <w:rPr>
                      <w:rFonts w:hint="eastAsia"/>
                      <w:color w:val="auto"/>
                      <w:sz w:val="22"/>
                      <w:szCs w:val="22"/>
                    </w:rPr>
                    <w:t>~1</w:t>
                  </w:r>
                  <w:r>
                    <w:rPr>
                      <w:rFonts w:hint="eastAsia"/>
                      <w:color w:val="auto"/>
                      <w:sz w:val="22"/>
                      <w:szCs w:val="22"/>
                      <w:lang w:val="en-US" w:eastAsia="zh-CN"/>
                    </w:rPr>
                    <w:t>0</w:t>
                  </w:r>
                  <w:r>
                    <w:rPr>
                      <w:rFonts w:hint="eastAsia"/>
                      <w:color w:val="auto"/>
                      <w:sz w:val="22"/>
                      <w:szCs w:val="22"/>
                    </w:rPr>
                    <w:t>.5</w:t>
                  </w:r>
                </w:p>
              </w:tc>
              <w:tc>
                <w:tcPr>
                  <w:tcW w:w="801" w:type="pct"/>
                  <w:vAlign w:val="center"/>
                </w:tcPr>
                <w:p w14:paraId="34351861">
                  <w:pPr>
                    <w:keepNext w:val="0"/>
                    <w:keepLines w:val="0"/>
                    <w:suppressLineNumbers w:val="0"/>
                    <w:spacing w:before="0" w:beforeAutospacing="0" w:after="0" w:afterAutospacing="0" w:line="240" w:lineRule="auto"/>
                    <w:ind w:left="0" w:leftChars="0" w:right="0" w:rightChars="0"/>
                    <w:jc w:val="center"/>
                    <w:rPr>
                      <w:color w:val="auto"/>
                    </w:rPr>
                  </w:pPr>
                  <w:r>
                    <w:rPr>
                      <w:rFonts w:hint="default"/>
                      <w:color w:val="auto"/>
                      <w:sz w:val="22"/>
                      <w:szCs w:val="22"/>
                    </w:rPr>
                    <w:t>≤</w:t>
                  </w:r>
                  <w:r>
                    <w:rPr>
                      <w:rFonts w:hint="default"/>
                      <w:color w:val="auto"/>
                      <w:sz w:val="22"/>
                    </w:rPr>
                    <w:t>4.79</w:t>
                  </w:r>
                </w:p>
              </w:tc>
              <w:tc>
                <w:tcPr>
                  <w:tcW w:w="801" w:type="pct"/>
                  <w:vAlign w:val="center"/>
                </w:tcPr>
                <w:p w14:paraId="3476E4E6">
                  <w:pPr>
                    <w:keepNext w:val="0"/>
                    <w:keepLines w:val="0"/>
                    <w:suppressLineNumbers w:val="0"/>
                    <w:spacing w:before="0" w:beforeAutospacing="0" w:after="0" w:afterAutospacing="0" w:line="240" w:lineRule="auto"/>
                    <w:ind w:left="0" w:leftChars="0" w:right="0" w:rightChars="0"/>
                    <w:jc w:val="center"/>
                    <w:rPr>
                      <w:color w:val="auto"/>
                    </w:rPr>
                  </w:pPr>
                  <w:r>
                    <w:rPr>
                      <w:rFonts w:hint="default"/>
                      <w:color w:val="auto"/>
                      <w:sz w:val="22"/>
                      <w:szCs w:val="22"/>
                    </w:rPr>
                    <w:t>≤1000</w:t>
                  </w:r>
                </w:p>
              </w:tc>
              <w:tc>
                <w:tcPr>
                  <w:tcW w:w="804" w:type="pct"/>
                  <w:vAlign w:val="center"/>
                </w:tcPr>
                <w:p w14:paraId="7548F30B">
                  <w:pPr>
                    <w:keepNext w:val="0"/>
                    <w:keepLines w:val="0"/>
                    <w:suppressLineNumbers w:val="0"/>
                    <w:spacing w:before="0" w:beforeAutospacing="0" w:after="0" w:afterAutospacing="0" w:line="240" w:lineRule="auto"/>
                    <w:ind w:left="0" w:leftChars="0" w:right="0" w:rightChars="0"/>
                    <w:jc w:val="center"/>
                    <w:rPr>
                      <w:color w:val="auto"/>
                    </w:rPr>
                  </w:pPr>
                  <w:r>
                    <w:rPr>
                      <w:rFonts w:hint="default"/>
                      <w:color w:val="auto"/>
                      <w:sz w:val="22"/>
                      <w:szCs w:val="22"/>
                    </w:rPr>
                    <w:t>≤</w:t>
                  </w:r>
                  <w:r>
                    <w:rPr>
                      <w:rFonts w:hint="eastAsia"/>
                      <w:color w:val="auto"/>
                      <w:sz w:val="22"/>
                      <w:szCs w:val="22"/>
                    </w:rPr>
                    <w:t>2000</w:t>
                  </w:r>
                </w:p>
              </w:tc>
            </w:tr>
          </w:tbl>
          <w:p w14:paraId="3C74B327">
            <w:pPr>
              <w:spacing w:line="240" w:lineRule="auto"/>
              <w:ind w:firstLine="520" w:firstLineChars="200"/>
              <w:rPr>
                <w:color w:val="auto"/>
              </w:rPr>
            </w:pPr>
          </w:p>
          <w:p w14:paraId="243B20BE">
            <w:pPr>
              <w:ind w:firstLine="520" w:firstLineChars="200"/>
              <w:rPr>
                <w:color w:val="auto"/>
              </w:rPr>
            </w:pPr>
            <w:r>
              <w:rPr>
                <w:rFonts w:hint="eastAsia"/>
                <w:color w:val="auto"/>
              </w:rPr>
              <w:t>c 生活污水</w:t>
            </w:r>
            <w:r>
              <w:rPr>
                <w:rFonts w:hint="eastAsia"/>
                <w:color w:val="auto"/>
                <w:lang w:eastAsia="zh-CN"/>
              </w:rPr>
              <w:t>：</w:t>
            </w:r>
            <w:r>
              <w:rPr>
                <w:rFonts w:hint="eastAsia"/>
                <w:color w:val="auto"/>
              </w:rPr>
              <w:t>钻井施工人员约50人，生活用水按每人每天80L计，单井钻井周期约</w:t>
            </w:r>
            <w:r>
              <w:rPr>
                <w:rFonts w:hint="eastAsia"/>
                <w:color w:val="auto"/>
                <w:lang w:val="en-US" w:eastAsia="zh-CN"/>
              </w:rPr>
              <w:t>12</w:t>
            </w:r>
            <w:r>
              <w:rPr>
                <w:rFonts w:hint="eastAsia"/>
                <w:color w:val="auto"/>
              </w:rPr>
              <w:t>个月，井队生活污水按用水量的85%计，单井钻井期间生活污水产生量约</w:t>
            </w:r>
            <w:r>
              <w:rPr>
                <w:rFonts w:hint="eastAsia"/>
                <w:color w:val="auto"/>
                <w:lang w:val="en-US" w:eastAsia="zh-CN"/>
              </w:rPr>
              <w:t>1241</w:t>
            </w:r>
            <w:r>
              <w:rPr>
                <w:rFonts w:hint="eastAsia"/>
                <w:color w:val="auto"/>
              </w:rPr>
              <w:t>m</w:t>
            </w:r>
            <w:r>
              <w:rPr>
                <w:rFonts w:hint="eastAsia"/>
                <w:color w:val="auto"/>
                <w:vertAlign w:val="superscript"/>
              </w:rPr>
              <w:t>3</w:t>
            </w:r>
            <w:r>
              <w:rPr>
                <w:rFonts w:hint="eastAsia"/>
                <w:color w:val="auto"/>
              </w:rPr>
              <w:t>（约3.4m</w:t>
            </w:r>
            <w:r>
              <w:rPr>
                <w:rFonts w:hint="eastAsia"/>
                <w:color w:val="auto"/>
                <w:vertAlign w:val="superscript"/>
              </w:rPr>
              <w:t>3</w:t>
            </w:r>
            <w:r>
              <w:rPr>
                <w:rFonts w:hint="eastAsia"/>
                <w:color w:val="auto"/>
              </w:rPr>
              <w:t>/d），生活污水产生量较少，主要污染物SS、COD、BOD</w:t>
            </w:r>
            <w:r>
              <w:rPr>
                <w:rFonts w:hint="eastAsia"/>
                <w:color w:val="auto"/>
                <w:vertAlign w:val="subscript"/>
              </w:rPr>
              <w:t>5</w:t>
            </w:r>
            <w:r>
              <w:rPr>
                <w:rFonts w:hint="eastAsia"/>
                <w:color w:val="auto"/>
              </w:rPr>
              <w:t>和NH</w:t>
            </w:r>
            <w:r>
              <w:rPr>
                <w:rFonts w:hint="eastAsia"/>
                <w:color w:val="auto"/>
                <w:vertAlign w:val="subscript"/>
              </w:rPr>
              <w:t>3</w:t>
            </w:r>
            <w:r>
              <w:rPr>
                <w:rFonts w:hint="eastAsia"/>
                <w:color w:val="auto"/>
              </w:rPr>
              <w:t>-N的</w:t>
            </w:r>
            <w:r>
              <w:rPr>
                <w:color w:val="auto"/>
              </w:rPr>
              <w:t>浓度分别约</w:t>
            </w:r>
            <w:r>
              <w:rPr>
                <w:rFonts w:hint="eastAsia"/>
                <w:color w:val="auto"/>
              </w:rPr>
              <w:t>为250mg/L、300mg/L、100mg/L和20mg/L。</w:t>
            </w:r>
          </w:p>
          <w:p w14:paraId="6AD3DF94">
            <w:pPr>
              <w:ind w:firstLine="520" w:firstLineChars="200"/>
              <w:rPr>
                <w:color w:val="auto"/>
              </w:rPr>
            </w:pPr>
            <w:r>
              <w:rPr>
                <w:rFonts w:hint="eastAsia"/>
                <w:color w:val="auto"/>
              </w:rPr>
              <w:t>C 噪声</w:t>
            </w:r>
          </w:p>
          <w:p w14:paraId="5994FD44">
            <w:pPr>
              <w:ind w:firstLine="520" w:firstLineChars="200"/>
              <w:rPr>
                <w:color w:val="auto"/>
              </w:rPr>
            </w:pPr>
            <w:r>
              <w:rPr>
                <w:rFonts w:hint="eastAsia"/>
                <w:color w:val="auto"/>
                <w:sz w:val="26"/>
                <w:szCs w:val="26"/>
              </w:rPr>
              <w:t>本项目优先使用网电，若不能使用网电，则使用备用柴油机进行发电。</w:t>
            </w:r>
            <w:r>
              <w:rPr>
                <w:rFonts w:hint="eastAsia"/>
                <w:color w:val="auto"/>
              </w:rPr>
              <w:t>钻井作业过程中主要噪声源设备噪声值见表2.4-</w:t>
            </w:r>
            <w:r>
              <w:rPr>
                <w:rFonts w:hint="eastAsia"/>
                <w:color w:val="auto"/>
                <w:lang w:val="en-US" w:eastAsia="zh-CN"/>
              </w:rPr>
              <w:t>6</w:t>
            </w:r>
            <w:r>
              <w:rPr>
                <w:rFonts w:hint="eastAsia"/>
                <w:color w:val="auto"/>
              </w:rPr>
              <w:t>。</w:t>
            </w:r>
          </w:p>
          <w:p w14:paraId="3D336EB1">
            <w:pPr>
              <w:spacing w:line="240" w:lineRule="auto"/>
              <w:ind w:firstLine="520" w:firstLineChars="200"/>
              <w:rPr>
                <w:color w:val="auto"/>
              </w:rPr>
            </w:pPr>
          </w:p>
          <w:p w14:paraId="5C952229">
            <w:pPr>
              <w:ind w:firstLine="520" w:firstLineChars="200"/>
              <w:rPr>
                <w:rFonts w:hint="eastAsia"/>
                <w:color w:val="auto"/>
              </w:rPr>
            </w:pPr>
            <w:r>
              <w:rPr>
                <w:rFonts w:hint="eastAsia"/>
                <w:color w:val="auto"/>
              </w:rPr>
              <w:t>表2.4-</w:t>
            </w:r>
            <w:r>
              <w:rPr>
                <w:rFonts w:hint="eastAsia"/>
                <w:color w:val="auto"/>
                <w:lang w:val="en-US" w:eastAsia="zh-CN"/>
              </w:rPr>
              <w:t>6</w:t>
            </w:r>
            <w:r>
              <w:rPr>
                <w:rFonts w:hint="eastAsia"/>
                <w:color w:val="auto"/>
              </w:rPr>
              <w:t xml:space="preserve">           钻井工程主要噪声源特性      单位：dB（A）</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584"/>
              <w:gridCol w:w="991"/>
              <w:gridCol w:w="1477"/>
              <w:gridCol w:w="2454"/>
              <w:gridCol w:w="1988"/>
            </w:tblGrid>
            <w:tr w14:paraId="37F1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932" w:type="pct"/>
                  <w:noWrap w:val="0"/>
                  <w:vAlign w:val="center"/>
                </w:tcPr>
                <w:p w14:paraId="37EB30D7">
                  <w:pPr>
                    <w:pStyle w:val="37"/>
                    <w:rPr>
                      <w:color w:val="auto"/>
                    </w:rPr>
                  </w:pPr>
                  <w:r>
                    <w:rPr>
                      <w:color w:val="auto"/>
                    </w:rPr>
                    <w:t>噪声</w:t>
                  </w:r>
                </w:p>
                <w:p w14:paraId="0BDFB04C">
                  <w:pPr>
                    <w:pStyle w:val="37"/>
                    <w:rPr>
                      <w:color w:val="auto"/>
                    </w:rPr>
                  </w:pPr>
                  <w:r>
                    <w:rPr>
                      <w:color w:val="auto"/>
                    </w:rPr>
                    <w:t>设备</w:t>
                  </w:r>
                </w:p>
              </w:tc>
              <w:tc>
                <w:tcPr>
                  <w:tcW w:w="583" w:type="pct"/>
                  <w:noWrap w:val="0"/>
                  <w:vAlign w:val="center"/>
                </w:tcPr>
                <w:p w14:paraId="2A515CBF">
                  <w:pPr>
                    <w:pStyle w:val="37"/>
                    <w:rPr>
                      <w:color w:val="auto"/>
                    </w:rPr>
                  </w:pPr>
                  <w:r>
                    <w:rPr>
                      <w:color w:val="auto"/>
                    </w:rPr>
                    <w:t>数量</w:t>
                  </w:r>
                </w:p>
              </w:tc>
              <w:tc>
                <w:tcPr>
                  <w:tcW w:w="869" w:type="pct"/>
                  <w:noWrap w:val="0"/>
                  <w:vAlign w:val="center"/>
                </w:tcPr>
                <w:p w14:paraId="7AD93B98">
                  <w:pPr>
                    <w:pStyle w:val="37"/>
                    <w:rPr>
                      <w:color w:val="auto"/>
                    </w:rPr>
                  </w:pPr>
                  <w:r>
                    <w:rPr>
                      <w:color w:val="auto"/>
                    </w:rPr>
                    <w:t>单台源强</w:t>
                  </w:r>
                  <w:r>
                    <w:rPr>
                      <w:rFonts w:hint="eastAsia"/>
                      <w:color w:val="auto"/>
                    </w:rPr>
                    <w:t>（1m处）</w:t>
                  </w:r>
                </w:p>
              </w:tc>
              <w:tc>
                <w:tcPr>
                  <w:tcW w:w="1444" w:type="pct"/>
                  <w:noWrap w:val="0"/>
                  <w:vAlign w:val="center"/>
                </w:tcPr>
                <w:p w14:paraId="66628DA0">
                  <w:pPr>
                    <w:pStyle w:val="37"/>
                    <w:rPr>
                      <w:color w:val="auto"/>
                    </w:rPr>
                  </w:pPr>
                  <w:r>
                    <w:rPr>
                      <w:rFonts w:hint="eastAsia"/>
                      <w:color w:val="auto"/>
                    </w:rPr>
                    <w:t>采取的降噪措施</w:t>
                  </w:r>
                </w:p>
              </w:tc>
              <w:tc>
                <w:tcPr>
                  <w:tcW w:w="1170" w:type="pct"/>
                  <w:noWrap w:val="0"/>
                  <w:vAlign w:val="center"/>
                </w:tcPr>
                <w:p w14:paraId="6CFE593C">
                  <w:pPr>
                    <w:pStyle w:val="37"/>
                    <w:rPr>
                      <w:color w:val="auto"/>
                    </w:rPr>
                  </w:pPr>
                  <w:r>
                    <w:rPr>
                      <w:rFonts w:hint="eastAsia"/>
                      <w:color w:val="auto"/>
                    </w:rPr>
                    <w:t>降噪后</w:t>
                  </w:r>
                  <w:r>
                    <w:rPr>
                      <w:color w:val="auto"/>
                    </w:rPr>
                    <w:t>源强</w:t>
                  </w:r>
                  <w:r>
                    <w:rPr>
                      <w:rFonts w:hint="eastAsia"/>
                      <w:color w:val="auto"/>
                    </w:rPr>
                    <w:t>（1m处）</w:t>
                  </w:r>
                </w:p>
              </w:tc>
            </w:tr>
            <w:tr w14:paraId="7413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932" w:type="pct"/>
                  <w:noWrap w:val="0"/>
                  <w:vAlign w:val="center"/>
                </w:tcPr>
                <w:p w14:paraId="57976D80">
                  <w:pPr>
                    <w:pStyle w:val="37"/>
                    <w:rPr>
                      <w:color w:val="auto"/>
                    </w:rPr>
                  </w:pPr>
                  <w:r>
                    <w:rPr>
                      <w:rFonts w:hint="eastAsia"/>
                      <w:color w:val="auto"/>
                      <w:lang w:val="en-US" w:eastAsia="zh-CN"/>
                    </w:rPr>
                    <w:t>备用</w:t>
                  </w:r>
                  <w:r>
                    <w:rPr>
                      <w:rFonts w:hint="eastAsia"/>
                      <w:color w:val="auto"/>
                    </w:rPr>
                    <w:t>柴油</w:t>
                  </w:r>
                  <w:r>
                    <w:rPr>
                      <w:color w:val="auto"/>
                    </w:rPr>
                    <w:t>机</w:t>
                  </w:r>
                </w:p>
              </w:tc>
              <w:tc>
                <w:tcPr>
                  <w:tcW w:w="583" w:type="pct"/>
                  <w:noWrap w:val="0"/>
                  <w:vAlign w:val="center"/>
                </w:tcPr>
                <w:p w14:paraId="19214D40">
                  <w:pPr>
                    <w:pStyle w:val="37"/>
                    <w:rPr>
                      <w:color w:val="auto"/>
                    </w:rPr>
                  </w:pPr>
                  <w:r>
                    <w:rPr>
                      <w:color w:val="auto"/>
                    </w:rPr>
                    <w:t>3台</w:t>
                  </w:r>
                </w:p>
              </w:tc>
              <w:tc>
                <w:tcPr>
                  <w:tcW w:w="869" w:type="pct"/>
                  <w:noWrap w:val="0"/>
                  <w:vAlign w:val="center"/>
                </w:tcPr>
                <w:p w14:paraId="4F1AEFF1">
                  <w:pPr>
                    <w:pStyle w:val="37"/>
                    <w:rPr>
                      <w:color w:val="auto"/>
                    </w:rPr>
                  </w:pPr>
                  <w:r>
                    <w:rPr>
                      <w:color w:val="auto"/>
                    </w:rPr>
                    <w:t>95</w:t>
                  </w:r>
                  <w:r>
                    <w:rPr>
                      <w:rFonts w:hint="eastAsia"/>
                      <w:color w:val="auto"/>
                    </w:rPr>
                    <w:t>~</w:t>
                  </w:r>
                  <w:r>
                    <w:rPr>
                      <w:color w:val="auto"/>
                    </w:rPr>
                    <w:t>100</w:t>
                  </w:r>
                </w:p>
              </w:tc>
              <w:tc>
                <w:tcPr>
                  <w:tcW w:w="1444" w:type="pct"/>
                  <w:noWrap w:val="0"/>
                  <w:vAlign w:val="center"/>
                </w:tcPr>
                <w:p w14:paraId="6301AC03">
                  <w:pPr>
                    <w:pStyle w:val="37"/>
                    <w:rPr>
                      <w:color w:val="auto"/>
                    </w:rPr>
                  </w:pPr>
                  <w:r>
                    <w:rPr>
                      <w:rFonts w:hint="eastAsia"/>
                      <w:color w:val="auto"/>
                    </w:rPr>
                    <w:t>排气筒上自带消声器</w:t>
                  </w:r>
                </w:p>
              </w:tc>
              <w:tc>
                <w:tcPr>
                  <w:tcW w:w="1170" w:type="pct"/>
                  <w:noWrap w:val="0"/>
                  <w:vAlign w:val="center"/>
                </w:tcPr>
                <w:p w14:paraId="0F61B769">
                  <w:pPr>
                    <w:pStyle w:val="37"/>
                    <w:rPr>
                      <w:color w:val="auto"/>
                    </w:rPr>
                  </w:pPr>
                  <w:r>
                    <w:rPr>
                      <w:rFonts w:hint="eastAsia"/>
                      <w:color w:val="auto"/>
                    </w:rPr>
                    <w:t>85-90</w:t>
                  </w:r>
                </w:p>
              </w:tc>
            </w:tr>
            <w:tr w14:paraId="146B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932" w:type="pct"/>
                  <w:noWrap w:val="0"/>
                  <w:vAlign w:val="center"/>
                </w:tcPr>
                <w:p w14:paraId="45E4AAEF">
                  <w:pPr>
                    <w:pStyle w:val="37"/>
                    <w:rPr>
                      <w:color w:val="auto"/>
                    </w:rPr>
                  </w:pPr>
                  <w:r>
                    <w:rPr>
                      <w:rFonts w:hint="eastAsia"/>
                      <w:color w:val="auto"/>
                      <w:lang w:val="en-US" w:eastAsia="zh-CN"/>
                    </w:rPr>
                    <w:t>备用</w:t>
                  </w:r>
                  <w:r>
                    <w:rPr>
                      <w:color w:val="auto"/>
                    </w:rPr>
                    <w:t>发电机</w:t>
                  </w:r>
                </w:p>
              </w:tc>
              <w:tc>
                <w:tcPr>
                  <w:tcW w:w="583" w:type="pct"/>
                  <w:noWrap w:val="0"/>
                  <w:vAlign w:val="center"/>
                </w:tcPr>
                <w:p w14:paraId="59BDE95D">
                  <w:pPr>
                    <w:pStyle w:val="37"/>
                    <w:rPr>
                      <w:color w:val="auto"/>
                    </w:rPr>
                  </w:pPr>
                  <w:r>
                    <w:rPr>
                      <w:rFonts w:hint="eastAsia"/>
                      <w:color w:val="auto"/>
                    </w:rPr>
                    <w:t>1</w:t>
                  </w:r>
                  <w:r>
                    <w:rPr>
                      <w:color w:val="auto"/>
                    </w:rPr>
                    <w:t>台</w:t>
                  </w:r>
                </w:p>
              </w:tc>
              <w:tc>
                <w:tcPr>
                  <w:tcW w:w="869" w:type="pct"/>
                  <w:noWrap w:val="0"/>
                  <w:vAlign w:val="center"/>
                </w:tcPr>
                <w:p w14:paraId="19E80D96">
                  <w:pPr>
                    <w:pStyle w:val="37"/>
                    <w:rPr>
                      <w:color w:val="auto"/>
                    </w:rPr>
                  </w:pPr>
                  <w:r>
                    <w:rPr>
                      <w:color w:val="auto"/>
                    </w:rPr>
                    <w:t>90</w:t>
                  </w:r>
                  <w:r>
                    <w:rPr>
                      <w:rFonts w:hint="eastAsia"/>
                      <w:color w:val="auto"/>
                    </w:rPr>
                    <w:t>~</w:t>
                  </w:r>
                  <w:r>
                    <w:rPr>
                      <w:color w:val="auto"/>
                    </w:rPr>
                    <w:t>95</w:t>
                  </w:r>
                </w:p>
              </w:tc>
              <w:tc>
                <w:tcPr>
                  <w:tcW w:w="1444" w:type="pct"/>
                  <w:vMerge w:val="restart"/>
                  <w:noWrap w:val="0"/>
                  <w:vAlign w:val="center"/>
                </w:tcPr>
                <w:p w14:paraId="06F9A9DE">
                  <w:pPr>
                    <w:pStyle w:val="37"/>
                    <w:rPr>
                      <w:color w:val="auto"/>
                    </w:rPr>
                  </w:pPr>
                  <w:r>
                    <w:rPr>
                      <w:rFonts w:hint="eastAsia"/>
                      <w:color w:val="auto"/>
                    </w:rPr>
                    <w:t>板房隔声，安装减振垫</w:t>
                  </w:r>
                </w:p>
              </w:tc>
              <w:tc>
                <w:tcPr>
                  <w:tcW w:w="1170" w:type="pct"/>
                  <w:noWrap w:val="0"/>
                  <w:vAlign w:val="center"/>
                </w:tcPr>
                <w:p w14:paraId="16087282">
                  <w:pPr>
                    <w:pStyle w:val="37"/>
                    <w:rPr>
                      <w:color w:val="auto"/>
                    </w:rPr>
                  </w:pPr>
                  <w:r>
                    <w:rPr>
                      <w:rFonts w:hint="eastAsia"/>
                      <w:color w:val="auto"/>
                    </w:rPr>
                    <w:t>80-85</w:t>
                  </w:r>
                </w:p>
              </w:tc>
            </w:tr>
            <w:tr w14:paraId="069F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932" w:type="pct"/>
                  <w:noWrap w:val="0"/>
                  <w:vAlign w:val="center"/>
                </w:tcPr>
                <w:p w14:paraId="2AECAB46">
                  <w:pPr>
                    <w:pStyle w:val="37"/>
                    <w:rPr>
                      <w:color w:val="auto"/>
                    </w:rPr>
                  </w:pPr>
                  <w:r>
                    <w:rPr>
                      <w:color w:val="auto"/>
                    </w:rPr>
                    <w:t>空压机</w:t>
                  </w:r>
                </w:p>
              </w:tc>
              <w:tc>
                <w:tcPr>
                  <w:tcW w:w="583" w:type="pct"/>
                  <w:noWrap w:val="0"/>
                  <w:vAlign w:val="center"/>
                </w:tcPr>
                <w:p w14:paraId="33FD9F6F">
                  <w:pPr>
                    <w:pStyle w:val="37"/>
                    <w:rPr>
                      <w:color w:val="auto"/>
                    </w:rPr>
                  </w:pPr>
                  <w:r>
                    <w:rPr>
                      <w:color w:val="auto"/>
                    </w:rPr>
                    <w:t>2台</w:t>
                  </w:r>
                </w:p>
              </w:tc>
              <w:tc>
                <w:tcPr>
                  <w:tcW w:w="869" w:type="pct"/>
                  <w:noWrap w:val="0"/>
                  <w:vAlign w:val="center"/>
                </w:tcPr>
                <w:p w14:paraId="3E523A6B">
                  <w:pPr>
                    <w:pStyle w:val="37"/>
                    <w:rPr>
                      <w:color w:val="auto"/>
                    </w:rPr>
                  </w:pPr>
                  <w:r>
                    <w:rPr>
                      <w:color w:val="auto"/>
                    </w:rPr>
                    <w:t>75~85</w:t>
                  </w:r>
                </w:p>
              </w:tc>
              <w:tc>
                <w:tcPr>
                  <w:tcW w:w="1444" w:type="pct"/>
                  <w:vMerge w:val="continue"/>
                  <w:noWrap w:val="0"/>
                  <w:vAlign w:val="center"/>
                </w:tcPr>
                <w:p w14:paraId="7F24AA3E">
                  <w:pPr>
                    <w:pStyle w:val="37"/>
                    <w:rPr>
                      <w:color w:val="auto"/>
                    </w:rPr>
                  </w:pPr>
                </w:p>
              </w:tc>
              <w:tc>
                <w:tcPr>
                  <w:tcW w:w="1170" w:type="pct"/>
                  <w:noWrap w:val="0"/>
                  <w:vAlign w:val="center"/>
                </w:tcPr>
                <w:p w14:paraId="19E70B4E">
                  <w:pPr>
                    <w:pStyle w:val="37"/>
                    <w:rPr>
                      <w:color w:val="auto"/>
                    </w:rPr>
                  </w:pPr>
                  <w:r>
                    <w:rPr>
                      <w:color w:val="auto"/>
                    </w:rPr>
                    <w:t>65~75</w:t>
                  </w:r>
                </w:p>
              </w:tc>
            </w:tr>
            <w:tr w14:paraId="26A1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932" w:type="pct"/>
                  <w:noWrap w:val="0"/>
                  <w:vAlign w:val="center"/>
                </w:tcPr>
                <w:p w14:paraId="10230619">
                  <w:pPr>
                    <w:pStyle w:val="37"/>
                    <w:rPr>
                      <w:color w:val="auto"/>
                    </w:rPr>
                  </w:pPr>
                  <w:r>
                    <w:rPr>
                      <w:color w:val="auto"/>
                    </w:rPr>
                    <w:t>增压机</w:t>
                  </w:r>
                </w:p>
              </w:tc>
              <w:tc>
                <w:tcPr>
                  <w:tcW w:w="583" w:type="pct"/>
                  <w:noWrap w:val="0"/>
                  <w:vAlign w:val="center"/>
                </w:tcPr>
                <w:p w14:paraId="65DC9B71">
                  <w:pPr>
                    <w:pStyle w:val="37"/>
                    <w:rPr>
                      <w:color w:val="auto"/>
                    </w:rPr>
                  </w:pPr>
                  <w:r>
                    <w:rPr>
                      <w:color w:val="auto"/>
                    </w:rPr>
                    <w:t>6台</w:t>
                  </w:r>
                </w:p>
              </w:tc>
              <w:tc>
                <w:tcPr>
                  <w:tcW w:w="869" w:type="pct"/>
                  <w:noWrap w:val="0"/>
                  <w:vAlign w:val="center"/>
                </w:tcPr>
                <w:p w14:paraId="39A85F61">
                  <w:pPr>
                    <w:pStyle w:val="37"/>
                    <w:rPr>
                      <w:color w:val="auto"/>
                    </w:rPr>
                  </w:pPr>
                  <w:r>
                    <w:rPr>
                      <w:color w:val="auto"/>
                    </w:rPr>
                    <w:t>80~85</w:t>
                  </w:r>
                </w:p>
              </w:tc>
              <w:tc>
                <w:tcPr>
                  <w:tcW w:w="1444" w:type="pct"/>
                  <w:vMerge w:val="continue"/>
                  <w:noWrap w:val="0"/>
                  <w:vAlign w:val="center"/>
                </w:tcPr>
                <w:p w14:paraId="40EDE3DC">
                  <w:pPr>
                    <w:pStyle w:val="37"/>
                    <w:rPr>
                      <w:color w:val="auto"/>
                    </w:rPr>
                  </w:pPr>
                </w:p>
              </w:tc>
              <w:tc>
                <w:tcPr>
                  <w:tcW w:w="1170" w:type="pct"/>
                  <w:noWrap w:val="0"/>
                  <w:vAlign w:val="center"/>
                </w:tcPr>
                <w:p w14:paraId="698CA087">
                  <w:pPr>
                    <w:pStyle w:val="37"/>
                    <w:rPr>
                      <w:color w:val="auto"/>
                    </w:rPr>
                  </w:pPr>
                  <w:r>
                    <w:rPr>
                      <w:color w:val="auto"/>
                    </w:rPr>
                    <w:t>70~75</w:t>
                  </w:r>
                </w:p>
              </w:tc>
            </w:tr>
            <w:tr w14:paraId="112D0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932" w:type="pct"/>
                  <w:noWrap w:val="0"/>
                  <w:vAlign w:val="center"/>
                </w:tcPr>
                <w:p w14:paraId="3B104A67">
                  <w:pPr>
                    <w:pStyle w:val="37"/>
                    <w:rPr>
                      <w:color w:val="auto"/>
                    </w:rPr>
                  </w:pPr>
                  <w:r>
                    <w:rPr>
                      <w:rFonts w:hint="eastAsia"/>
                      <w:color w:val="auto"/>
                    </w:rPr>
                    <w:t>钻机</w:t>
                  </w:r>
                </w:p>
              </w:tc>
              <w:tc>
                <w:tcPr>
                  <w:tcW w:w="583" w:type="pct"/>
                  <w:noWrap w:val="0"/>
                  <w:vAlign w:val="center"/>
                </w:tcPr>
                <w:p w14:paraId="34805369">
                  <w:pPr>
                    <w:pStyle w:val="37"/>
                    <w:rPr>
                      <w:color w:val="auto"/>
                    </w:rPr>
                  </w:pPr>
                  <w:r>
                    <w:rPr>
                      <w:color w:val="auto"/>
                    </w:rPr>
                    <w:t>1套</w:t>
                  </w:r>
                </w:p>
              </w:tc>
              <w:tc>
                <w:tcPr>
                  <w:tcW w:w="869" w:type="pct"/>
                  <w:noWrap w:val="0"/>
                  <w:vAlign w:val="center"/>
                </w:tcPr>
                <w:p w14:paraId="68DC2D93">
                  <w:pPr>
                    <w:pStyle w:val="37"/>
                    <w:rPr>
                      <w:color w:val="auto"/>
                    </w:rPr>
                  </w:pPr>
                  <w:r>
                    <w:rPr>
                      <w:color w:val="auto"/>
                    </w:rPr>
                    <w:t>95</w:t>
                  </w:r>
                  <w:r>
                    <w:rPr>
                      <w:rFonts w:hint="eastAsia"/>
                      <w:color w:val="auto"/>
                    </w:rPr>
                    <w:t>~</w:t>
                  </w:r>
                  <w:r>
                    <w:rPr>
                      <w:color w:val="auto"/>
                    </w:rPr>
                    <w:t>100</w:t>
                  </w:r>
                </w:p>
              </w:tc>
              <w:tc>
                <w:tcPr>
                  <w:tcW w:w="1444" w:type="pct"/>
                  <w:vMerge w:val="restart"/>
                  <w:noWrap w:val="0"/>
                  <w:vAlign w:val="center"/>
                </w:tcPr>
                <w:p w14:paraId="19F9F4D7">
                  <w:pPr>
                    <w:pStyle w:val="37"/>
                    <w:rPr>
                      <w:color w:val="auto"/>
                    </w:rPr>
                  </w:pPr>
                  <w:r>
                    <w:rPr>
                      <w:rFonts w:hint="eastAsia"/>
                      <w:color w:val="auto"/>
                    </w:rPr>
                    <w:t>基础安装减振垫层</w:t>
                  </w:r>
                </w:p>
              </w:tc>
              <w:tc>
                <w:tcPr>
                  <w:tcW w:w="1170" w:type="pct"/>
                  <w:noWrap w:val="0"/>
                  <w:vAlign w:val="center"/>
                </w:tcPr>
                <w:p w14:paraId="02F684CE">
                  <w:pPr>
                    <w:pStyle w:val="37"/>
                    <w:rPr>
                      <w:color w:val="auto"/>
                    </w:rPr>
                  </w:pPr>
                  <w:r>
                    <w:rPr>
                      <w:rFonts w:hint="eastAsia"/>
                      <w:color w:val="auto"/>
                    </w:rPr>
                    <w:t>88-93</w:t>
                  </w:r>
                </w:p>
              </w:tc>
            </w:tr>
            <w:tr w14:paraId="0786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932" w:type="pct"/>
                  <w:noWrap w:val="0"/>
                  <w:vAlign w:val="center"/>
                </w:tcPr>
                <w:p w14:paraId="21355F09">
                  <w:pPr>
                    <w:pStyle w:val="37"/>
                    <w:rPr>
                      <w:color w:val="auto"/>
                    </w:rPr>
                  </w:pPr>
                  <w:r>
                    <w:rPr>
                      <w:color w:val="auto"/>
                    </w:rPr>
                    <w:t>泥浆泵</w:t>
                  </w:r>
                </w:p>
              </w:tc>
              <w:tc>
                <w:tcPr>
                  <w:tcW w:w="583" w:type="pct"/>
                  <w:noWrap w:val="0"/>
                  <w:vAlign w:val="center"/>
                </w:tcPr>
                <w:p w14:paraId="1ADD2B86">
                  <w:pPr>
                    <w:pStyle w:val="37"/>
                    <w:rPr>
                      <w:color w:val="auto"/>
                    </w:rPr>
                  </w:pPr>
                  <w:r>
                    <w:rPr>
                      <w:color w:val="auto"/>
                    </w:rPr>
                    <w:t>2台</w:t>
                  </w:r>
                </w:p>
              </w:tc>
              <w:tc>
                <w:tcPr>
                  <w:tcW w:w="869" w:type="pct"/>
                  <w:noWrap w:val="0"/>
                  <w:vAlign w:val="center"/>
                </w:tcPr>
                <w:p w14:paraId="660DEBEE">
                  <w:pPr>
                    <w:pStyle w:val="37"/>
                    <w:rPr>
                      <w:color w:val="auto"/>
                    </w:rPr>
                  </w:pPr>
                  <w:r>
                    <w:rPr>
                      <w:color w:val="auto"/>
                    </w:rPr>
                    <w:t>85</w:t>
                  </w:r>
                  <w:r>
                    <w:rPr>
                      <w:rFonts w:hint="eastAsia"/>
                      <w:color w:val="auto"/>
                    </w:rPr>
                    <w:t>~</w:t>
                  </w:r>
                  <w:r>
                    <w:rPr>
                      <w:color w:val="auto"/>
                    </w:rPr>
                    <w:t>90</w:t>
                  </w:r>
                </w:p>
              </w:tc>
              <w:tc>
                <w:tcPr>
                  <w:tcW w:w="1444" w:type="pct"/>
                  <w:vMerge w:val="continue"/>
                  <w:noWrap w:val="0"/>
                  <w:vAlign w:val="center"/>
                </w:tcPr>
                <w:p w14:paraId="56B67C10">
                  <w:pPr>
                    <w:pStyle w:val="37"/>
                    <w:rPr>
                      <w:color w:val="auto"/>
                    </w:rPr>
                  </w:pPr>
                </w:p>
              </w:tc>
              <w:tc>
                <w:tcPr>
                  <w:tcW w:w="1170" w:type="pct"/>
                  <w:noWrap w:val="0"/>
                  <w:vAlign w:val="center"/>
                </w:tcPr>
                <w:p w14:paraId="1B39F8F2">
                  <w:pPr>
                    <w:pStyle w:val="37"/>
                    <w:rPr>
                      <w:color w:val="auto"/>
                    </w:rPr>
                  </w:pPr>
                  <w:r>
                    <w:rPr>
                      <w:rFonts w:hint="eastAsia"/>
                      <w:color w:val="auto"/>
                    </w:rPr>
                    <w:t>80</w:t>
                  </w:r>
                  <w:r>
                    <w:rPr>
                      <w:color w:val="auto"/>
                    </w:rPr>
                    <w:t>-</w:t>
                  </w:r>
                  <w:r>
                    <w:rPr>
                      <w:rFonts w:hint="eastAsia"/>
                      <w:color w:val="auto"/>
                    </w:rPr>
                    <w:t>85</w:t>
                  </w:r>
                </w:p>
              </w:tc>
            </w:tr>
            <w:tr w14:paraId="5FAD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932" w:type="pct"/>
                  <w:noWrap w:val="0"/>
                  <w:vAlign w:val="center"/>
                </w:tcPr>
                <w:p w14:paraId="46DFC70A">
                  <w:pPr>
                    <w:pStyle w:val="37"/>
                    <w:rPr>
                      <w:color w:val="auto"/>
                    </w:rPr>
                  </w:pPr>
                  <w:r>
                    <w:rPr>
                      <w:color w:val="auto"/>
                    </w:rPr>
                    <w:t>振动筛</w:t>
                  </w:r>
                </w:p>
              </w:tc>
              <w:tc>
                <w:tcPr>
                  <w:tcW w:w="583" w:type="pct"/>
                  <w:noWrap w:val="0"/>
                  <w:vAlign w:val="center"/>
                </w:tcPr>
                <w:p w14:paraId="262F7A75">
                  <w:pPr>
                    <w:pStyle w:val="37"/>
                    <w:rPr>
                      <w:color w:val="auto"/>
                    </w:rPr>
                  </w:pPr>
                  <w:r>
                    <w:rPr>
                      <w:rFonts w:hint="eastAsia"/>
                      <w:color w:val="auto"/>
                    </w:rPr>
                    <w:t>2</w:t>
                  </w:r>
                  <w:r>
                    <w:rPr>
                      <w:color w:val="auto"/>
                    </w:rPr>
                    <w:t>台</w:t>
                  </w:r>
                </w:p>
              </w:tc>
              <w:tc>
                <w:tcPr>
                  <w:tcW w:w="869" w:type="pct"/>
                  <w:noWrap w:val="0"/>
                  <w:vAlign w:val="center"/>
                </w:tcPr>
                <w:p w14:paraId="0FDDAF9E">
                  <w:pPr>
                    <w:pStyle w:val="37"/>
                    <w:rPr>
                      <w:color w:val="auto"/>
                    </w:rPr>
                  </w:pPr>
                  <w:r>
                    <w:rPr>
                      <w:color w:val="auto"/>
                    </w:rPr>
                    <w:t>70</w:t>
                  </w:r>
                  <w:r>
                    <w:rPr>
                      <w:rFonts w:hint="eastAsia"/>
                      <w:color w:val="auto"/>
                    </w:rPr>
                    <w:t>~</w:t>
                  </w:r>
                  <w:r>
                    <w:rPr>
                      <w:color w:val="auto"/>
                    </w:rPr>
                    <w:t>80</w:t>
                  </w:r>
                </w:p>
              </w:tc>
              <w:tc>
                <w:tcPr>
                  <w:tcW w:w="1444" w:type="pct"/>
                  <w:vMerge w:val="continue"/>
                  <w:noWrap w:val="0"/>
                  <w:vAlign w:val="center"/>
                </w:tcPr>
                <w:p w14:paraId="3FA3CCFB">
                  <w:pPr>
                    <w:pStyle w:val="37"/>
                    <w:rPr>
                      <w:color w:val="auto"/>
                    </w:rPr>
                  </w:pPr>
                </w:p>
              </w:tc>
              <w:tc>
                <w:tcPr>
                  <w:tcW w:w="1170" w:type="pct"/>
                  <w:noWrap w:val="0"/>
                  <w:vAlign w:val="center"/>
                </w:tcPr>
                <w:p w14:paraId="1D0B6147">
                  <w:pPr>
                    <w:pStyle w:val="37"/>
                    <w:rPr>
                      <w:color w:val="auto"/>
                    </w:rPr>
                  </w:pPr>
                  <w:r>
                    <w:rPr>
                      <w:rFonts w:hint="eastAsia"/>
                      <w:color w:val="auto"/>
                    </w:rPr>
                    <w:t>70</w:t>
                  </w:r>
                </w:p>
              </w:tc>
            </w:tr>
            <w:tr w14:paraId="0B8C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932" w:type="pct"/>
                  <w:noWrap w:val="0"/>
                  <w:vAlign w:val="center"/>
                </w:tcPr>
                <w:p w14:paraId="50D956FA">
                  <w:pPr>
                    <w:pStyle w:val="37"/>
                    <w:rPr>
                      <w:color w:val="auto"/>
                    </w:rPr>
                  </w:pPr>
                  <w:r>
                    <w:rPr>
                      <w:rFonts w:hint="eastAsia"/>
                      <w:color w:val="auto"/>
                    </w:rPr>
                    <w:t>搅拌机</w:t>
                  </w:r>
                </w:p>
              </w:tc>
              <w:tc>
                <w:tcPr>
                  <w:tcW w:w="583" w:type="pct"/>
                  <w:noWrap w:val="0"/>
                  <w:vAlign w:val="center"/>
                </w:tcPr>
                <w:p w14:paraId="66366B64">
                  <w:pPr>
                    <w:pStyle w:val="37"/>
                    <w:rPr>
                      <w:color w:val="auto"/>
                    </w:rPr>
                  </w:pPr>
                  <w:r>
                    <w:rPr>
                      <w:rFonts w:hint="eastAsia"/>
                      <w:color w:val="auto"/>
                    </w:rPr>
                    <w:t>2台</w:t>
                  </w:r>
                </w:p>
              </w:tc>
              <w:tc>
                <w:tcPr>
                  <w:tcW w:w="869" w:type="pct"/>
                  <w:noWrap w:val="0"/>
                  <w:vAlign w:val="center"/>
                </w:tcPr>
                <w:p w14:paraId="661CD899">
                  <w:pPr>
                    <w:pStyle w:val="37"/>
                    <w:rPr>
                      <w:color w:val="auto"/>
                    </w:rPr>
                  </w:pPr>
                  <w:r>
                    <w:rPr>
                      <w:color w:val="auto"/>
                    </w:rPr>
                    <w:t>70</w:t>
                  </w:r>
                  <w:r>
                    <w:rPr>
                      <w:rFonts w:hint="eastAsia"/>
                      <w:color w:val="auto"/>
                    </w:rPr>
                    <w:t>~</w:t>
                  </w:r>
                  <w:r>
                    <w:rPr>
                      <w:color w:val="auto"/>
                    </w:rPr>
                    <w:t>80</w:t>
                  </w:r>
                </w:p>
              </w:tc>
              <w:tc>
                <w:tcPr>
                  <w:tcW w:w="1444" w:type="pct"/>
                  <w:vMerge w:val="continue"/>
                  <w:noWrap w:val="0"/>
                  <w:vAlign w:val="center"/>
                </w:tcPr>
                <w:p w14:paraId="2B0F824B">
                  <w:pPr>
                    <w:pStyle w:val="37"/>
                    <w:rPr>
                      <w:color w:val="auto"/>
                    </w:rPr>
                  </w:pPr>
                </w:p>
              </w:tc>
              <w:tc>
                <w:tcPr>
                  <w:tcW w:w="1170" w:type="pct"/>
                  <w:noWrap w:val="0"/>
                  <w:vAlign w:val="center"/>
                </w:tcPr>
                <w:p w14:paraId="2041CEF3">
                  <w:pPr>
                    <w:pStyle w:val="37"/>
                    <w:rPr>
                      <w:color w:val="auto"/>
                    </w:rPr>
                  </w:pPr>
                  <w:r>
                    <w:rPr>
                      <w:rFonts w:hint="eastAsia"/>
                      <w:color w:val="auto"/>
                    </w:rPr>
                    <w:t>70</w:t>
                  </w:r>
                </w:p>
              </w:tc>
            </w:tr>
            <w:tr w14:paraId="4391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0" w:hRule="atLeast"/>
                <w:jc w:val="center"/>
              </w:trPr>
              <w:tc>
                <w:tcPr>
                  <w:tcW w:w="932" w:type="pct"/>
                  <w:noWrap w:val="0"/>
                  <w:vAlign w:val="center"/>
                </w:tcPr>
                <w:p w14:paraId="3233AD73">
                  <w:pPr>
                    <w:pStyle w:val="37"/>
                    <w:rPr>
                      <w:color w:val="auto"/>
                    </w:rPr>
                  </w:pPr>
                  <w:r>
                    <w:rPr>
                      <w:color w:val="auto"/>
                    </w:rPr>
                    <w:t>放喷高压气流</w:t>
                  </w:r>
                </w:p>
              </w:tc>
              <w:tc>
                <w:tcPr>
                  <w:tcW w:w="583" w:type="pct"/>
                  <w:noWrap w:val="0"/>
                  <w:vAlign w:val="center"/>
                </w:tcPr>
                <w:p w14:paraId="46DF3FF3">
                  <w:pPr>
                    <w:pStyle w:val="37"/>
                    <w:rPr>
                      <w:color w:val="auto"/>
                    </w:rPr>
                  </w:pPr>
                  <w:r>
                    <w:rPr>
                      <w:color w:val="auto"/>
                    </w:rPr>
                    <w:t>/</w:t>
                  </w:r>
                </w:p>
              </w:tc>
              <w:tc>
                <w:tcPr>
                  <w:tcW w:w="869" w:type="pct"/>
                  <w:noWrap w:val="0"/>
                  <w:vAlign w:val="center"/>
                </w:tcPr>
                <w:p w14:paraId="42615EAB">
                  <w:pPr>
                    <w:pStyle w:val="37"/>
                    <w:rPr>
                      <w:color w:val="auto"/>
                    </w:rPr>
                  </w:pPr>
                  <w:r>
                    <w:rPr>
                      <w:color w:val="auto"/>
                    </w:rPr>
                    <w:t>95</w:t>
                  </w:r>
                </w:p>
              </w:tc>
              <w:tc>
                <w:tcPr>
                  <w:tcW w:w="1444" w:type="pct"/>
                  <w:noWrap w:val="0"/>
                  <w:vAlign w:val="center"/>
                </w:tcPr>
                <w:p w14:paraId="4AC7D13A">
                  <w:pPr>
                    <w:pStyle w:val="37"/>
                    <w:rPr>
                      <w:color w:val="auto"/>
                    </w:rPr>
                  </w:pPr>
                  <w:r>
                    <w:rPr>
                      <w:color w:val="auto"/>
                    </w:rPr>
                    <w:t>/</w:t>
                  </w:r>
                </w:p>
              </w:tc>
              <w:tc>
                <w:tcPr>
                  <w:tcW w:w="1170" w:type="pct"/>
                  <w:noWrap w:val="0"/>
                  <w:vAlign w:val="center"/>
                </w:tcPr>
                <w:p w14:paraId="02F32F9D">
                  <w:pPr>
                    <w:pStyle w:val="37"/>
                    <w:rPr>
                      <w:color w:val="auto"/>
                    </w:rPr>
                  </w:pPr>
                  <w:r>
                    <w:rPr>
                      <w:color w:val="auto"/>
                    </w:rPr>
                    <w:t>/</w:t>
                  </w:r>
                </w:p>
              </w:tc>
            </w:tr>
          </w:tbl>
          <w:p w14:paraId="4F123E08">
            <w:pPr>
              <w:spacing w:line="240" w:lineRule="auto"/>
              <w:ind w:firstLine="520" w:firstLineChars="200"/>
              <w:rPr>
                <w:rFonts w:hint="eastAsia"/>
                <w:color w:val="auto"/>
              </w:rPr>
            </w:pPr>
          </w:p>
          <w:p w14:paraId="77C5946C">
            <w:pPr>
              <w:ind w:firstLine="520" w:firstLineChars="200"/>
              <w:rPr>
                <w:color w:val="auto"/>
              </w:rPr>
            </w:pPr>
            <w:r>
              <w:rPr>
                <w:rFonts w:hint="eastAsia"/>
                <w:color w:val="auto"/>
              </w:rPr>
              <w:t>D 固体废物</w:t>
            </w:r>
          </w:p>
          <w:p w14:paraId="026D8E9C">
            <w:pPr>
              <w:keepNext w:val="0"/>
              <w:keepLines w:val="0"/>
              <w:suppressLineNumbers w:val="0"/>
              <w:spacing w:before="0" w:beforeAutospacing="0" w:after="0" w:afterAutospacing="0"/>
              <w:ind w:left="0" w:right="0" w:firstLine="522"/>
              <w:rPr>
                <w:rFonts w:hint="default"/>
                <w:color w:val="000000" w:themeColor="text1"/>
                <w14:textFill>
                  <w14:solidFill>
                    <w14:schemeClr w14:val="tx1"/>
                  </w14:solidFill>
                </w14:textFill>
              </w:rPr>
            </w:pPr>
            <w:r>
              <w:rPr>
                <w:color w:val="000000" w:themeColor="text1"/>
                <w14:textFill>
                  <w14:solidFill>
                    <w14:schemeClr w14:val="tx1"/>
                  </w14:solidFill>
                </w14:textFill>
              </w:rPr>
              <w:t>a</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水基</w:t>
            </w:r>
            <w:r>
              <w:rPr>
                <w:rFonts w:hint="eastAsia"/>
                <w:color w:val="000000" w:themeColor="text1"/>
                <w14:textFill>
                  <w14:solidFill>
                    <w14:schemeClr w14:val="tx1"/>
                  </w14:solidFill>
                </w14:textFill>
              </w:rPr>
              <w:t>钻井固废</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包括</w:t>
            </w:r>
            <w:r>
              <w:rPr>
                <w:rFonts w:hint="eastAsia"/>
                <w:color w:val="000000" w:themeColor="text1"/>
                <w:lang w:val="en-US" w:eastAsia="zh-CN"/>
                <w14:textFill>
                  <w14:solidFill>
                    <w14:schemeClr w14:val="tx1"/>
                  </w14:solidFill>
                </w14:textFill>
              </w:rPr>
              <w:t>清水、</w:t>
            </w:r>
            <w:r>
              <w:rPr>
                <w:rFonts w:hint="eastAsia"/>
                <w:color w:val="000000" w:themeColor="text1"/>
                <w14:textFill>
                  <w14:solidFill>
                    <w14:schemeClr w14:val="tx1"/>
                  </w14:solidFill>
                </w14:textFill>
              </w:rPr>
              <w:t>气体钻及水基钻井岩屑和废水基钻井泥浆，产生于泥浆循环系统分离出的固相，经压滤脱水后泥饼在岩屑收集罐内暂存，为Ⅱ类一般工业固废，外运附近建材厂（砖厂、水泥厂）综合利用，不外排；水基钻井固废不能及时外运利用时在岩屑临时暂存点临时存放。</w:t>
            </w:r>
            <w:r>
              <w:rPr>
                <w:rFonts w:hint="eastAsia"/>
                <w:color w:val="000000" w:themeColor="text1"/>
                <w:lang w:val="en-US" w:eastAsia="zh-CN"/>
                <w14:textFill>
                  <w14:solidFill>
                    <w14:schemeClr w14:val="tx1"/>
                  </w14:solidFill>
                </w14:textFill>
              </w:rPr>
              <w:t>根据《正阳1井钻探工程竣工环境保护验收报告》《鸣玉1井钻探工程竣工环境保护验收报告》，</w:t>
            </w:r>
            <w:r>
              <w:rPr>
                <w:rFonts w:hint="eastAsia"/>
                <w:color w:val="000000" w:themeColor="text1"/>
                <w14:textFill>
                  <w14:solidFill>
                    <w14:schemeClr w14:val="tx1"/>
                  </w14:solidFill>
                </w14:textFill>
              </w:rPr>
              <w:t>钻井阶段水基钻井固废产生量情况见表2.4-7</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根据表2.4-7的类比可知，按不利情况考虑，同时由于勘探井勘探的不确定性，考虑1~2的系数，预计悦来1井产生水基岩屑总量约为7000t</w:t>
            </w:r>
            <w:r>
              <w:rPr>
                <w:rFonts w:hint="eastAsia"/>
                <w:color w:val="000000" w:themeColor="text1"/>
                <w14:textFill>
                  <w14:solidFill>
                    <w14:schemeClr w14:val="tx1"/>
                  </w14:solidFill>
                </w14:textFill>
              </w:rPr>
              <w:t>。</w:t>
            </w:r>
          </w:p>
          <w:p w14:paraId="38FF140C">
            <w:pPr>
              <w:keepNext w:val="0"/>
              <w:keepLines w:val="0"/>
              <w:suppressLineNumbers w:val="0"/>
              <w:spacing w:before="0" w:beforeAutospacing="0" w:after="0" w:afterAutospacing="0" w:line="240" w:lineRule="auto"/>
              <w:ind w:left="0" w:right="0" w:firstLine="522"/>
              <w:rPr>
                <w:rFonts w:hint="default"/>
                <w:color w:val="FF0000"/>
              </w:rPr>
            </w:pPr>
          </w:p>
          <w:p w14:paraId="318F0AD2">
            <w:pPr>
              <w:keepNext w:val="0"/>
              <w:keepLines w:val="0"/>
              <w:suppressLineNumbers w:val="0"/>
              <w:spacing w:before="0" w:beforeAutospacing="0" w:after="0" w:afterAutospacing="0"/>
              <w:ind w:left="0" w:right="0" w:firstLine="520" w:firstLineChars="20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表2.4-7     </w:t>
            </w:r>
            <w:r>
              <w:rPr>
                <w:rFonts w:hint="default"/>
                <w:color w:val="000000" w:themeColor="text1"/>
                <w14:textFill>
                  <w14:solidFill>
                    <w14:schemeClr w14:val="tx1"/>
                  </w14:solidFill>
                </w14:textFill>
              </w:rPr>
              <w:t xml:space="preserve">    本项目</w:t>
            </w:r>
            <w:r>
              <w:rPr>
                <w:rFonts w:hint="eastAsia"/>
                <w:color w:val="000000" w:themeColor="text1"/>
                <w14:textFill>
                  <w14:solidFill>
                    <w14:schemeClr w14:val="tx1"/>
                  </w14:solidFill>
                </w14:textFill>
              </w:rPr>
              <w:t>水基钻井固废</w:t>
            </w:r>
            <w:r>
              <w:rPr>
                <w:rFonts w:hint="default"/>
                <w:color w:val="000000" w:themeColor="text1"/>
                <w14:textFill>
                  <w14:solidFill>
                    <w14:schemeClr w14:val="tx1"/>
                  </w14:solidFill>
                </w14:textFill>
              </w:rPr>
              <w:t>产生情况表</w:t>
            </w:r>
          </w:p>
          <w:tbl>
            <w:tblPr>
              <w:tblStyle w:val="19"/>
              <w:tblW w:w="4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41"/>
              <w:gridCol w:w="1159"/>
              <w:gridCol w:w="2775"/>
              <w:gridCol w:w="1633"/>
              <w:gridCol w:w="2047"/>
            </w:tblGrid>
            <w:tr w14:paraId="45E6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41" w:type="dxa"/>
                  <w:vAlign w:val="center"/>
                </w:tcPr>
                <w:p w14:paraId="0D9451FF">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bookmarkStart w:id="3" w:name="_Hlk114051688"/>
                  <w:r>
                    <w:rPr>
                      <w:rFonts w:hint="eastAsia"/>
                      <w:color w:val="000000" w:themeColor="text1"/>
                      <w14:textFill>
                        <w14:solidFill>
                          <w14:schemeClr w14:val="tx1"/>
                        </w14:solidFill>
                      </w14:textFill>
                    </w:rPr>
                    <w:t>类别</w:t>
                  </w:r>
                </w:p>
              </w:tc>
              <w:tc>
                <w:tcPr>
                  <w:tcW w:w="1159" w:type="dxa"/>
                  <w:vAlign w:val="center"/>
                </w:tcPr>
                <w:p w14:paraId="5775F37C">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井号</w:t>
                  </w:r>
                </w:p>
              </w:tc>
              <w:tc>
                <w:tcPr>
                  <w:tcW w:w="2775" w:type="dxa"/>
                  <w:vAlign w:val="center"/>
                </w:tcPr>
                <w:p w14:paraId="36A70DA9">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水基岩屑量（</w:t>
                  </w:r>
                  <w:r>
                    <w:rPr>
                      <w:rFonts w:hint="default"/>
                      <w:color w:val="000000" w:themeColor="text1"/>
                      <w14:textFill>
                        <w14:solidFill>
                          <w14:schemeClr w14:val="tx1"/>
                        </w14:solidFill>
                      </w14:textFill>
                    </w:rPr>
                    <w:t>t</w:t>
                  </w:r>
                  <w:r>
                    <w:rPr>
                      <w:rFonts w:hint="eastAsia"/>
                      <w:color w:val="000000" w:themeColor="text1"/>
                      <w14:textFill>
                        <w14:solidFill>
                          <w14:schemeClr w14:val="tx1"/>
                        </w14:solidFill>
                      </w14:textFill>
                    </w:rPr>
                    <w:t>）</w:t>
                  </w:r>
                </w:p>
              </w:tc>
              <w:tc>
                <w:tcPr>
                  <w:tcW w:w="1633" w:type="dxa"/>
                  <w:vAlign w:val="center"/>
                </w:tcPr>
                <w:p w14:paraId="44AE76CD">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水基钻井段（m）</w:t>
                  </w:r>
                </w:p>
              </w:tc>
              <w:tc>
                <w:tcPr>
                  <w:tcW w:w="2047" w:type="dxa"/>
                  <w:vAlign w:val="center"/>
                </w:tcPr>
                <w:p w14:paraId="0D6522C0">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钻井工艺</w:t>
                  </w:r>
                </w:p>
              </w:tc>
            </w:tr>
            <w:tr w14:paraId="023E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41" w:type="dxa"/>
                  <w:vMerge w:val="restart"/>
                  <w:vAlign w:val="center"/>
                </w:tcPr>
                <w:p w14:paraId="2AFCA6B3">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类比井</w:t>
                  </w:r>
                </w:p>
              </w:tc>
              <w:tc>
                <w:tcPr>
                  <w:tcW w:w="1159" w:type="dxa"/>
                  <w:vAlign w:val="center"/>
                </w:tcPr>
                <w:p w14:paraId="50CAC569">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正阳1</w:t>
                  </w:r>
                  <w:r>
                    <w:rPr>
                      <w:rFonts w:hint="eastAsia"/>
                      <w:color w:val="000000" w:themeColor="text1"/>
                      <w14:textFill>
                        <w14:solidFill>
                          <w14:schemeClr w14:val="tx1"/>
                        </w14:solidFill>
                      </w14:textFill>
                    </w:rPr>
                    <w:t>井</w:t>
                  </w:r>
                </w:p>
              </w:tc>
              <w:tc>
                <w:tcPr>
                  <w:tcW w:w="2775" w:type="dxa"/>
                  <w:vAlign w:val="center"/>
                </w:tcPr>
                <w:p w14:paraId="2004A882">
                  <w:pPr>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olor w:val="auto"/>
                      <w:szCs w:val="21"/>
                      <w:lang w:val="en-US" w:eastAsia="zh-CN"/>
                    </w:rPr>
                    <w:t>***</w:t>
                  </w:r>
                </w:p>
              </w:tc>
              <w:tc>
                <w:tcPr>
                  <w:tcW w:w="1633" w:type="dxa"/>
                  <w:vAlign w:val="center"/>
                </w:tcPr>
                <w:p w14:paraId="7D861D21">
                  <w:pPr>
                    <w:keepNext w:val="0"/>
                    <w:keepLines w:val="0"/>
                    <w:suppressLineNumbers w:val="0"/>
                    <w:spacing w:before="0" w:beforeAutospacing="0" w:after="0" w:afterAutospacing="0"/>
                    <w:ind w:left="0" w:right="0"/>
                    <w:rPr>
                      <w:rFonts w:hint="default" w:eastAsia="宋体"/>
                      <w:color w:val="000000" w:themeColor="text1"/>
                      <w:lang w:val="en-US" w:eastAsia="zh-CN"/>
                      <w14:textFill>
                        <w14:solidFill>
                          <w14:schemeClr w14:val="tx1"/>
                        </w14:solidFill>
                      </w14:textFill>
                    </w:rPr>
                  </w:pPr>
                  <w:r>
                    <w:rPr>
                      <w:rFonts w:hint="eastAsia"/>
                      <w:color w:val="auto"/>
                      <w:szCs w:val="21"/>
                      <w:lang w:val="en-US" w:eastAsia="zh-CN"/>
                    </w:rPr>
                    <w:t>***</w:t>
                  </w:r>
                </w:p>
              </w:tc>
              <w:tc>
                <w:tcPr>
                  <w:tcW w:w="2047" w:type="dxa"/>
                  <w:vAlign w:val="center"/>
                </w:tcPr>
                <w:p w14:paraId="24D6BE0F">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水基泥浆钻井体系</w:t>
                  </w:r>
                </w:p>
              </w:tc>
            </w:tr>
            <w:tr w14:paraId="274C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41" w:type="dxa"/>
                  <w:vMerge w:val="continue"/>
                  <w:vAlign w:val="center"/>
                </w:tcPr>
                <w:p w14:paraId="723ED563">
                  <w:pPr>
                    <w:pStyle w:val="37"/>
                    <w:keepNext w:val="0"/>
                    <w:keepLines w:val="0"/>
                    <w:suppressLineNumbers w:val="0"/>
                    <w:spacing w:before="0" w:beforeAutospacing="0" w:after="0" w:afterAutospacing="0"/>
                    <w:ind w:left="0" w:right="0"/>
                    <w:rPr>
                      <w:rFonts w:hint="eastAsia"/>
                      <w:color w:val="000000" w:themeColor="text1"/>
                      <w14:textFill>
                        <w14:solidFill>
                          <w14:schemeClr w14:val="tx1"/>
                        </w14:solidFill>
                      </w14:textFill>
                    </w:rPr>
                  </w:pPr>
                </w:p>
              </w:tc>
              <w:tc>
                <w:tcPr>
                  <w:tcW w:w="1159" w:type="dxa"/>
                  <w:vAlign w:val="center"/>
                </w:tcPr>
                <w:p w14:paraId="145EC460">
                  <w:pPr>
                    <w:pStyle w:val="37"/>
                    <w:keepNext w:val="0"/>
                    <w:keepLines w:val="0"/>
                    <w:suppressLineNumbers w:val="0"/>
                    <w:spacing w:before="0" w:beforeAutospacing="0" w:after="0" w:afterAutospacing="0"/>
                    <w:ind w:left="0" w:right="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鸣玉1井</w:t>
                  </w:r>
                </w:p>
              </w:tc>
              <w:tc>
                <w:tcPr>
                  <w:tcW w:w="2775" w:type="dxa"/>
                  <w:vAlign w:val="center"/>
                </w:tcPr>
                <w:p w14:paraId="6B97432B">
                  <w:pPr>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olor w:val="auto"/>
                      <w:szCs w:val="21"/>
                      <w:lang w:val="en-US" w:eastAsia="zh-CN"/>
                    </w:rPr>
                    <w:t>***</w:t>
                  </w:r>
                </w:p>
              </w:tc>
              <w:tc>
                <w:tcPr>
                  <w:tcW w:w="1633" w:type="dxa"/>
                  <w:vAlign w:val="center"/>
                </w:tcPr>
                <w:p w14:paraId="64FC1E0E">
                  <w:pPr>
                    <w:keepNext w:val="0"/>
                    <w:keepLines w:val="0"/>
                    <w:suppressLineNumbers w:val="0"/>
                    <w:spacing w:before="0" w:beforeAutospacing="0" w:after="0" w:afterAutospacing="0"/>
                    <w:ind w:left="0" w:right="0"/>
                    <w:rPr>
                      <w:rFonts w:hint="eastAsia"/>
                      <w:color w:val="000000" w:themeColor="text1"/>
                      <w:lang w:val="en-US" w:eastAsia="zh-CN"/>
                      <w14:textFill>
                        <w14:solidFill>
                          <w14:schemeClr w14:val="tx1"/>
                        </w14:solidFill>
                      </w14:textFill>
                    </w:rPr>
                  </w:pPr>
                  <w:r>
                    <w:rPr>
                      <w:rFonts w:hint="eastAsia"/>
                      <w:color w:val="auto"/>
                      <w:szCs w:val="21"/>
                      <w:lang w:val="en-US" w:eastAsia="zh-CN"/>
                    </w:rPr>
                    <w:t>***</w:t>
                  </w:r>
                </w:p>
              </w:tc>
              <w:tc>
                <w:tcPr>
                  <w:tcW w:w="2047" w:type="dxa"/>
                  <w:vAlign w:val="center"/>
                </w:tcPr>
                <w:p w14:paraId="204BB1D7">
                  <w:pPr>
                    <w:pStyle w:val="37"/>
                    <w:keepNext w:val="0"/>
                    <w:keepLines w:val="0"/>
                    <w:suppressLineNumbers w:val="0"/>
                    <w:spacing w:before="0" w:beforeAutospacing="0" w:after="0" w:afterAutospacing="0"/>
                    <w:ind w:left="0" w:right="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清水+</w:t>
                  </w:r>
                  <w:r>
                    <w:rPr>
                      <w:rFonts w:hint="eastAsia"/>
                      <w:color w:val="000000" w:themeColor="text1"/>
                      <w:lang w:val="en-US" w:eastAsia="zh-CN"/>
                      <w14:textFill>
                        <w14:solidFill>
                          <w14:schemeClr w14:val="tx1"/>
                        </w14:solidFill>
                      </w14:textFill>
                    </w:rPr>
                    <w:t>气体钻+</w:t>
                  </w:r>
                  <w:r>
                    <w:rPr>
                      <w:rFonts w:hint="eastAsia"/>
                      <w:color w:val="000000" w:themeColor="text1"/>
                      <w14:textFill>
                        <w14:solidFill>
                          <w14:schemeClr w14:val="tx1"/>
                        </w14:solidFill>
                      </w14:textFill>
                    </w:rPr>
                    <w:t>水基泥浆钻井体系</w:t>
                  </w:r>
                </w:p>
              </w:tc>
            </w:tr>
            <w:tr w14:paraId="33D4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841" w:type="dxa"/>
                  <w:vAlign w:val="center"/>
                </w:tcPr>
                <w:p w14:paraId="53CA1868">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本项目</w:t>
                  </w:r>
                </w:p>
              </w:tc>
              <w:tc>
                <w:tcPr>
                  <w:tcW w:w="1159" w:type="dxa"/>
                  <w:vAlign w:val="center"/>
                </w:tcPr>
                <w:p w14:paraId="29EC555B">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悦来1</w:t>
                  </w:r>
                  <w:r>
                    <w:rPr>
                      <w:rFonts w:hint="eastAsia"/>
                      <w:color w:val="000000" w:themeColor="text1"/>
                      <w14:textFill>
                        <w14:solidFill>
                          <w14:schemeClr w14:val="tx1"/>
                        </w14:solidFill>
                      </w14:textFill>
                    </w:rPr>
                    <w:t>井</w:t>
                  </w:r>
                </w:p>
              </w:tc>
              <w:tc>
                <w:tcPr>
                  <w:tcW w:w="2775" w:type="dxa"/>
                  <w:vAlign w:val="center"/>
                </w:tcPr>
                <w:p w14:paraId="6627EF0A">
                  <w:pPr>
                    <w:pStyle w:val="37"/>
                    <w:keepNext w:val="0"/>
                    <w:keepLines w:val="0"/>
                    <w:suppressLineNumbers w:val="0"/>
                    <w:spacing w:before="0" w:beforeAutospacing="0" w:after="0" w:afterAutospacing="0"/>
                    <w:ind w:left="0" w:right="0"/>
                    <w:rPr>
                      <w:rFonts w:hint="default" w:ascii="Times New Roman" w:hAnsi="Times New Roman" w:eastAsia="宋体" w:cs="Times New Roman"/>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按最不利情况类比：</w:t>
                  </w:r>
                  <w:r>
                    <w:rPr>
                      <w:rFonts w:hint="eastAsia" w:cs="Times New Roman"/>
                      <w:color w:val="000000" w:themeColor="text1"/>
                      <w:lang w:val="en-US" w:eastAsia="zh-CN"/>
                      <w14:textFill>
                        <w14:solidFill>
                          <w14:schemeClr w14:val="tx1"/>
                        </w14:solidFill>
                      </w14:textFill>
                    </w:rPr>
                    <w:t>5310，</w:t>
                  </w:r>
                  <w:r>
                    <w:rPr>
                      <w:rFonts w:hint="eastAsia"/>
                      <w:color w:val="000000" w:themeColor="text1"/>
                      <w:lang w:val="en-US" w:eastAsia="zh-CN"/>
                      <w14:textFill>
                        <w14:solidFill>
                          <w14:schemeClr w14:val="tx1"/>
                        </w14:solidFill>
                      </w14:textFill>
                    </w:rPr>
                    <w:t>由于勘探不确定性，在上述基础上再取1-2系数：7000，</w:t>
                  </w:r>
                </w:p>
              </w:tc>
              <w:tc>
                <w:tcPr>
                  <w:tcW w:w="1633" w:type="dxa"/>
                  <w:vAlign w:val="center"/>
                </w:tcPr>
                <w:p w14:paraId="15AF18E9">
                  <w:pPr>
                    <w:pStyle w:val="37"/>
                    <w:keepNext w:val="0"/>
                    <w:keepLines w:val="0"/>
                    <w:suppressLineNumbers w:val="0"/>
                    <w:spacing w:before="0" w:beforeAutospacing="0" w:after="0" w:afterAutospacing="0"/>
                    <w:ind w:left="0" w:right="0"/>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5428</w:t>
                  </w:r>
                </w:p>
              </w:tc>
              <w:tc>
                <w:tcPr>
                  <w:tcW w:w="2047" w:type="dxa"/>
                  <w:vAlign w:val="center"/>
                </w:tcPr>
                <w:p w14:paraId="3D740D5F">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按清水+水基泥浆钻井体系设计</w:t>
                  </w:r>
                </w:p>
              </w:tc>
            </w:tr>
            <w:bookmarkEnd w:id="3"/>
          </w:tbl>
          <w:p w14:paraId="593937DB">
            <w:pPr>
              <w:ind w:firstLine="520" w:firstLineChars="200"/>
              <w:rPr>
                <w:rFonts w:hint="eastAsia"/>
                <w:color w:val="000000" w:themeColor="text1"/>
                <w14:textFill>
                  <w14:solidFill>
                    <w14:schemeClr w14:val="tx1"/>
                  </w14:solidFill>
                </w14:textFill>
              </w:rPr>
            </w:pPr>
            <w:r>
              <w:rPr>
                <w:color w:val="000000" w:themeColor="text1"/>
                <w14:textFill>
                  <w14:solidFill>
                    <w14:schemeClr w14:val="tx1"/>
                  </w14:solidFill>
                </w14:textFill>
              </w:rPr>
              <w:t>b</w:t>
            </w:r>
            <w:r>
              <w:rPr>
                <w:rFonts w:hint="eastAsia"/>
                <w:color w:val="000000" w:themeColor="text1"/>
                <w14:textFill>
                  <w14:solidFill>
                    <w14:schemeClr w14:val="tx1"/>
                  </w14:solidFill>
                </w14:textFill>
              </w:rPr>
              <w:t xml:space="preserve"> 油基钻井固废</w:t>
            </w:r>
          </w:p>
          <w:p w14:paraId="082CDB13">
            <w:pPr>
              <w:ind w:firstLine="5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钻井过程中油基泥浆循环使用，完钻后油基泥浆全部收集后外运其他钻井平台使用，无废弃油基泥浆产生。</w:t>
            </w:r>
            <w:r>
              <w:rPr>
                <w:rFonts w:hint="eastAsia"/>
                <w:color w:val="000000" w:themeColor="text1"/>
                <w:lang w:val="en-US" w:eastAsia="zh-CN"/>
                <w14:textFill>
                  <w14:solidFill>
                    <w14:schemeClr w14:val="tx1"/>
                  </w14:solidFill>
                </w14:textFill>
              </w:rPr>
              <w:t>根据《鸣玉1井钻探工程竣工环境保护验收报告》，</w:t>
            </w:r>
            <w:r>
              <w:rPr>
                <w:rFonts w:hint="eastAsia"/>
                <w:color w:val="000000" w:themeColor="text1"/>
                <w14:textFill>
                  <w14:solidFill>
                    <w14:schemeClr w14:val="tx1"/>
                  </w14:solidFill>
                </w14:textFill>
              </w:rPr>
              <w:t>钻井阶段油基钻井固废产生量情况见表2.4-8</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根据表2.4-8类比可知，由于勘探井勘探的不确定性，考虑2-3倍的系数，预计本项目产生的油基钻井固废的总量按1700t考虑</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本项目产生的油基钻井固废属于危险废物，代码为HW08-072-001-08。在设置的岩屑临时暂存点内采用岩屑收集罐或吨桶收集暂存，分批分次交由资质单位处置，不外排</w:t>
            </w:r>
            <w:r>
              <w:rPr>
                <w:rFonts w:hint="eastAsia"/>
                <w:color w:val="000000" w:themeColor="text1"/>
                <w14:textFill>
                  <w14:solidFill>
                    <w14:schemeClr w14:val="tx1"/>
                  </w14:solidFill>
                </w14:textFill>
              </w:rPr>
              <w:t>。</w:t>
            </w:r>
          </w:p>
          <w:p w14:paraId="003B9CE5">
            <w:pPr>
              <w:bidi w:val="0"/>
              <w:spacing w:line="240" w:lineRule="auto"/>
              <w:rPr>
                <w:rFonts w:hint="eastAsia"/>
                <w:color w:val="000000" w:themeColor="text1"/>
                <w14:textFill>
                  <w14:solidFill>
                    <w14:schemeClr w14:val="tx1"/>
                  </w14:solidFill>
                </w14:textFill>
              </w:rPr>
            </w:pPr>
          </w:p>
          <w:p w14:paraId="328B053A">
            <w:pPr>
              <w:keepNext w:val="0"/>
              <w:keepLines w:val="0"/>
              <w:suppressLineNumbers w:val="0"/>
              <w:spacing w:before="0" w:beforeAutospacing="0" w:after="0" w:afterAutospacing="0"/>
              <w:ind w:left="0" w:right="0" w:firstLine="522"/>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表2.4-8         本项目油基钻井固废产生情况表</w:t>
            </w:r>
          </w:p>
          <w:tbl>
            <w:tblPr>
              <w:tblStyle w:val="19"/>
              <w:tblW w:w="4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81"/>
              <w:gridCol w:w="1347"/>
              <w:gridCol w:w="2567"/>
              <w:gridCol w:w="1381"/>
              <w:gridCol w:w="2161"/>
            </w:tblGrid>
            <w:tr w14:paraId="6547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81" w:type="dxa"/>
                  <w:vAlign w:val="center"/>
                </w:tcPr>
                <w:p w14:paraId="3AF307DC">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类别</w:t>
                  </w:r>
                </w:p>
              </w:tc>
              <w:tc>
                <w:tcPr>
                  <w:tcW w:w="1347" w:type="dxa"/>
                  <w:vAlign w:val="center"/>
                </w:tcPr>
                <w:p w14:paraId="6A65E2FB">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井号</w:t>
                  </w:r>
                </w:p>
              </w:tc>
              <w:tc>
                <w:tcPr>
                  <w:tcW w:w="2567" w:type="dxa"/>
                  <w:vAlign w:val="center"/>
                </w:tcPr>
                <w:p w14:paraId="3B6AACA8">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油基岩屑量（</w:t>
                  </w:r>
                  <w:r>
                    <w:rPr>
                      <w:rFonts w:hint="default"/>
                      <w:color w:val="000000" w:themeColor="text1"/>
                      <w14:textFill>
                        <w14:solidFill>
                          <w14:schemeClr w14:val="tx1"/>
                        </w14:solidFill>
                      </w14:textFill>
                    </w:rPr>
                    <w:t>t</w:t>
                  </w:r>
                  <w:r>
                    <w:rPr>
                      <w:rFonts w:hint="eastAsia"/>
                      <w:color w:val="000000" w:themeColor="text1"/>
                      <w14:textFill>
                        <w14:solidFill>
                          <w14:schemeClr w14:val="tx1"/>
                        </w14:solidFill>
                      </w14:textFill>
                    </w:rPr>
                    <w:t>）</w:t>
                  </w:r>
                </w:p>
              </w:tc>
              <w:tc>
                <w:tcPr>
                  <w:tcW w:w="1381" w:type="dxa"/>
                  <w:vAlign w:val="center"/>
                </w:tcPr>
                <w:p w14:paraId="6A7A8C7A">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水平段长（m）</w:t>
                  </w:r>
                </w:p>
              </w:tc>
              <w:tc>
                <w:tcPr>
                  <w:tcW w:w="2161" w:type="dxa"/>
                  <w:vAlign w:val="center"/>
                </w:tcPr>
                <w:p w14:paraId="29CE8AC3">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钻井工艺</w:t>
                  </w:r>
                </w:p>
              </w:tc>
            </w:tr>
            <w:tr w14:paraId="2F07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81" w:type="dxa"/>
                  <w:vAlign w:val="center"/>
                </w:tcPr>
                <w:p w14:paraId="08A1D794">
                  <w:pPr>
                    <w:pStyle w:val="37"/>
                    <w:keepNext w:val="0"/>
                    <w:keepLines w:val="0"/>
                    <w:suppressLineNumbers w:val="0"/>
                    <w:spacing w:before="0" w:beforeAutospacing="0" w:after="0" w:afterAutospacing="0"/>
                    <w:ind w:left="0" w:right="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类比井</w:t>
                  </w:r>
                </w:p>
              </w:tc>
              <w:tc>
                <w:tcPr>
                  <w:tcW w:w="1347" w:type="dxa"/>
                  <w:vAlign w:val="center"/>
                </w:tcPr>
                <w:p w14:paraId="54A8DB79">
                  <w:pPr>
                    <w:pStyle w:val="37"/>
                    <w:keepNext w:val="0"/>
                    <w:keepLines w:val="0"/>
                    <w:suppressLineNumbers w:val="0"/>
                    <w:spacing w:before="0" w:beforeAutospacing="0" w:after="0" w:afterAutospacing="0"/>
                    <w:ind w:left="0" w:right="0"/>
                    <w:rPr>
                      <w:rFonts w:hint="default" w:eastAsia="宋体" w:cs="宋体"/>
                      <w:color w:val="000000" w:themeColor="text1"/>
                      <w:lang w:val="en-US" w:eastAsia="zh-CN"/>
                      <w14:textFill>
                        <w14:solidFill>
                          <w14:schemeClr w14:val="tx1"/>
                        </w14:solidFill>
                      </w14:textFill>
                    </w:rPr>
                  </w:pPr>
                  <w:r>
                    <w:rPr>
                      <w:rFonts w:hint="eastAsia" w:cs="宋体"/>
                      <w:color w:val="000000" w:themeColor="text1"/>
                      <w:lang w:val="en-US" w:eastAsia="zh-CN"/>
                      <w14:textFill>
                        <w14:solidFill>
                          <w14:schemeClr w14:val="tx1"/>
                        </w14:solidFill>
                      </w14:textFill>
                    </w:rPr>
                    <w:t>鸣玉1井</w:t>
                  </w:r>
                </w:p>
              </w:tc>
              <w:tc>
                <w:tcPr>
                  <w:tcW w:w="2567" w:type="dxa"/>
                  <w:vAlign w:val="center"/>
                </w:tcPr>
                <w:p w14:paraId="11D03616">
                  <w:pPr>
                    <w:keepNext w:val="0"/>
                    <w:keepLines w:val="0"/>
                    <w:suppressLineNumbers w:val="0"/>
                    <w:spacing w:before="0" w:beforeAutospacing="0" w:after="0" w:afterAutospacing="0"/>
                    <w:ind w:left="0" w:right="0"/>
                    <w:rPr>
                      <w:rFonts w:hint="default" w:eastAsia="宋体" w:cs="宋体"/>
                      <w:color w:val="000000" w:themeColor="text1"/>
                      <w:lang w:val="en-US" w:eastAsia="zh-CN"/>
                      <w14:textFill>
                        <w14:solidFill>
                          <w14:schemeClr w14:val="tx1"/>
                        </w14:solidFill>
                      </w14:textFill>
                    </w:rPr>
                  </w:pPr>
                  <w:r>
                    <w:rPr>
                      <w:rFonts w:hint="eastAsia"/>
                      <w:color w:val="auto"/>
                      <w:szCs w:val="21"/>
                      <w:lang w:val="en-US" w:eastAsia="zh-CN"/>
                    </w:rPr>
                    <w:t>***</w:t>
                  </w:r>
                </w:p>
              </w:tc>
              <w:tc>
                <w:tcPr>
                  <w:tcW w:w="1381" w:type="dxa"/>
                  <w:vAlign w:val="center"/>
                </w:tcPr>
                <w:p w14:paraId="2F900B1F">
                  <w:pPr>
                    <w:keepNext w:val="0"/>
                    <w:keepLines w:val="0"/>
                    <w:suppressLineNumbers w:val="0"/>
                    <w:spacing w:before="0" w:beforeAutospacing="0" w:after="0" w:afterAutospacing="0"/>
                    <w:ind w:left="0" w:right="0"/>
                    <w:rPr>
                      <w:rFonts w:hint="default" w:eastAsia="宋体" w:cs="宋体"/>
                      <w:color w:val="000000" w:themeColor="text1"/>
                      <w:lang w:val="en-US" w:eastAsia="zh-CN"/>
                      <w14:textFill>
                        <w14:solidFill>
                          <w14:schemeClr w14:val="tx1"/>
                        </w14:solidFill>
                      </w14:textFill>
                    </w:rPr>
                  </w:pPr>
                  <w:r>
                    <w:rPr>
                      <w:rFonts w:hint="eastAsia"/>
                      <w:color w:val="auto"/>
                      <w:szCs w:val="21"/>
                      <w:lang w:val="en-US" w:eastAsia="zh-CN"/>
                    </w:rPr>
                    <w:t>***</w:t>
                  </w:r>
                </w:p>
              </w:tc>
              <w:tc>
                <w:tcPr>
                  <w:tcW w:w="2161" w:type="dxa"/>
                  <w:vAlign w:val="center"/>
                </w:tcPr>
                <w:p w14:paraId="083C079F">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油基泥浆钻井体系</w:t>
                  </w:r>
                </w:p>
              </w:tc>
            </w:tr>
            <w:tr w14:paraId="7CF0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0" w:hRule="atLeast"/>
                <w:jc w:val="center"/>
              </w:trPr>
              <w:tc>
                <w:tcPr>
                  <w:tcW w:w="781" w:type="dxa"/>
                  <w:vAlign w:val="center"/>
                </w:tcPr>
                <w:p w14:paraId="61040BD3">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本项目</w:t>
                  </w:r>
                </w:p>
              </w:tc>
              <w:tc>
                <w:tcPr>
                  <w:tcW w:w="1347" w:type="dxa"/>
                  <w:vAlign w:val="center"/>
                </w:tcPr>
                <w:p w14:paraId="263FF521">
                  <w:pPr>
                    <w:pStyle w:val="37"/>
                    <w:keepNext w:val="0"/>
                    <w:keepLines w:val="0"/>
                    <w:suppressLineNumbers w:val="0"/>
                    <w:spacing w:before="0" w:beforeAutospacing="0" w:after="0" w:afterAutospacing="0"/>
                    <w:ind w:left="0" w:right="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悦来1井</w:t>
                  </w:r>
                </w:p>
              </w:tc>
              <w:tc>
                <w:tcPr>
                  <w:tcW w:w="2567" w:type="dxa"/>
                  <w:vAlign w:val="center"/>
                </w:tcPr>
                <w:p w14:paraId="5E0A4C1D">
                  <w:pPr>
                    <w:pStyle w:val="37"/>
                    <w:keepNext w:val="0"/>
                    <w:keepLines w:val="0"/>
                    <w:suppressLineNumbers w:val="0"/>
                    <w:spacing w:before="0" w:beforeAutospacing="0" w:after="0" w:afterAutospacing="0"/>
                    <w:ind w:left="0" w:right="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633.08，由于勘探不确定性，在上述基础上再取2-3系数：1700</w:t>
                  </w:r>
                </w:p>
              </w:tc>
              <w:tc>
                <w:tcPr>
                  <w:tcW w:w="1381" w:type="dxa"/>
                  <w:vAlign w:val="center"/>
                </w:tcPr>
                <w:p w14:paraId="7E7B6041">
                  <w:pPr>
                    <w:pStyle w:val="37"/>
                    <w:keepNext w:val="0"/>
                    <w:keepLines w:val="0"/>
                    <w:suppressLineNumbers w:val="0"/>
                    <w:spacing w:before="0" w:beforeAutospacing="0" w:after="0" w:afterAutospacing="0"/>
                    <w:ind w:left="0" w:right="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2500</w:t>
                  </w:r>
                </w:p>
              </w:tc>
              <w:tc>
                <w:tcPr>
                  <w:tcW w:w="2161" w:type="dxa"/>
                  <w:vAlign w:val="center"/>
                </w:tcPr>
                <w:p w14:paraId="7D883916">
                  <w:pPr>
                    <w:pStyle w:val="37"/>
                    <w:keepNext w:val="0"/>
                    <w:keepLines w:val="0"/>
                    <w:suppressLineNumbers w:val="0"/>
                    <w:spacing w:before="0" w:beforeAutospacing="0" w:after="0" w:afterAutospacing="0"/>
                    <w:ind w:left="0" w:right="0"/>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按油基钻井泥浆体系设计</w:t>
                  </w:r>
                </w:p>
              </w:tc>
            </w:tr>
          </w:tbl>
          <w:p w14:paraId="24B6C5C9">
            <w:pPr>
              <w:keepNext w:val="0"/>
              <w:keepLines w:val="0"/>
              <w:suppressLineNumbers w:val="0"/>
              <w:spacing w:before="0" w:beforeAutospacing="0" w:after="0" w:afterAutospacing="0" w:line="240" w:lineRule="auto"/>
              <w:ind w:left="0" w:right="0" w:firstLine="520" w:firstLineChars="200"/>
              <w:rPr>
                <w:rFonts w:hint="default"/>
                <w:color w:val="000000" w:themeColor="text1"/>
                <w14:textFill>
                  <w14:solidFill>
                    <w14:schemeClr w14:val="tx1"/>
                  </w14:solidFill>
                </w14:textFill>
              </w:rPr>
            </w:pPr>
          </w:p>
          <w:p w14:paraId="1A3E4044">
            <w:pPr>
              <w:ind w:firstLine="520" w:firstLineChars="200"/>
              <w:rPr>
                <w:color w:val="auto"/>
              </w:rPr>
            </w:pPr>
            <w:r>
              <w:rPr>
                <w:rFonts w:hint="eastAsia"/>
                <w:color w:val="000000" w:themeColor="text1"/>
                <w:lang w:val="en-US" w:eastAsia="zh-CN"/>
                <w14:textFill>
                  <w14:solidFill>
                    <w14:schemeClr w14:val="tx1"/>
                  </w14:solidFill>
                </w14:textFill>
              </w:rPr>
              <w:t xml:space="preserve">c </w:t>
            </w:r>
            <w:r>
              <w:rPr>
                <w:rFonts w:hint="eastAsia"/>
                <w:color w:val="000000" w:themeColor="text1"/>
                <w14:textFill>
                  <w14:solidFill>
                    <w14:schemeClr w14:val="tx1"/>
                  </w14:solidFill>
                </w14:textFill>
              </w:rPr>
              <w:t>生活垃圾和包装材料</w:t>
            </w:r>
            <w:r>
              <w:rPr>
                <w:rFonts w:hint="eastAsia"/>
                <w:color w:val="000000" w:themeColor="text1"/>
                <w:lang w:eastAsia="zh-CN"/>
                <w14:textFill>
                  <w14:solidFill>
                    <w14:schemeClr w14:val="tx1"/>
                  </w14:solidFill>
                </w14:textFill>
              </w:rPr>
              <w:t>：</w:t>
            </w:r>
            <w:r>
              <w:rPr>
                <w:rFonts w:hint="eastAsia"/>
                <w:color w:val="auto"/>
              </w:rPr>
              <w:t>生活垃圾按0.5kg/人</w:t>
            </w:r>
            <w:r>
              <w:rPr>
                <w:rFonts w:hint="default" w:ascii="Times New Roman" w:hAnsi="Times New Roman" w:cs="Times New Roman"/>
                <w:color w:val="auto"/>
              </w:rPr>
              <w:t>·</w:t>
            </w:r>
            <w:r>
              <w:rPr>
                <w:rFonts w:hint="eastAsia"/>
                <w:color w:val="auto"/>
              </w:rPr>
              <w:t>d计算，预计钻井期间生活垃圾产生量约为9t。集中收集存放在垃圾箱中，定期按当地环卫部门相关要求实施统一妥善处置。本项目废包装材料量较少，收集后全部回收利用。</w:t>
            </w:r>
          </w:p>
          <w:p w14:paraId="4F101663">
            <w:pPr>
              <w:ind w:firstLine="520" w:firstLineChars="20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d</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其余危险</w:t>
            </w:r>
            <w:r>
              <w:rPr>
                <w:rFonts w:hint="eastAsia"/>
                <w:color w:val="000000" w:themeColor="text1"/>
                <w14:textFill>
                  <w14:solidFill>
                    <w14:schemeClr w14:val="tx1"/>
                  </w14:solidFill>
                </w14:textFill>
              </w:rPr>
              <w:t>废物</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主要为废烧碱袋和废矿物油、废油桶、废油漆桶、含油沾染物等，产生量约2.8t，属于危险废物，废油在现场配备废油回收桶收集，进行配置油基泥浆综合利用，无法配置油基泥浆综合利用的，与废油桶等其余危险废物均交由有相关资质的单位妥善处置。</w:t>
            </w:r>
          </w:p>
          <w:p w14:paraId="370BA6AD">
            <w:pPr>
              <w:ind w:firstLine="525"/>
              <w:rPr>
                <w:b/>
                <w:color w:val="auto"/>
              </w:rPr>
            </w:pPr>
            <w:r>
              <w:rPr>
                <w:rFonts w:hint="eastAsia"/>
                <w:b/>
                <w:color w:val="auto"/>
              </w:rPr>
              <w:t>（3）压裂</w:t>
            </w:r>
            <w:r>
              <w:rPr>
                <w:rFonts w:hint="eastAsia"/>
                <w:b/>
                <w:color w:val="auto"/>
                <w:lang w:eastAsia="zh-CN"/>
              </w:rPr>
              <w:t>测试</w:t>
            </w:r>
            <w:r>
              <w:rPr>
                <w:rFonts w:hint="eastAsia"/>
                <w:b/>
                <w:color w:val="auto"/>
              </w:rPr>
              <w:t>工艺及产污分析</w:t>
            </w:r>
          </w:p>
          <w:p w14:paraId="31626F38">
            <w:pPr>
              <w:ind w:firstLine="520" w:firstLineChars="200"/>
              <w:rPr>
                <w:color w:val="auto"/>
              </w:rPr>
            </w:pPr>
            <w:r>
              <w:rPr>
                <w:rFonts w:hint="eastAsia"/>
                <w:color w:val="auto"/>
              </w:rPr>
              <w:t xml:space="preserve">① </w:t>
            </w:r>
            <w:r>
              <w:rPr>
                <w:rFonts w:hint="eastAsia"/>
                <w:color w:val="auto"/>
                <w:lang w:val="en-US" w:eastAsia="zh-CN"/>
              </w:rPr>
              <w:t>压裂测试</w:t>
            </w:r>
            <w:r>
              <w:rPr>
                <w:rFonts w:hint="eastAsia"/>
                <w:color w:val="auto"/>
              </w:rPr>
              <w:t>作业</w:t>
            </w:r>
          </w:p>
          <w:p w14:paraId="6264FCA2">
            <w:pPr>
              <w:ind w:firstLine="520" w:firstLineChars="200"/>
              <w:rPr>
                <w:rFonts w:hint="eastAsia" w:eastAsia="宋体"/>
                <w:color w:val="auto"/>
                <w:lang w:eastAsia="zh-CN"/>
              </w:rPr>
            </w:pPr>
            <w:r>
              <w:rPr>
                <w:rFonts w:hint="eastAsia"/>
                <w:color w:val="auto"/>
              </w:rPr>
              <w:t xml:space="preserve">A </w:t>
            </w:r>
            <w:r>
              <w:rPr>
                <w:rFonts w:hint="eastAsia"/>
                <w:color w:val="auto"/>
                <w:lang w:val="en-US" w:eastAsia="zh-CN"/>
              </w:rPr>
              <w:t>压裂</w:t>
            </w:r>
          </w:p>
          <w:p w14:paraId="09E51579">
            <w:pPr>
              <w:ind w:firstLine="520" w:firstLineChars="200"/>
              <w:rPr>
                <w:rFonts w:hint="eastAsia" w:eastAsia="宋体"/>
                <w:color w:val="auto"/>
                <w:lang w:eastAsia="zh-CN"/>
              </w:rPr>
            </w:pPr>
            <w:r>
              <w:rPr>
                <w:rFonts w:hint="eastAsia"/>
                <w:color w:val="auto"/>
              </w:rPr>
              <w:t>压裂前根据地层情况选择利用15%盐酸的前置酸对分隔井段内地层进行腐蚀，前置酸留在地层中，随返排液逐渐返排。</w:t>
            </w:r>
            <w:r>
              <w:rPr>
                <w:rFonts w:hint="eastAsia"/>
                <w:color w:val="auto"/>
                <w:lang w:val="en-US" w:eastAsia="zh-CN"/>
              </w:rPr>
              <w:t>本项目水平段和斜井段均</w:t>
            </w:r>
            <w:r>
              <w:rPr>
                <w:rFonts w:hint="eastAsia"/>
                <w:color w:val="auto"/>
              </w:rPr>
              <w:t>采用水力压裂，水力压裂原理为注水加压将地层压开一条或几条水平的或垂直的裂缝，并用支撑剂（携砂液）将裂缝支撑起来，从而达到增产效果。</w:t>
            </w:r>
            <w:r>
              <w:rPr>
                <w:rFonts w:hint="eastAsia"/>
                <w:color w:val="auto"/>
                <w:lang w:val="en-US" w:eastAsia="zh-CN"/>
              </w:rPr>
              <w:t>项目</w:t>
            </w:r>
            <w:r>
              <w:rPr>
                <w:rFonts w:hint="eastAsia"/>
                <w:color w:val="auto"/>
              </w:rPr>
              <w:t>采用分段压裂方式压裂，每天压裂约1~2段</w:t>
            </w:r>
            <w:r>
              <w:rPr>
                <w:rFonts w:hint="eastAsia"/>
                <w:color w:val="auto"/>
                <w:lang w:eastAsia="zh-CN"/>
              </w:rPr>
              <w:t>，</w:t>
            </w:r>
            <w:r>
              <w:rPr>
                <w:rFonts w:hint="eastAsia"/>
                <w:color w:val="auto"/>
                <w:lang w:val="en-US" w:eastAsia="zh-CN"/>
              </w:rPr>
              <w:t>共约30段</w:t>
            </w:r>
            <w:r>
              <w:rPr>
                <w:rFonts w:hint="eastAsia"/>
                <w:color w:val="auto"/>
              </w:rPr>
              <w:t>；压裂过程从水平井最里端后退式分段压裂，每次压裂一段，先采用桥塞分段，然后对桥塞分隔出来的独立的一段射孔后实施压裂；整个水平段压裂结束后，关井稳压。</w:t>
            </w:r>
          </w:p>
          <w:p w14:paraId="678F9C24">
            <w:pPr>
              <w:ind w:firstLine="520" w:firstLineChars="200"/>
              <w:rPr>
                <w:color w:val="auto"/>
              </w:rPr>
            </w:pPr>
            <w:r>
              <w:rPr>
                <w:rFonts w:hint="eastAsia"/>
                <w:color w:val="auto"/>
              </w:rPr>
              <w:t>B 测试放喷</w:t>
            </w:r>
          </w:p>
          <w:p w14:paraId="462AE8B9">
            <w:pPr>
              <w:ind w:firstLine="520" w:firstLineChars="200"/>
              <w:rPr>
                <w:rFonts w:hint="eastAsia"/>
                <w:color w:val="auto"/>
              </w:rPr>
            </w:pPr>
            <w:r>
              <w:rPr>
                <w:rFonts w:hint="eastAsia"/>
                <w:color w:val="auto"/>
              </w:rPr>
              <w:t>关井稳压结束后需开井排液（压裂时压入的大量压裂液），开井排液时必须控制井口压力，其最大压降尽量控制在地层压力的30~50%。</w:t>
            </w:r>
            <w:r>
              <w:rPr>
                <w:rFonts w:hint="eastAsia"/>
                <w:color w:val="auto"/>
                <w:lang w:val="en-US" w:eastAsia="zh-CN"/>
              </w:rPr>
              <w:t>预计本项目</w:t>
            </w:r>
            <w:r>
              <w:rPr>
                <w:rFonts w:hint="eastAsia"/>
                <w:color w:val="auto"/>
              </w:rPr>
              <w:t>返排</w:t>
            </w:r>
            <w:r>
              <w:rPr>
                <w:rFonts w:hint="eastAsia"/>
                <w:color w:val="auto"/>
                <w:lang w:val="en-US" w:eastAsia="zh-CN"/>
              </w:rPr>
              <w:t>放喷</w:t>
            </w:r>
            <w:r>
              <w:rPr>
                <w:rFonts w:hint="eastAsia"/>
                <w:color w:val="auto"/>
              </w:rPr>
              <w:t>时间大约</w:t>
            </w:r>
            <w:r>
              <w:rPr>
                <w:rFonts w:hint="eastAsia"/>
                <w:color w:val="auto"/>
                <w:lang w:val="en-US" w:eastAsia="zh-CN"/>
              </w:rPr>
              <w:t>40</w:t>
            </w:r>
            <w:r>
              <w:rPr>
                <w:rFonts w:hint="eastAsia"/>
                <w:color w:val="auto"/>
              </w:rPr>
              <w:t>天</w:t>
            </w:r>
            <w:r>
              <w:rPr>
                <w:rFonts w:hint="eastAsia"/>
                <w:color w:val="auto"/>
                <w:lang w:eastAsia="zh-CN"/>
              </w:rPr>
              <w:t>，</w:t>
            </w:r>
            <w:r>
              <w:rPr>
                <w:rFonts w:hint="eastAsia"/>
                <w:color w:val="auto"/>
                <w:lang w:val="en-US" w:eastAsia="zh-CN"/>
              </w:rPr>
              <w:t>但因本项目为勘探井，天然气产量</w:t>
            </w:r>
            <w:r>
              <w:rPr>
                <w:rFonts w:hint="eastAsia"/>
                <w:color w:val="auto"/>
              </w:rPr>
              <w:t>（若有）</w:t>
            </w:r>
            <w:r>
              <w:rPr>
                <w:rFonts w:hint="eastAsia"/>
                <w:color w:val="auto"/>
                <w:lang w:val="en-US" w:eastAsia="zh-CN"/>
              </w:rPr>
              <w:t>存在不确定性，放喷返排时间也存在不确定性，根据工程实际情况，天然气产量与放喷时间成反比，产量越大，放喷时间越短，反之，则产量越小，放喷时间越长</w:t>
            </w:r>
            <w:r>
              <w:rPr>
                <w:rFonts w:hint="eastAsia"/>
                <w:color w:val="auto"/>
              </w:rPr>
              <w:t>。</w:t>
            </w:r>
          </w:p>
          <w:p w14:paraId="15CBCB09">
            <w:pPr>
              <w:ind w:firstLine="520" w:firstLineChars="200"/>
              <w:rPr>
                <w:rFonts w:hint="eastAsia"/>
                <w:color w:val="auto"/>
              </w:rPr>
            </w:pPr>
            <w:r>
              <w:rPr>
                <w:rFonts w:hint="eastAsia"/>
                <w:color w:val="auto"/>
                <w:lang w:val="en-US" w:eastAsia="zh-CN"/>
              </w:rPr>
              <w:t>同时井场配备气、液、油分离器，对井下返排液进行分离收集处理，天然气（若有）引至放喷池点火燃烧处理，水收集至污水池暂存外运污水处理厂处理，凝析油泵至凝析油罐贮存并测试产油情况。另外，返排液中带出的泥砂沉于污水池底部，气体带出的泥砂沉于放喷池底部。压裂一般安排在昼间进行。</w:t>
            </w:r>
          </w:p>
          <w:p w14:paraId="60CCC621">
            <w:pPr>
              <w:ind w:firstLine="520" w:firstLineChars="200"/>
              <w:rPr>
                <w:color w:val="auto"/>
              </w:rPr>
            </w:pPr>
            <w:r>
              <w:rPr>
                <w:rFonts w:hint="eastAsia"/>
                <w:color w:val="auto"/>
              </w:rPr>
              <w:t>C 完井撤离</w:t>
            </w:r>
          </w:p>
          <w:p w14:paraId="53A39B01">
            <w:pPr>
              <w:ind w:firstLine="520" w:firstLineChars="200"/>
              <w:rPr>
                <w:rFonts w:hint="eastAsia"/>
                <w:color w:val="auto"/>
              </w:rPr>
            </w:pPr>
            <w:r>
              <w:rPr>
                <w:rFonts w:hint="eastAsia"/>
                <w:color w:val="auto"/>
              </w:rPr>
              <w:t>若测试结果表明</w:t>
            </w:r>
            <w:r>
              <w:rPr>
                <w:rFonts w:hint="eastAsia"/>
                <w:color w:val="auto"/>
                <w:lang w:eastAsia="zh-CN"/>
              </w:rPr>
              <w:t>本勘探</w:t>
            </w:r>
            <w:r>
              <w:rPr>
                <w:rFonts w:hint="eastAsia"/>
                <w:color w:val="auto"/>
              </w:rPr>
              <w:t>井具有工业开采价值，则在井口装上采</w:t>
            </w:r>
            <w:r>
              <w:rPr>
                <w:rFonts w:hint="eastAsia"/>
                <w:color w:val="auto"/>
                <w:lang w:eastAsia="zh-CN"/>
              </w:rPr>
              <w:t>气</w:t>
            </w:r>
            <w:r>
              <w:rPr>
                <w:rFonts w:hint="eastAsia"/>
                <w:color w:val="auto"/>
              </w:rPr>
              <w:t>装置后转为后续开采（</w:t>
            </w:r>
            <w:r>
              <w:rPr>
                <w:rFonts w:hint="eastAsia"/>
                <w:color w:val="auto"/>
                <w:lang w:val="en-US" w:eastAsia="zh-CN"/>
              </w:rPr>
              <w:t>由接井单位</w:t>
            </w:r>
            <w:r>
              <w:rPr>
                <w:rFonts w:hint="eastAsia"/>
                <w:color w:val="auto"/>
              </w:rPr>
              <w:t>另行设计和开展环评，并完善井场永久占地相关手续，临时占地进行生态恢复），其余压裂测试设备</w:t>
            </w:r>
            <w:r>
              <w:rPr>
                <w:rFonts w:hint="eastAsia"/>
                <w:color w:val="auto"/>
                <w:lang w:eastAsia="zh-CN"/>
              </w:rPr>
              <w:t>全部搬离井场</w:t>
            </w:r>
            <w:r>
              <w:rPr>
                <w:rFonts w:hint="eastAsia"/>
                <w:color w:val="auto"/>
              </w:rPr>
              <w:t>；若测试未获可开发利用的工业气流则对井口实施封井处理（无永久占地，临时占地进行生态恢复）。</w:t>
            </w:r>
          </w:p>
          <w:p w14:paraId="6801EA76">
            <w:pPr>
              <w:ind w:firstLine="520" w:firstLineChars="200"/>
              <w:rPr>
                <w:rFonts w:hint="eastAsia"/>
                <w:color w:val="auto"/>
              </w:rPr>
            </w:pPr>
            <w:r>
              <w:rPr>
                <w:rFonts w:hint="eastAsia"/>
                <w:color w:val="auto"/>
              </w:rPr>
              <w:t>② 压裂测试主要原辅材料种类和用量</w:t>
            </w:r>
          </w:p>
          <w:p w14:paraId="4856CD87">
            <w:pPr>
              <w:ind w:firstLine="520" w:firstLineChars="200"/>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压裂测试所需的原辅材料清单见表</w:t>
            </w:r>
            <w:r>
              <w:rPr>
                <w:rFonts w:hint="eastAsia"/>
                <w:color w:val="000000" w:themeColor="text1"/>
                <w:lang w:val="en-US" w:eastAsia="zh-CN"/>
                <w14:textFill>
                  <w14:solidFill>
                    <w14:schemeClr w14:val="tx1"/>
                  </w14:solidFill>
                </w14:textFill>
              </w:rPr>
              <w:t>2.4-6</w:t>
            </w:r>
            <w:r>
              <w:rPr>
                <w:rFonts w:hint="eastAsia"/>
                <w:color w:val="000000" w:themeColor="text1"/>
                <w:lang w:eastAsia="zh-CN"/>
                <w14:textFill>
                  <w14:solidFill>
                    <w14:schemeClr w14:val="tx1"/>
                  </w14:solidFill>
                </w14:textFill>
              </w:rPr>
              <w:t>。</w:t>
            </w:r>
          </w:p>
          <w:p w14:paraId="1A660555">
            <w:pPr>
              <w:ind w:firstLine="520" w:firstLineChars="200"/>
              <w:jc w:val="both"/>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表</w:t>
            </w:r>
            <w:r>
              <w:rPr>
                <w:rFonts w:hint="eastAsia"/>
                <w:color w:val="000000" w:themeColor="text1"/>
                <w:lang w:val="en-US" w:eastAsia="zh-CN"/>
                <w14:textFill>
                  <w14:solidFill>
                    <w14:schemeClr w14:val="tx1"/>
                  </w14:solidFill>
                </w14:textFill>
              </w:rPr>
              <w:t xml:space="preserve">2.4-6           </w:t>
            </w:r>
            <w:r>
              <w:rPr>
                <w:rFonts w:hint="eastAsia"/>
                <w:color w:val="000000" w:themeColor="text1"/>
                <w:kern w:val="0"/>
                <w:szCs w:val="21"/>
                <w14:textFill>
                  <w14:solidFill>
                    <w14:schemeClr w14:val="tx1"/>
                  </w14:solidFill>
                </w14:textFill>
              </w:rPr>
              <w:t>压裂测试</w:t>
            </w:r>
            <w:r>
              <w:rPr>
                <w:rFonts w:hint="eastAsia"/>
                <w:color w:val="000000" w:themeColor="text1"/>
                <w:lang w:val="en-US" w:eastAsia="zh-CN"/>
                <w14:textFill>
                  <w14:solidFill>
                    <w14:schemeClr w14:val="tx1"/>
                  </w14:solidFill>
                </w14:textFill>
              </w:rPr>
              <w:t>阶段所需原辅材料一览表</w:t>
            </w:r>
          </w:p>
          <w:tbl>
            <w:tblPr>
              <w:tblStyle w:val="19"/>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686"/>
              <w:gridCol w:w="774"/>
              <w:gridCol w:w="4403"/>
              <w:gridCol w:w="1869"/>
            </w:tblGrid>
            <w:tr w14:paraId="46630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dxa"/>
                  <w:noWrap w:val="0"/>
                  <w:vAlign w:val="center"/>
                </w:tcPr>
                <w:p w14:paraId="3966BC47">
                  <w:pPr>
                    <w:pStyle w:val="45"/>
                    <w:rPr>
                      <w:color w:val="auto"/>
                    </w:rPr>
                  </w:pPr>
                  <w:r>
                    <w:rPr>
                      <w:color w:val="auto"/>
                    </w:rPr>
                    <w:t>名称</w:t>
                  </w:r>
                </w:p>
              </w:tc>
              <w:tc>
                <w:tcPr>
                  <w:tcW w:w="686" w:type="dxa"/>
                  <w:noWrap w:val="0"/>
                  <w:vAlign w:val="center"/>
                </w:tcPr>
                <w:p w14:paraId="0BC29772">
                  <w:pPr>
                    <w:pStyle w:val="45"/>
                    <w:rPr>
                      <w:color w:val="auto"/>
                    </w:rPr>
                  </w:pPr>
                  <w:r>
                    <w:rPr>
                      <w:color w:val="auto"/>
                    </w:rPr>
                    <w:t>单位</w:t>
                  </w:r>
                </w:p>
              </w:tc>
              <w:tc>
                <w:tcPr>
                  <w:tcW w:w="774" w:type="dxa"/>
                  <w:noWrap w:val="0"/>
                  <w:vAlign w:val="center"/>
                </w:tcPr>
                <w:p w14:paraId="7EF26684">
                  <w:pPr>
                    <w:pStyle w:val="45"/>
                    <w:rPr>
                      <w:color w:val="auto"/>
                    </w:rPr>
                  </w:pPr>
                  <w:r>
                    <w:rPr>
                      <w:rFonts w:hint="eastAsia"/>
                      <w:color w:val="auto"/>
                    </w:rPr>
                    <w:t>用</w:t>
                  </w:r>
                  <w:r>
                    <w:rPr>
                      <w:color w:val="auto"/>
                    </w:rPr>
                    <w:t>量</w:t>
                  </w:r>
                </w:p>
              </w:tc>
              <w:tc>
                <w:tcPr>
                  <w:tcW w:w="4403" w:type="dxa"/>
                  <w:noWrap w:val="0"/>
                  <w:vAlign w:val="center"/>
                </w:tcPr>
                <w:p w14:paraId="20562445">
                  <w:pPr>
                    <w:pStyle w:val="45"/>
                    <w:rPr>
                      <w:rFonts w:hint="default" w:eastAsia="宋体"/>
                      <w:color w:val="auto"/>
                      <w:lang w:val="en-US" w:eastAsia="zh-CN"/>
                    </w:rPr>
                  </w:pPr>
                  <w:r>
                    <w:rPr>
                      <w:rFonts w:hint="eastAsia"/>
                      <w:color w:val="auto"/>
                    </w:rPr>
                    <w:t>用途及</w:t>
                  </w:r>
                  <w:r>
                    <w:rPr>
                      <w:color w:val="auto"/>
                    </w:rPr>
                    <w:t>来源</w:t>
                  </w:r>
                  <w:r>
                    <w:rPr>
                      <w:rFonts w:hint="eastAsia"/>
                      <w:color w:val="auto"/>
                      <w:lang w:val="en-US" w:eastAsia="zh-CN"/>
                    </w:rPr>
                    <w:t>或主要成分</w:t>
                  </w:r>
                </w:p>
              </w:tc>
              <w:tc>
                <w:tcPr>
                  <w:tcW w:w="1869" w:type="dxa"/>
                  <w:noWrap w:val="0"/>
                  <w:vAlign w:val="center"/>
                </w:tcPr>
                <w:p w14:paraId="4E54A6CD">
                  <w:pPr>
                    <w:pStyle w:val="45"/>
                    <w:rPr>
                      <w:color w:val="auto"/>
                    </w:rPr>
                  </w:pPr>
                  <w:r>
                    <w:rPr>
                      <w:rFonts w:hint="eastAsia"/>
                      <w:color w:val="auto"/>
                    </w:rPr>
                    <w:t>储存方式</w:t>
                  </w:r>
                </w:p>
              </w:tc>
            </w:tr>
            <w:tr w14:paraId="2F3A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dxa"/>
                  <w:noWrap w:val="0"/>
                  <w:vAlign w:val="center"/>
                </w:tcPr>
                <w:p w14:paraId="530EAEE7">
                  <w:pPr>
                    <w:pStyle w:val="45"/>
                    <w:rPr>
                      <w:rFonts w:hint="eastAsia"/>
                      <w:color w:val="auto"/>
                    </w:rPr>
                  </w:pPr>
                  <w:r>
                    <w:rPr>
                      <w:rFonts w:hint="eastAsia"/>
                      <w:color w:val="auto"/>
                    </w:rPr>
                    <w:t>稀盐酸</w:t>
                  </w:r>
                </w:p>
              </w:tc>
              <w:tc>
                <w:tcPr>
                  <w:tcW w:w="686" w:type="dxa"/>
                  <w:noWrap w:val="0"/>
                  <w:vAlign w:val="center"/>
                </w:tcPr>
                <w:p w14:paraId="4755F780">
                  <w:pPr>
                    <w:pStyle w:val="45"/>
                    <w:rPr>
                      <w:rFonts w:hint="eastAsia"/>
                      <w:color w:val="auto"/>
                    </w:rPr>
                  </w:pPr>
                  <w:r>
                    <w:rPr>
                      <w:rFonts w:hint="eastAsia"/>
                      <w:color w:val="auto"/>
                    </w:rPr>
                    <w:t>m</w:t>
                  </w:r>
                  <w:r>
                    <w:rPr>
                      <w:rFonts w:hint="eastAsia"/>
                      <w:color w:val="auto"/>
                      <w:vertAlign w:val="superscript"/>
                    </w:rPr>
                    <w:t>3</w:t>
                  </w:r>
                </w:p>
              </w:tc>
              <w:tc>
                <w:tcPr>
                  <w:tcW w:w="774" w:type="dxa"/>
                  <w:noWrap w:val="0"/>
                  <w:vAlign w:val="center"/>
                </w:tcPr>
                <w:p w14:paraId="68EB3A4A">
                  <w:pPr>
                    <w:pStyle w:val="45"/>
                    <w:rPr>
                      <w:rFonts w:hint="default" w:eastAsia="宋体"/>
                      <w:color w:val="auto"/>
                      <w:lang w:val="en-US" w:eastAsia="zh-CN"/>
                    </w:rPr>
                  </w:pPr>
                  <w:r>
                    <w:rPr>
                      <w:rFonts w:hint="eastAsia"/>
                      <w:color w:val="auto"/>
                      <w:lang w:val="en-US" w:eastAsia="zh-CN"/>
                    </w:rPr>
                    <w:t>500</w:t>
                  </w:r>
                </w:p>
              </w:tc>
              <w:tc>
                <w:tcPr>
                  <w:tcW w:w="4403" w:type="dxa"/>
                  <w:noWrap w:val="0"/>
                  <w:vAlign w:val="center"/>
                </w:tcPr>
                <w:p w14:paraId="57178E1B">
                  <w:pPr>
                    <w:pStyle w:val="45"/>
                    <w:ind w:right="0" w:rightChars="0" w:firstLine="0" w:firstLineChars="0"/>
                    <w:rPr>
                      <w:rFonts w:hint="default" w:eastAsia="宋体"/>
                      <w:color w:val="auto"/>
                      <w:szCs w:val="22"/>
                      <w:lang w:val="en-US" w:eastAsia="zh-CN"/>
                    </w:rPr>
                  </w:pPr>
                  <w:r>
                    <w:rPr>
                      <w:rFonts w:hint="eastAsia"/>
                      <w:szCs w:val="22"/>
                    </w:rPr>
                    <w:t>浓度15</w:t>
                  </w:r>
                  <w:r>
                    <w:rPr>
                      <w:szCs w:val="22"/>
                    </w:rPr>
                    <w:t>%的稀盐酸</w:t>
                  </w:r>
                  <w:r>
                    <w:rPr>
                      <w:rFonts w:hint="eastAsia"/>
                      <w:szCs w:val="22"/>
                    </w:rPr>
                    <w:t>，</w:t>
                  </w:r>
                  <w:r>
                    <w:rPr>
                      <w:szCs w:val="22"/>
                    </w:rPr>
                    <w:t>现场最大暂存量</w:t>
                  </w:r>
                  <w:r>
                    <w:rPr>
                      <w:rFonts w:hint="eastAsia"/>
                      <w:szCs w:val="22"/>
                      <w:lang w:val="en-US" w:eastAsia="zh-CN"/>
                    </w:rPr>
                    <w:t>120</w:t>
                  </w:r>
                  <w:r>
                    <w:rPr>
                      <w:szCs w:val="22"/>
                    </w:rPr>
                    <w:t>m</w:t>
                  </w:r>
                  <w:r>
                    <w:rPr>
                      <w:rFonts w:hint="eastAsia"/>
                      <w:szCs w:val="22"/>
                      <w:lang w:val="en-US" w:eastAsia="zh-CN"/>
                    </w:rPr>
                    <w:t>³</w:t>
                  </w:r>
                  <w:r>
                    <w:rPr>
                      <w:rFonts w:hint="eastAsia"/>
                      <w:szCs w:val="22"/>
                      <w:lang w:eastAsia="zh-CN"/>
                    </w:rPr>
                    <w:t>，</w:t>
                  </w:r>
                  <w:r>
                    <w:rPr>
                      <w:rFonts w:hint="eastAsia"/>
                      <w:szCs w:val="22"/>
                    </w:rPr>
                    <w:t>压裂开始前，</w:t>
                  </w:r>
                  <w:r>
                    <w:rPr>
                      <w:rFonts w:hint="eastAsia"/>
                      <w:szCs w:val="22"/>
                      <w:lang w:val="en-US" w:eastAsia="zh-CN"/>
                    </w:rPr>
                    <w:t>成品拉运至现场，用玻璃钢罐（45m³/个）暂存，暂存不超过2d</w:t>
                  </w:r>
                </w:p>
              </w:tc>
              <w:tc>
                <w:tcPr>
                  <w:tcW w:w="1869" w:type="dxa"/>
                  <w:noWrap w:val="0"/>
                  <w:vAlign w:val="center"/>
                </w:tcPr>
                <w:p w14:paraId="4013A043">
                  <w:pPr>
                    <w:pStyle w:val="45"/>
                    <w:ind w:right="0" w:rightChars="0" w:firstLine="0" w:firstLineChars="0"/>
                    <w:rPr>
                      <w:rFonts w:hint="eastAsia" w:eastAsia="宋体"/>
                      <w:color w:val="auto"/>
                      <w:szCs w:val="22"/>
                      <w:lang w:eastAsia="zh-CN"/>
                    </w:rPr>
                  </w:pPr>
                  <w:r>
                    <w:rPr>
                      <w:rFonts w:hint="eastAsia"/>
                      <w:szCs w:val="22"/>
                    </w:rPr>
                    <w:t>成品拉运，玻璃钢罐</w:t>
                  </w:r>
                  <w:r>
                    <w:rPr>
                      <w:rFonts w:hint="eastAsia"/>
                      <w:szCs w:val="22"/>
                      <w:lang w:eastAsia="zh-CN"/>
                    </w:rPr>
                    <w:t>（</w:t>
                  </w:r>
                  <w:r>
                    <w:rPr>
                      <w:rFonts w:hint="eastAsia"/>
                      <w:szCs w:val="22"/>
                      <w:lang w:val="en-US" w:eastAsia="zh-CN"/>
                    </w:rPr>
                    <w:t>三用一备</w:t>
                  </w:r>
                  <w:r>
                    <w:rPr>
                      <w:rFonts w:hint="eastAsia"/>
                      <w:szCs w:val="22"/>
                      <w:lang w:eastAsia="zh-CN"/>
                    </w:rPr>
                    <w:t>）</w:t>
                  </w:r>
                  <w:r>
                    <w:rPr>
                      <w:rFonts w:hint="eastAsia"/>
                      <w:szCs w:val="22"/>
                    </w:rPr>
                    <w:t>临时贮存</w:t>
                  </w:r>
                </w:p>
              </w:tc>
            </w:tr>
            <w:tr w14:paraId="5B01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dxa"/>
                  <w:noWrap w:val="0"/>
                  <w:vAlign w:val="center"/>
                </w:tcPr>
                <w:p w14:paraId="25437301">
                  <w:pPr>
                    <w:pStyle w:val="45"/>
                    <w:rPr>
                      <w:color w:val="auto"/>
                    </w:rPr>
                  </w:pPr>
                  <w:r>
                    <w:rPr>
                      <w:rFonts w:hint="eastAsia"/>
                      <w:color w:val="auto"/>
                    </w:rPr>
                    <w:t>生活用水</w:t>
                  </w:r>
                </w:p>
              </w:tc>
              <w:tc>
                <w:tcPr>
                  <w:tcW w:w="686" w:type="dxa"/>
                  <w:noWrap w:val="0"/>
                  <w:vAlign w:val="center"/>
                </w:tcPr>
                <w:p w14:paraId="75F42A84">
                  <w:pPr>
                    <w:pStyle w:val="45"/>
                    <w:rPr>
                      <w:color w:val="auto"/>
                    </w:rPr>
                  </w:pPr>
                  <w:r>
                    <w:rPr>
                      <w:color w:val="auto"/>
                    </w:rPr>
                    <w:t>m</w:t>
                  </w:r>
                  <w:r>
                    <w:rPr>
                      <w:color w:val="auto"/>
                      <w:vertAlign w:val="superscript"/>
                    </w:rPr>
                    <w:t>3</w:t>
                  </w:r>
                </w:p>
              </w:tc>
              <w:tc>
                <w:tcPr>
                  <w:tcW w:w="774" w:type="dxa"/>
                  <w:noWrap w:val="0"/>
                  <w:vAlign w:val="center"/>
                </w:tcPr>
                <w:p w14:paraId="73AB8FF0">
                  <w:pPr>
                    <w:pStyle w:val="45"/>
                    <w:rPr>
                      <w:rFonts w:hint="default" w:eastAsia="宋体"/>
                      <w:color w:val="auto"/>
                      <w:lang w:val="en-US" w:eastAsia="zh-CN"/>
                    </w:rPr>
                  </w:pPr>
                  <w:r>
                    <w:rPr>
                      <w:rFonts w:hint="eastAsia"/>
                      <w:color w:val="auto"/>
                      <w:lang w:val="en-US" w:eastAsia="zh-CN"/>
                    </w:rPr>
                    <w:t>960</w:t>
                  </w:r>
                </w:p>
              </w:tc>
              <w:tc>
                <w:tcPr>
                  <w:tcW w:w="4403" w:type="dxa"/>
                  <w:noWrap w:val="0"/>
                  <w:vAlign w:val="center"/>
                </w:tcPr>
                <w:p w14:paraId="2955BF60">
                  <w:pPr>
                    <w:pStyle w:val="45"/>
                    <w:rPr>
                      <w:rFonts w:hint="eastAsia"/>
                      <w:color w:val="auto"/>
                    </w:rPr>
                  </w:pPr>
                  <w:r>
                    <w:rPr>
                      <w:rFonts w:hint="eastAsia"/>
                      <w:color w:val="auto"/>
                    </w:rPr>
                    <w:t>自来水（单独</w:t>
                  </w:r>
                  <w:r>
                    <w:rPr>
                      <w:color w:val="auto"/>
                    </w:rPr>
                    <w:t>计量</w:t>
                  </w:r>
                  <w:r>
                    <w:rPr>
                      <w:rFonts w:hint="eastAsia"/>
                      <w:color w:val="auto"/>
                    </w:rPr>
                    <w:t>）接入生活区</w:t>
                  </w:r>
                  <w:r>
                    <w:rPr>
                      <w:color w:val="auto"/>
                    </w:rPr>
                    <w:t>套装水罐供生活用</w:t>
                  </w:r>
                </w:p>
              </w:tc>
              <w:tc>
                <w:tcPr>
                  <w:tcW w:w="1869" w:type="dxa"/>
                  <w:noWrap w:val="0"/>
                  <w:vAlign w:val="center"/>
                </w:tcPr>
                <w:p w14:paraId="34DDC7D5">
                  <w:pPr>
                    <w:pStyle w:val="45"/>
                    <w:rPr>
                      <w:rFonts w:hint="eastAsia"/>
                      <w:color w:val="auto"/>
                    </w:rPr>
                  </w:pPr>
                  <w:r>
                    <w:rPr>
                      <w:rFonts w:hint="eastAsia"/>
                      <w:color w:val="auto"/>
                    </w:rPr>
                    <w:t>套装水罐</w:t>
                  </w:r>
                </w:p>
              </w:tc>
            </w:tr>
            <w:tr w14:paraId="7EA6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dxa"/>
                  <w:noWrap w:val="0"/>
                  <w:vAlign w:val="center"/>
                </w:tcPr>
                <w:p w14:paraId="6C8F7B49">
                  <w:pPr>
                    <w:pStyle w:val="45"/>
                    <w:rPr>
                      <w:rFonts w:hint="eastAsia"/>
                      <w:color w:val="auto"/>
                    </w:rPr>
                  </w:pPr>
                  <w:r>
                    <w:rPr>
                      <w:rFonts w:hint="eastAsia"/>
                      <w:color w:val="auto"/>
                    </w:rPr>
                    <w:t>压裂用水</w:t>
                  </w:r>
                </w:p>
              </w:tc>
              <w:tc>
                <w:tcPr>
                  <w:tcW w:w="686" w:type="dxa"/>
                  <w:noWrap w:val="0"/>
                  <w:vAlign w:val="center"/>
                </w:tcPr>
                <w:p w14:paraId="5273937F">
                  <w:pPr>
                    <w:pStyle w:val="45"/>
                    <w:rPr>
                      <w:color w:val="auto"/>
                    </w:rPr>
                  </w:pPr>
                  <w:r>
                    <w:rPr>
                      <w:color w:val="auto"/>
                    </w:rPr>
                    <w:t>m</w:t>
                  </w:r>
                  <w:r>
                    <w:rPr>
                      <w:color w:val="auto"/>
                      <w:vertAlign w:val="superscript"/>
                    </w:rPr>
                    <w:t>3</w:t>
                  </w:r>
                </w:p>
              </w:tc>
              <w:tc>
                <w:tcPr>
                  <w:tcW w:w="774" w:type="dxa"/>
                  <w:noWrap w:val="0"/>
                  <w:vAlign w:val="center"/>
                </w:tcPr>
                <w:p w14:paraId="6867BDE9">
                  <w:pPr>
                    <w:pStyle w:val="45"/>
                    <w:rPr>
                      <w:rFonts w:hint="eastAsia"/>
                      <w:color w:val="auto"/>
                    </w:rPr>
                  </w:pPr>
                  <w:r>
                    <w:rPr>
                      <w:rFonts w:hint="eastAsia"/>
                      <w:color w:val="auto"/>
                      <w:lang w:val="en-US" w:eastAsia="zh-CN"/>
                    </w:rPr>
                    <w:t>91</w:t>
                  </w:r>
                  <w:r>
                    <w:rPr>
                      <w:color w:val="auto"/>
                    </w:rPr>
                    <w:t>000</w:t>
                  </w:r>
                </w:p>
              </w:tc>
              <w:tc>
                <w:tcPr>
                  <w:tcW w:w="4403" w:type="dxa"/>
                  <w:noWrap w:val="0"/>
                  <w:vAlign w:val="center"/>
                </w:tcPr>
                <w:p w14:paraId="052CC906">
                  <w:pPr>
                    <w:pStyle w:val="45"/>
                    <w:rPr>
                      <w:rFonts w:hint="eastAsia"/>
                      <w:color w:val="auto"/>
                    </w:rPr>
                  </w:pPr>
                  <w:r>
                    <w:rPr>
                      <w:rFonts w:hint="eastAsia" w:ascii="Times New Roman" w:eastAsia="宋体"/>
                      <w:color w:val="auto"/>
                      <w:lang w:val="en-US" w:eastAsia="zh-CN"/>
                    </w:rPr>
                    <w:t>就近在附近河流或水库取水，在取水前需办理相关取水手续后方可取水</w:t>
                  </w:r>
                </w:p>
              </w:tc>
              <w:tc>
                <w:tcPr>
                  <w:tcW w:w="1869" w:type="dxa"/>
                  <w:noWrap w:val="0"/>
                  <w:vAlign w:val="center"/>
                </w:tcPr>
                <w:p w14:paraId="688ADAE3">
                  <w:pPr>
                    <w:pStyle w:val="45"/>
                    <w:rPr>
                      <w:rFonts w:hint="eastAsia"/>
                      <w:color w:val="auto"/>
                      <w:szCs w:val="22"/>
                    </w:rPr>
                  </w:pPr>
                  <w:r>
                    <w:rPr>
                      <w:rFonts w:hint="eastAsia"/>
                      <w:color w:val="auto"/>
                      <w:szCs w:val="22"/>
                    </w:rPr>
                    <w:t>清水池及重叠液罐</w:t>
                  </w:r>
                </w:p>
              </w:tc>
            </w:tr>
            <w:tr w14:paraId="2648F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5" w:type="dxa"/>
                  <w:noWrap w:val="0"/>
                  <w:vAlign w:val="center"/>
                </w:tcPr>
                <w:p w14:paraId="64F4B942">
                  <w:pPr>
                    <w:pStyle w:val="45"/>
                    <w:rPr>
                      <w:rFonts w:hint="eastAsia" w:eastAsia="宋体"/>
                      <w:color w:val="auto"/>
                      <w:lang w:val="en-US" w:eastAsia="zh-CN"/>
                    </w:rPr>
                  </w:pPr>
                  <w:r>
                    <w:rPr>
                      <w:rFonts w:hint="eastAsia"/>
                      <w:color w:val="auto"/>
                      <w:lang w:val="en-US" w:eastAsia="zh-CN"/>
                    </w:rPr>
                    <w:t>压裂液</w:t>
                  </w:r>
                </w:p>
              </w:tc>
              <w:tc>
                <w:tcPr>
                  <w:tcW w:w="686" w:type="dxa"/>
                  <w:noWrap w:val="0"/>
                  <w:vAlign w:val="center"/>
                </w:tcPr>
                <w:p w14:paraId="6B649D24">
                  <w:pPr>
                    <w:pStyle w:val="45"/>
                    <w:ind w:right="0" w:rightChars="0" w:firstLine="0" w:firstLineChars="0"/>
                    <w:rPr>
                      <w:rFonts w:cs="Times New Roman"/>
                      <w:color w:val="auto"/>
                      <w:kern w:val="2"/>
                      <w:sz w:val="22"/>
                      <w:szCs w:val="24"/>
                      <w:lang w:val="en-US" w:eastAsia="zh-CN" w:bidi="ar-SA"/>
                    </w:rPr>
                  </w:pPr>
                  <w:r>
                    <w:rPr>
                      <w:color w:val="auto"/>
                    </w:rPr>
                    <w:t>m</w:t>
                  </w:r>
                  <w:r>
                    <w:rPr>
                      <w:color w:val="auto"/>
                      <w:vertAlign w:val="superscript"/>
                    </w:rPr>
                    <w:t>3</w:t>
                  </w:r>
                </w:p>
              </w:tc>
              <w:tc>
                <w:tcPr>
                  <w:tcW w:w="774" w:type="dxa"/>
                  <w:noWrap w:val="0"/>
                  <w:vAlign w:val="center"/>
                </w:tcPr>
                <w:p w14:paraId="7E83C378">
                  <w:pPr>
                    <w:pStyle w:val="45"/>
                    <w:ind w:right="0" w:rightChars="0" w:firstLine="0" w:firstLineChars="0"/>
                    <w:rPr>
                      <w:rFonts w:hint="default" w:cs="Times New Roman"/>
                      <w:color w:val="auto"/>
                      <w:kern w:val="2"/>
                      <w:sz w:val="22"/>
                      <w:szCs w:val="24"/>
                      <w:lang w:val="en-US" w:eastAsia="zh-CN" w:bidi="ar-SA"/>
                    </w:rPr>
                  </w:pPr>
                  <w:r>
                    <w:rPr>
                      <w:rFonts w:hint="eastAsia"/>
                      <w:color w:val="auto"/>
                      <w:lang w:val="en-US" w:eastAsia="zh-CN"/>
                    </w:rPr>
                    <w:t>91000</w:t>
                  </w:r>
                </w:p>
              </w:tc>
              <w:tc>
                <w:tcPr>
                  <w:tcW w:w="4403" w:type="dxa"/>
                  <w:noWrap w:val="0"/>
                  <w:vAlign w:val="center"/>
                </w:tcPr>
                <w:p w14:paraId="05ACDBCA">
                  <w:pPr>
                    <w:pStyle w:val="45"/>
                    <w:rPr>
                      <w:rFonts w:hint="eastAsia" w:ascii="Times New Roman" w:eastAsia="宋体"/>
                      <w:color w:val="auto"/>
                      <w:lang w:val="en-US" w:eastAsia="zh-CN"/>
                    </w:rPr>
                  </w:pPr>
                  <w:r>
                    <w:rPr>
                      <w:rFonts w:hint="eastAsia"/>
                      <w:color w:val="auto"/>
                    </w:rPr>
                    <w:t>水、高效减阻剂（阳离子聚丙烯酰胺）、防膨剂（四甲基氯化铵）、消泡剂（聚二甲基硅醚）、低分子稠化剂（改性豆胶HOCH</w:t>
                  </w:r>
                  <w:r>
                    <w:rPr>
                      <w:rFonts w:hint="eastAsia"/>
                      <w:color w:val="auto"/>
                      <w:vertAlign w:val="subscript"/>
                    </w:rPr>
                    <w:t>2</w:t>
                  </w:r>
                  <w:r>
                    <w:rPr>
                      <w:rFonts w:hint="eastAsia"/>
                      <w:color w:val="auto"/>
                    </w:rPr>
                    <w:t>（CH</w:t>
                  </w:r>
                  <w:r>
                    <w:rPr>
                      <w:rFonts w:hint="eastAsia"/>
                      <w:color w:val="auto"/>
                      <w:vertAlign w:val="subscript"/>
                    </w:rPr>
                    <w:t>3</w:t>
                  </w:r>
                  <w:r>
                    <w:rPr>
                      <w:rFonts w:hint="eastAsia"/>
                      <w:color w:val="auto"/>
                    </w:rPr>
                    <w:t>）CHO[CH</w:t>
                  </w:r>
                  <w:r>
                    <w:rPr>
                      <w:rFonts w:hint="eastAsia"/>
                      <w:color w:val="auto"/>
                      <w:vertAlign w:val="subscript"/>
                    </w:rPr>
                    <w:t>2</w:t>
                  </w:r>
                  <w:r>
                    <w:rPr>
                      <w:rFonts w:hint="eastAsia"/>
                      <w:color w:val="auto"/>
                    </w:rPr>
                    <w:t>CH、（CH</w:t>
                  </w:r>
                  <w:r>
                    <w:rPr>
                      <w:rFonts w:hint="eastAsia"/>
                      <w:color w:val="auto"/>
                      <w:vertAlign w:val="subscript"/>
                    </w:rPr>
                    <w:t>3</w:t>
                  </w:r>
                  <w:r>
                    <w:rPr>
                      <w:rFonts w:hint="eastAsia"/>
                      <w:color w:val="auto"/>
                    </w:rPr>
                    <w:t>）O]nCH</w:t>
                  </w:r>
                  <w:r>
                    <w:rPr>
                      <w:rFonts w:hint="eastAsia"/>
                      <w:color w:val="auto"/>
                      <w:vertAlign w:val="subscript"/>
                    </w:rPr>
                    <w:t>2</w:t>
                  </w:r>
                  <w:r>
                    <w:rPr>
                      <w:rFonts w:hint="eastAsia"/>
                      <w:color w:val="auto"/>
                    </w:rPr>
                    <w:t>CH（OH）CH</w:t>
                  </w:r>
                  <w:r>
                    <w:rPr>
                      <w:rFonts w:hint="eastAsia"/>
                      <w:color w:val="auto"/>
                      <w:vertAlign w:val="subscript"/>
                    </w:rPr>
                    <w:t>3</w:t>
                  </w:r>
                  <w:r>
                    <w:rPr>
                      <w:rFonts w:hint="eastAsia"/>
                      <w:color w:val="auto"/>
                    </w:rPr>
                    <w:t>）、流变助剂（聚氧乙烯月桂醇醚硫酸钠）、粘度调节剂（乙氧基化烷基硫酸钠）、缓蚀剂（低分子量聚季铵盐）、助排剂（烷基酚聚氧乙烯醚与三乙醇胺）、铁稳定剂（十二烷基三甲基氯化铵）、粘土稳定剂（异抗坏血酸钠）</w:t>
                  </w:r>
                  <w:r>
                    <w:rPr>
                      <w:rFonts w:hint="eastAsia"/>
                      <w:color w:val="auto"/>
                      <w:lang w:eastAsia="zh-CN"/>
                    </w:rPr>
                    <w:t>（</w:t>
                  </w:r>
                  <w:r>
                    <w:rPr>
                      <w:rFonts w:hint="eastAsia"/>
                      <w:color w:val="auto"/>
                      <w:lang w:val="en-US" w:eastAsia="zh-CN"/>
                    </w:rPr>
                    <w:t>具体配方以试气工程设计为准</w:t>
                  </w:r>
                  <w:r>
                    <w:rPr>
                      <w:rFonts w:hint="eastAsia"/>
                      <w:color w:val="auto"/>
                      <w:lang w:eastAsia="zh-CN"/>
                    </w:rPr>
                    <w:t>）</w:t>
                  </w:r>
                </w:p>
              </w:tc>
              <w:tc>
                <w:tcPr>
                  <w:tcW w:w="1869" w:type="dxa"/>
                  <w:noWrap w:val="0"/>
                  <w:vAlign w:val="center"/>
                </w:tcPr>
                <w:p w14:paraId="56F27ECB">
                  <w:pPr>
                    <w:pStyle w:val="45"/>
                    <w:rPr>
                      <w:rFonts w:hint="eastAsia"/>
                      <w:color w:val="auto"/>
                      <w:szCs w:val="22"/>
                    </w:rPr>
                  </w:pPr>
                  <w:r>
                    <w:rPr>
                      <w:rFonts w:hint="eastAsia"/>
                      <w:color w:val="auto"/>
                      <w:szCs w:val="22"/>
                    </w:rPr>
                    <w:t>重叠液罐</w:t>
                  </w:r>
                </w:p>
              </w:tc>
            </w:tr>
          </w:tbl>
          <w:p w14:paraId="5228680C">
            <w:pPr>
              <w:spacing w:line="240" w:lineRule="auto"/>
              <w:ind w:firstLine="520" w:firstLineChars="200"/>
              <w:jc w:val="both"/>
              <w:rPr>
                <w:rFonts w:hint="default"/>
                <w:color w:val="auto"/>
                <w:lang w:val="en-US" w:eastAsia="zh-CN"/>
              </w:rPr>
            </w:pPr>
            <w:r>
              <w:rPr>
                <w:rFonts w:hint="eastAsia"/>
                <w:color w:val="000000" w:themeColor="text1"/>
                <w:lang w:val="en-US" w:eastAsia="zh-CN"/>
                <w14:textFill>
                  <w14:solidFill>
                    <w14:schemeClr w14:val="tx1"/>
                  </w14:solidFill>
                </w14:textFill>
              </w:rPr>
              <w:t xml:space="preserve"> </w:t>
            </w:r>
          </w:p>
          <w:p w14:paraId="652506E3">
            <w:pPr>
              <w:ind w:firstLine="520" w:firstLineChars="200"/>
              <w:rPr>
                <w:color w:val="auto"/>
              </w:rPr>
            </w:pPr>
            <w:r>
              <w:rPr>
                <w:rFonts w:hint="eastAsia"/>
                <w:color w:val="auto"/>
              </w:rPr>
              <w:t>③</w:t>
            </w:r>
            <w:r>
              <w:rPr>
                <w:rFonts w:hint="eastAsia"/>
                <w:color w:val="auto"/>
                <w:lang w:val="en-US" w:eastAsia="zh-CN"/>
              </w:rPr>
              <w:t xml:space="preserve"> </w:t>
            </w:r>
            <w:r>
              <w:rPr>
                <w:rFonts w:hint="eastAsia"/>
                <w:color w:val="auto"/>
                <w:kern w:val="0"/>
                <w:szCs w:val="21"/>
              </w:rPr>
              <w:t>压裂测试</w:t>
            </w:r>
            <w:r>
              <w:rPr>
                <w:rFonts w:hint="eastAsia"/>
                <w:color w:val="auto"/>
              </w:rPr>
              <w:t>产污环节分析</w:t>
            </w:r>
          </w:p>
          <w:p w14:paraId="1D3271B1">
            <w:pPr>
              <w:ind w:firstLine="520" w:firstLineChars="200"/>
              <w:rPr>
                <w:color w:val="auto"/>
              </w:rPr>
            </w:pPr>
            <w:r>
              <w:rPr>
                <w:rFonts w:hint="eastAsia"/>
                <w:color w:val="auto"/>
              </w:rPr>
              <w:t>A 废气</w:t>
            </w:r>
            <w:r>
              <w:rPr>
                <w:rFonts w:hint="eastAsia"/>
                <w:color w:val="auto"/>
                <w:lang w:eastAsia="zh-CN"/>
              </w:rPr>
              <w:t>：</w:t>
            </w:r>
            <w:r>
              <w:rPr>
                <w:rFonts w:hint="eastAsia"/>
                <w:color w:val="auto"/>
              </w:rPr>
              <w:t>来自目的层测试放喷过程产生的天然气燃烧废气，测试放喷按照最不利情况考虑，即测试放喷均按无阻流测试，测试的天然气均在放喷池内，经排气筒高度为1m的对空短火焰燃烧后排放（火炬源排放）</w:t>
            </w:r>
            <w:r>
              <w:rPr>
                <w:rFonts w:hint="eastAsia"/>
                <w:color w:val="auto"/>
                <w:lang w:eastAsia="zh-CN"/>
              </w:rPr>
              <w:t>，</w:t>
            </w:r>
            <w:r>
              <w:rPr>
                <w:rFonts w:hint="eastAsia"/>
                <w:color w:val="auto"/>
                <w:kern w:val="0"/>
                <w:szCs w:val="21"/>
              </w:rPr>
              <w:t>燃烧后产物主要为CO</w:t>
            </w:r>
            <w:r>
              <w:rPr>
                <w:rFonts w:hint="eastAsia"/>
                <w:color w:val="auto"/>
                <w:kern w:val="0"/>
                <w:szCs w:val="21"/>
                <w:vertAlign w:val="subscript"/>
              </w:rPr>
              <w:t>2</w:t>
            </w:r>
            <w:r>
              <w:rPr>
                <w:rFonts w:hint="eastAsia"/>
                <w:color w:val="auto"/>
                <w:kern w:val="0"/>
                <w:szCs w:val="21"/>
                <w:vertAlign w:val="baseline"/>
                <w:lang w:eastAsia="zh-CN"/>
              </w:rPr>
              <w:t>、</w:t>
            </w:r>
            <w:r>
              <w:rPr>
                <w:rFonts w:hint="eastAsia"/>
                <w:color w:val="auto"/>
                <w:kern w:val="0"/>
                <w:szCs w:val="21"/>
                <w:lang w:val="en-US" w:eastAsia="zh-CN"/>
              </w:rPr>
              <w:t>S</w:t>
            </w:r>
            <w:r>
              <w:rPr>
                <w:rFonts w:hint="eastAsia"/>
                <w:color w:val="auto"/>
                <w:kern w:val="0"/>
                <w:szCs w:val="21"/>
              </w:rPr>
              <w:t>O</w:t>
            </w:r>
            <w:r>
              <w:rPr>
                <w:rFonts w:hint="eastAsia"/>
                <w:color w:val="auto"/>
                <w:kern w:val="0"/>
                <w:szCs w:val="21"/>
                <w:vertAlign w:val="subscript"/>
              </w:rPr>
              <w:t>2</w:t>
            </w:r>
            <w:r>
              <w:rPr>
                <w:rFonts w:hint="eastAsia"/>
                <w:color w:val="auto"/>
                <w:kern w:val="0"/>
                <w:szCs w:val="21"/>
              </w:rPr>
              <w:t>和水蒸气。</w:t>
            </w:r>
          </w:p>
          <w:p w14:paraId="4D790123">
            <w:pPr>
              <w:ind w:firstLine="520" w:firstLineChars="200"/>
              <w:rPr>
                <w:color w:val="auto"/>
              </w:rPr>
            </w:pPr>
            <w:r>
              <w:rPr>
                <w:rFonts w:hint="eastAsia"/>
                <w:color w:val="auto"/>
              </w:rPr>
              <w:t>B 废水</w:t>
            </w:r>
          </w:p>
          <w:p w14:paraId="05271C44">
            <w:pPr>
              <w:adjustRightInd w:val="0"/>
              <w:snapToGrid w:val="0"/>
              <w:spacing w:line="460" w:lineRule="exact"/>
              <w:ind w:firstLine="520" w:firstLineChars="200"/>
              <w:rPr>
                <w:rFonts w:hint="eastAsia" w:eastAsia="宋体" w:cs="宋体"/>
                <w:color w:val="auto"/>
                <w:kern w:val="0"/>
                <w:szCs w:val="21"/>
              </w:rPr>
            </w:pPr>
            <w:r>
              <w:rPr>
                <w:rFonts w:hint="eastAsia"/>
                <w:color w:val="auto"/>
              </w:rPr>
              <w:t>a 压裂返排液</w:t>
            </w:r>
            <w:r>
              <w:rPr>
                <w:rFonts w:hint="eastAsia"/>
                <w:color w:val="auto"/>
                <w:lang w:eastAsia="zh-CN"/>
              </w:rPr>
              <w:t>：</w:t>
            </w:r>
            <w:r>
              <w:rPr>
                <w:rFonts w:hint="eastAsia" w:eastAsia="宋体" w:cs="宋体"/>
                <w:color w:val="auto"/>
                <w:kern w:val="0"/>
                <w:szCs w:val="21"/>
              </w:rPr>
              <w:t>预计本项目压裂总用水量约为</w:t>
            </w:r>
            <w:r>
              <w:rPr>
                <w:rFonts w:hint="eastAsia" w:eastAsia="宋体" w:cs="宋体"/>
                <w:color w:val="auto"/>
                <w:kern w:val="0"/>
                <w:szCs w:val="21"/>
                <w:lang w:val="en-US" w:eastAsia="zh-CN"/>
              </w:rPr>
              <w:t>91000m³</w:t>
            </w:r>
            <w:r>
              <w:rPr>
                <w:rFonts w:hint="eastAsia" w:eastAsia="宋体" w:cs="宋体"/>
                <w:color w:val="auto"/>
                <w:kern w:val="0"/>
                <w:szCs w:val="21"/>
              </w:rPr>
              <w:t>，在开井返排气水平衡时，类比</w:t>
            </w:r>
            <w:r>
              <w:rPr>
                <w:rFonts w:hint="eastAsia" w:eastAsia="宋体" w:cs="宋体"/>
                <w:color w:val="auto"/>
                <w:kern w:val="0"/>
                <w:szCs w:val="21"/>
                <w:lang w:val="en-US" w:eastAsia="zh-CN"/>
              </w:rPr>
              <w:t>附近类似勘探井的返排率</w:t>
            </w:r>
            <w:r>
              <w:rPr>
                <w:rFonts w:hint="eastAsia" w:eastAsia="宋体" w:cs="宋体"/>
                <w:color w:val="auto"/>
                <w:kern w:val="0"/>
                <w:szCs w:val="21"/>
              </w:rPr>
              <w:t>，</w:t>
            </w:r>
            <w:r>
              <w:rPr>
                <w:rFonts w:hint="eastAsia" w:eastAsia="宋体" w:cs="宋体"/>
                <w:color w:val="auto"/>
                <w:kern w:val="0"/>
                <w:szCs w:val="21"/>
                <w:lang w:val="en-US" w:eastAsia="zh-CN"/>
              </w:rPr>
              <w:t>项目压裂返排液量约27300</w:t>
            </w:r>
            <w:r>
              <w:rPr>
                <w:rFonts w:hint="eastAsia" w:eastAsia="宋体" w:cs="宋体"/>
                <w:color w:val="auto"/>
                <w:kern w:val="0"/>
                <w:szCs w:val="21"/>
              </w:rPr>
              <w:t>m</w:t>
            </w:r>
            <w:r>
              <w:rPr>
                <w:rFonts w:hint="eastAsia" w:eastAsia="宋体" w:cs="宋体"/>
                <w:color w:val="auto"/>
                <w:kern w:val="0"/>
                <w:szCs w:val="21"/>
                <w:lang w:val="en-US" w:eastAsia="zh-CN"/>
              </w:rPr>
              <w:t>³（按30%返排率）</w:t>
            </w:r>
            <w:r>
              <w:rPr>
                <w:rFonts w:hint="eastAsia" w:eastAsia="宋体" w:cs="宋体"/>
                <w:color w:val="auto"/>
                <w:kern w:val="0"/>
                <w:szCs w:val="21"/>
              </w:rPr>
              <w:t>。返排压裂液出井后暂存污水池，</w:t>
            </w:r>
            <w:bookmarkStart w:id="4" w:name="_Hlk114491946"/>
            <w:r>
              <w:rPr>
                <w:rFonts w:hint="eastAsia" w:eastAsia="宋体" w:cs="宋体"/>
                <w:color w:val="auto"/>
                <w:kern w:val="0"/>
                <w:szCs w:val="21"/>
              </w:rPr>
              <w:t>返排液外运</w:t>
            </w:r>
            <w:r>
              <w:rPr>
                <w:rFonts w:hint="eastAsia" w:eastAsia="宋体" w:cs="宋体"/>
                <w:color w:val="auto"/>
                <w:kern w:val="0"/>
                <w:szCs w:val="21"/>
                <w:lang w:eastAsia="zh-CN"/>
              </w:rPr>
              <w:t>至专门的</w:t>
            </w:r>
            <w:r>
              <w:rPr>
                <w:rFonts w:hint="eastAsia" w:eastAsia="宋体" w:cs="宋体"/>
                <w:color w:val="auto"/>
                <w:kern w:val="0"/>
                <w:szCs w:val="21"/>
                <w:lang w:val="en-US" w:eastAsia="zh-CN"/>
              </w:rPr>
              <w:t>天然气</w:t>
            </w:r>
            <w:r>
              <w:rPr>
                <w:rFonts w:hint="eastAsia" w:eastAsia="宋体" w:cs="宋体"/>
                <w:color w:val="auto"/>
                <w:kern w:val="0"/>
                <w:szCs w:val="21"/>
                <w:lang w:eastAsia="zh-CN"/>
              </w:rPr>
              <w:t>开采废水处理站处理</w:t>
            </w:r>
            <w:r>
              <w:rPr>
                <w:rFonts w:hint="eastAsia" w:eastAsia="宋体" w:cs="宋体"/>
                <w:color w:val="auto"/>
                <w:kern w:val="0"/>
                <w:szCs w:val="21"/>
              </w:rPr>
              <w:t>达标后排放，在有条件情况下，返排液可转运至区块开发井压裂资源化利用。</w:t>
            </w:r>
            <w:bookmarkEnd w:id="4"/>
            <w:r>
              <w:rPr>
                <w:rFonts w:hint="eastAsia" w:eastAsia="宋体" w:cs="宋体"/>
                <w:color w:val="auto"/>
                <w:kern w:val="0"/>
                <w:szCs w:val="21"/>
              </w:rPr>
              <w:t>根据川、渝地区已实施的压裂返排液监测资料，压裂返排液中主要污染物浓度见表2</w:t>
            </w:r>
            <w:r>
              <w:rPr>
                <w:rFonts w:hint="eastAsia" w:eastAsia="宋体" w:cs="宋体"/>
                <w:color w:val="auto"/>
                <w:kern w:val="0"/>
                <w:szCs w:val="21"/>
                <w:lang w:val="en-US" w:eastAsia="zh-CN"/>
              </w:rPr>
              <w:t>.4-7</w:t>
            </w:r>
            <w:r>
              <w:rPr>
                <w:rFonts w:hint="eastAsia" w:eastAsia="宋体" w:cs="宋体"/>
                <w:color w:val="auto"/>
                <w:kern w:val="0"/>
                <w:szCs w:val="21"/>
              </w:rPr>
              <w:t>。</w:t>
            </w:r>
          </w:p>
          <w:p w14:paraId="2837A7A5">
            <w:pPr>
              <w:widowControl/>
              <w:adjustRightInd w:val="0"/>
              <w:snapToGrid w:val="0"/>
              <w:spacing w:line="240" w:lineRule="auto"/>
              <w:ind w:firstLine="0" w:firstLineChars="0"/>
              <w:jc w:val="center"/>
              <w:rPr>
                <w:rFonts w:ascii="Times New Roman" w:hAnsi="Times New Roman" w:eastAsia="宋体" w:cs="宋体"/>
                <w:color w:val="FF0000"/>
                <w:kern w:val="0"/>
                <w:sz w:val="26"/>
                <w:szCs w:val="26"/>
                <w:lang w:val="en-US" w:eastAsia="zh-CN" w:bidi="ar-SA"/>
              </w:rPr>
            </w:pPr>
          </w:p>
          <w:p w14:paraId="5DB08083">
            <w:pPr>
              <w:widowControl/>
              <w:adjustRightInd w:val="0"/>
              <w:snapToGrid w:val="0"/>
              <w:spacing w:line="240" w:lineRule="auto"/>
              <w:ind w:firstLine="0" w:firstLineChars="0"/>
              <w:jc w:val="center"/>
              <w:rPr>
                <w:rFonts w:ascii="Times New Roman" w:hAnsi="Times New Roman" w:eastAsia="宋体" w:cs="宋体"/>
                <w:color w:val="000000"/>
                <w:kern w:val="0"/>
                <w:sz w:val="26"/>
                <w:szCs w:val="26"/>
                <w:lang w:val="en-US" w:eastAsia="zh-CN" w:bidi="ar-SA"/>
              </w:rPr>
            </w:pPr>
            <w:r>
              <w:rPr>
                <w:rFonts w:ascii="Times New Roman" w:hAnsi="Times New Roman" w:eastAsia="宋体" w:cs="宋体"/>
                <w:color w:val="000000"/>
                <w:kern w:val="0"/>
                <w:sz w:val="26"/>
                <w:szCs w:val="26"/>
                <w:lang w:val="en-US" w:eastAsia="zh-CN" w:bidi="ar-SA"/>
              </w:rPr>
              <w:t>表2</w:t>
            </w:r>
            <w:r>
              <w:rPr>
                <w:rFonts w:hint="eastAsia" w:eastAsia="宋体" w:cs="宋体"/>
                <w:color w:val="000000"/>
                <w:kern w:val="0"/>
                <w:sz w:val="26"/>
                <w:szCs w:val="26"/>
                <w:lang w:val="en-US" w:eastAsia="zh-CN" w:bidi="ar-SA"/>
              </w:rPr>
              <w:t>.4-7</w:t>
            </w:r>
            <w:r>
              <w:rPr>
                <w:rFonts w:ascii="Times New Roman" w:hAnsi="Times New Roman" w:eastAsia="宋体" w:cs="宋体"/>
                <w:color w:val="000000"/>
                <w:kern w:val="0"/>
                <w:sz w:val="26"/>
                <w:szCs w:val="26"/>
                <w:lang w:val="en-US" w:eastAsia="zh-CN" w:bidi="ar-SA"/>
              </w:rPr>
              <w:t xml:space="preserve">  </w:t>
            </w:r>
            <w:r>
              <w:rPr>
                <w:rFonts w:hint="eastAsia" w:ascii="Times New Roman" w:hAnsi="Times New Roman" w:eastAsia="宋体" w:cs="宋体"/>
                <w:color w:val="000000"/>
                <w:kern w:val="0"/>
                <w:sz w:val="26"/>
                <w:szCs w:val="26"/>
                <w:lang w:val="en-US" w:eastAsia="zh-CN" w:bidi="ar-SA"/>
              </w:rPr>
              <w:t>压裂返排液</w:t>
            </w:r>
            <w:r>
              <w:rPr>
                <w:rFonts w:ascii="Times New Roman" w:hAnsi="Times New Roman" w:eastAsia="宋体" w:cs="宋体"/>
                <w:color w:val="000000"/>
                <w:kern w:val="0"/>
                <w:sz w:val="26"/>
                <w:szCs w:val="26"/>
                <w:lang w:val="en-US" w:eastAsia="zh-CN" w:bidi="ar-SA"/>
              </w:rPr>
              <w:t>中的主要污染物与</w:t>
            </w:r>
            <w:r>
              <w:rPr>
                <w:rFonts w:hint="eastAsia" w:ascii="Times New Roman" w:hAnsi="Times New Roman" w:eastAsia="宋体" w:cs="宋体"/>
                <w:color w:val="000000"/>
                <w:kern w:val="0"/>
                <w:sz w:val="26"/>
                <w:szCs w:val="26"/>
                <w:lang w:val="en-US" w:eastAsia="zh-CN" w:bidi="ar-SA"/>
              </w:rPr>
              <w:t>浓度 （mg/L，pH除外）</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7"/>
              <w:gridCol w:w="1093"/>
              <w:gridCol w:w="1264"/>
              <w:gridCol w:w="1264"/>
              <w:gridCol w:w="1264"/>
              <w:gridCol w:w="1265"/>
            </w:tblGrid>
            <w:tr w14:paraId="5008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7" w:type="dxa"/>
                  <w:noWrap w:val="0"/>
                  <w:vAlign w:val="center"/>
                </w:tcPr>
                <w:p w14:paraId="6A553047">
                  <w:pPr>
                    <w:widowControl/>
                    <w:adjustRightInd w:val="0"/>
                    <w:snapToGrid w:val="0"/>
                    <w:spacing w:line="240" w:lineRule="auto"/>
                    <w:ind w:firstLine="0" w:firstLineChars="0"/>
                    <w:jc w:val="center"/>
                    <w:rPr>
                      <w:rFonts w:ascii="Times New Roman" w:hAnsi="Times New Roman" w:eastAsia="宋体" w:cs="宋体"/>
                      <w:color w:val="000000"/>
                      <w:kern w:val="0"/>
                      <w:sz w:val="22"/>
                      <w:szCs w:val="26"/>
                      <w:lang w:val="en-US" w:eastAsia="zh-CN" w:bidi="ar-SA"/>
                    </w:rPr>
                  </w:pPr>
                  <w:r>
                    <w:rPr>
                      <w:rFonts w:hint="eastAsia" w:ascii="Times New Roman" w:hAnsi="Times New Roman" w:eastAsia="宋体" w:cs="宋体"/>
                      <w:color w:val="000000"/>
                      <w:kern w:val="0"/>
                      <w:sz w:val="22"/>
                      <w:szCs w:val="26"/>
                      <w:lang w:val="en-US" w:eastAsia="zh-CN" w:bidi="ar-SA"/>
                    </w:rPr>
                    <w:t>污染物</w:t>
                  </w:r>
                </w:p>
              </w:tc>
              <w:tc>
                <w:tcPr>
                  <w:tcW w:w="1093" w:type="dxa"/>
                  <w:noWrap w:val="0"/>
                  <w:vAlign w:val="center"/>
                </w:tcPr>
                <w:p w14:paraId="2F3919C3">
                  <w:pPr>
                    <w:widowControl/>
                    <w:adjustRightInd w:val="0"/>
                    <w:snapToGrid w:val="0"/>
                    <w:spacing w:line="240" w:lineRule="auto"/>
                    <w:ind w:firstLine="0" w:firstLineChars="0"/>
                    <w:jc w:val="center"/>
                    <w:rPr>
                      <w:rFonts w:ascii="Times New Roman" w:hAnsi="Times New Roman" w:eastAsia="宋体" w:cs="宋体"/>
                      <w:color w:val="000000"/>
                      <w:kern w:val="0"/>
                      <w:sz w:val="22"/>
                      <w:szCs w:val="26"/>
                      <w:lang w:val="en-US" w:eastAsia="zh-CN" w:bidi="ar-SA"/>
                    </w:rPr>
                  </w:pPr>
                  <w:r>
                    <w:rPr>
                      <w:rFonts w:ascii="Times New Roman" w:hAnsi="Times New Roman" w:eastAsia="宋体" w:cs="宋体"/>
                      <w:color w:val="000000"/>
                      <w:kern w:val="0"/>
                      <w:sz w:val="22"/>
                      <w:szCs w:val="26"/>
                      <w:lang w:val="en-US" w:eastAsia="zh-CN" w:bidi="ar-SA"/>
                    </w:rPr>
                    <w:t>pH</w:t>
                  </w:r>
                </w:p>
              </w:tc>
              <w:tc>
                <w:tcPr>
                  <w:tcW w:w="1264" w:type="dxa"/>
                  <w:noWrap w:val="0"/>
                  <w:vAlign w:val="center"/>
                </w:tcPr>
                <w:p w14:paraId="79F098C5">
                  <w:pPr>
                    <w:widowControl/>
                    <w:adjustRightInd w:val="0"/>
                    <w:snapToGrid w:val="0"/>
                    <w:spacing w:line="240" w:lineRule="auto"/>
                    <w:ind w:firstLine="0" w:firstLineChars="0"/>
                    <w:jc w:val="center"/>
                    <w:rPr>
                      <w:rFonts w:ascii="Times New Roman" w:hAnsi="Times New Roman" w:eastAsia="宋体" w:cs="宋体"/>
                      <w:color w:val="000000"/>
                      <w:kern w:val="0"/>
                      <w:sz w:val="22"/>
                      <w:szCs w:val="26"/>
                      <w:lang w:val="en-US" w:eastAsia="zh-CN" w:bidi="ar-SA"/>
                    </w:rPr>
                  </w:pPr>
                  <w:r>
                    <w:rPr>
                      <w:rFonts w:ascii="Times New Roman" w:hAnsi="Times New Roman" w:eastAsia="宋体" w:cs="宋体"/>
                      <w:color w:val="000000"/>
                      <w:kern w:val="0"/>
                      <w:sz w:val="22"/>
                      <w:szCs w:val="26"/>
                      <w:lang w:val="en-US" w:eastAsia="zh-CN" w:bidi="ar-SA"/>
                    </w:rPr>
                    <w:t>石油类</w:t>
                  </w:r>
                </w:p>
              </w:tc>
              <w:tc>
                <w:tcPr>
                  <w:tcW w:w="1264" w:type="dxa"/>
                  <w:noWrap w:val="0"/>
                  <w:vAlign w:val="center"/>
                </w:tcPr>
                <w:p w14:paraId="30B1FF76">
                  <w:pPr>
                    <w:widowControl/>
                    <w:adjustRightInd w:val="0"/>
                    <w:snapToGrid w:val="0"/>
                    <w:spacing w:line="240" w:lineRule="auto"/>
                    <w:ind w:firstLine="0" w:firstLineChars="0"/>
                    <w:jc w:val="center"/>
                    <w:rPr>
                      <w:rFonts w:ascii="Times New Roman" w:hAnsi="Times New Roman" w:eastAsia="宋体" w:cs="宋体"/>
                      <w:color w:val="000000"/>
                      <w:kern w:val="0"/>
                      <w:sz w:val="22"/>
                      <w:szCs w:val="26"/>
                      <w:lang w:val="en-US" w:eastAsia="zh-CN" w:bidi="ar-SA"/>
                    </w:rPr>
                  </w:pPr>
                  <w:r>
                    <w:rPr>
                      <w:rFonts w:hint="eastAsia" w:ascii="Times New Roman" w:hAnsi="Times New Roman" w:eastAsia="宋体" w:cs="宋体"/>
                      <w:color w:val="000000"/>
                      <w:kern w:val="0"/>
                      <w:sz w:val="22"/>
                      <w:szCs w:val="26"/>
                      <w:lang w:val="en-US" w:eastAsia="zh-CN" w:bidi="ar-SA"/>
                    </w:rPr>
                    <w:t>SS</w:t>
                  </w:r>
                </w:p>
              </w:tc>
              <w:tc>
                <w:tcPr>
                  <w:tcW w:w="1264" w:type="dxa"/>
                  <w:noWrap w:val="0"/>
                  <w:vAlign w:val="center"/>
                </w:tcPr>
                <w:p w14:paraId="349CCE1B">
                  <w:pPr>
                    <w:widowControl/>
                    <w:adjustRightInd w:val="0"/>
                    <w:snapToGrid w:val="0"/>
                    <w:spacing w:line="240" w:lineRule="auto"/>
                    <w:ind w:firstLine="0" w:firstLineChars="0"/>
                    <w:jc w:val="center"/>
                    <w:rPr>
                      <w:rFonts w:ascii="Times New Roman" w:hAnsi="Times New Roman" w:eastAsia="宋体" w:cs="宋体"/>
                      <w:color w:val="000000"/>
                      <w:kern w:val="0"/>
                      <w:sz w:val="22"/>
                      <w:szCs w:val="26"/>
                      <w:lang w:val="en-US" w:eastAsia="zh-CN" w:bidi="ar-SA"/>
                    </w:rPr>
                  </w:pPr>
                  <w:r>
                    <w:rPr>
                      <w:rFonts w:hint="eastAsia" w:ascii="Times New Roman" w:hAnsi="Times New Roman" w:eastAsia="宋体" w:cs="宋体"/>
                      <w:color w:val="000000"/>
                      <w:kern w:val="0"/>
                      <w:sz w:val="22"/>
                      <w:szCs w:val="26"/>
                      <w:lang w:val="en-US" w:eastAsia="zh-CN" w:bidi="ar-SA"/>
                    </w:rPr>
                    <w:t>COD</w:t>
                  </w:r>
                </w:p>
              </w:tc>
              <w:tc>
                <w:tcPr>
                  <w:tcW w:w="1265" w:type="dxa"/>
                  <w:noWrap w:val="0"/>
                  <w:vAlign w:val="center"/>
                </w:tcPr>
                <w:p w14:paraId="0C02AC91">
                  <w:pPr>
                    <w:widowControl/>
                    <w:adjustRightInd w:val="0"/>
                    <w:snapToGrid w:val="0"/>
                    <w:spacing w:line="240" w:lineRule="auto"/>
                    <w:ind w:firstLine="0" w:firstLineChars="0"/>
                    <w:jc w:val="center"/>
                    <w:rPr>
                      <w:rFonts w:ascii="Times New Roman" w:hAnsi="Times New Roman" w:eastAsia="宋体" w:cs="宋体"/>
                      <w:color w:val="000000"/>
                      <w:kern w:val="0"/>
                      <w:sz w:val="22"/>
                      <w:szCs w:val="26"/>
                      <w:lang w:val="en-US" w:eastAsia="zh-CN" w:bidi="ar-SA"/>
                    </w:rPr>
                  </w:pPr>
                  <w:r>
                    <w:rPr>
                      <w:rFonts w:hint="eastAsia" w:ascii="Times New Roman" w:hAnsi="Times New Roman" w:eastAsia="宋体" w:cs="宋体"/>
                      <w:color w:val="000000"/>
                      <w:kern w:val="0"/>
                      <w:sz w:val="22"/>
                      <w:szCs w:val="26"/>
                      <w:lang w:val="en-US" w:eastAsia="zh-CN" w:bidi="ar-SA"/>
                    </w:rPr>
                    <w:t>Cl</w:t>
                  </w:r>
                  <w:r>
                    <w:rPr>
                      <w:rFonts w:hint="eastAsia" w:ascii="Times New Roman" w:hAnsi="Times New Roman" w:eastAsia="宋体" w:cs="宋体"/>
                      <w:color w:val="000000"/>
                      <w:kern w:val="0"/>
                      <w:sz w:val="22"/>
                      <w:szCs w:val="26"/>
                      <w:vertAlign w:val="superscript"/>
                      <w:lang w:val="en-US" w:eastAsia="zh-CN" w:bidi="ar-SA"/>
                    </w:rPr>
                    <w:t>-</w:t>
                  </w:r>
                </w:p>
              </w:tc>
            </w:tr>
            <w:tr w14:paraId="51D7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37" w:type="dxa"/>
                  <w:noWrap w:val="0"/>
                  <w:vAlign w:val="center"/>
                </w:tcPr>
                <w:p w14:paraId="5DA19EA3">
                  <w:pPr>
                    <w:widowControl/>
                    <w:adjustRightInd w:val="0"/>
                    <w:snapToGrid w:val="0"/>
                    <w:spacing w:line="240" w:lineRule="auto"/>
                    <w:ind w:firstLine="0" w:firstLineChars="0"/>
                    <w:jc w:val="center"/>
                    <w:rPr>
                      <w:rFonts w:ascii="Times New Roman" w:hAnsi="Times New Roman" w:eastAsia="宋体" w:cs="宋体"/>
                      <w:color w:val="000000"/>
                      <w:kern w:val="0"/>
                      <w:sz w:val="22"/>
                      <w:szCs w:val="26"/>
                      <w:lang w:val="en-US" w:eastAsia="zh-CN" w:bidi="ar-SA"/>
                    </w:rPr>
                  </w:pPr>
                  <w:r>
                    <w:rPr>
                      <w:rFonts w:hint="eastAsia" w:ascii="Times New Roman" w:hAnsi="Times New Roman" w:eastAsia="宋体" w:cs="宋体"/>
                      <w:color w:val="000000"/>
                      <w:kern w:val="0"/>
                      <w:sz w:val="22"/>
                      <w:szCs w:val="26"/>
                      <w:lang w:val="en-US" w:eastAsia="zh-CN" w:bidi="ar-SA"/>
                    </w:rPr>
                    <w:t>压裂返排液</w:t>
                  </w:r>
                </w:p>
              </w:tc>
              <w:tc>
                <w:tcPr>
                  <w:tcW w:w="1093" w:type="dxa"/>
                  <w:noWrap w:val="0"/>
                  <w:vAlign w:val="center"/>
                </w:tcPr>
                <w:p w14:paraId="1A3DBC41">
                  <w:pPr>
                    <w:widowControl/>
                    <w:adjustRightInd w:val="0"/>
                    <w:snapToGrid w:val="0"/>
                    <w:spacing w:line="240" w:lineRule="auto"/>
                    <w:ind w:firstLine="0" w:firstLineChars="0"/>
                    <w:jc w:val="center"/>
                    <w:rPr>
                      <w:rFonts w:ascii="Times New Roman" w:hAnsi="Times New Roman" w:eastAsia="宋体" w:cs="宋体"/>
                      <w:color w:val="000000"/>
                      <w:kern w:val="0"/>
                      <w:sz w:val="22"/>
                      <w:szCs w:val="26"/>
                      <w:lang w:val="en-US" w:eastAsia="zh-CN" w:bidi="ar-SA"/>
                    </w:rPr>
                  </w:pPr>
                  <w:r>
                    <w:rPr>
                      <w:rFonts w:ascii="Times New Roman" w:hAnsi="Times New Roman" w:eastAsia="宋体" w:cs="宋体"/>
                      <w:color w:val="000000"/>
                      <w:kern w:val="0"/>
                      <w:sz w:val="22"/>
                      <w:szCs w:val="26"/>
                      <w:lang w:val="en-US" w:eastAsia="zh-CN" w:bidi="ar-SA"/>
                    </w:rPr>
                    <w:t>7.5~9.0</w:t>
                  </w:r>
                </w:p>
              </w:tc>
              <w:tc>
                <w:tcPr>
                  <w:tcW w:w="1264" w:type="dxa"/>
                  <w:noWrap w:val="0"/>
                  <w:vAlign w:val="center"/>
                </w:tcPr>
                <w:p w14:paraId="31E9C16D">
                  <w:pPr>
                    <w:widowControl/>
                    <w:adjustRightInd w:val="0"/>
                    <w:snapToGrid w:val="0"/>
                    <w:spacing w:line="240" w:lineRule="auto"/>
                    <w:ind w:firstLine="0" w:firstLineChars="0"/>
                    <w:jc w:val="center"/>
                    <w:rPr>
                      <w:rFonts w:ascii="Times New Roman" w:hAnsi="Times New Roman" w:eastAsia="宋体" w:cs="宋体"/>
                      <w:color w:val="000000"/>
                      <w:kern w:val="0"/>
                      <w:sz w:val="22"/>
                      <w:szCs w:val="26"/>
                      <w:lang w:val="en-US" w:eastAsia="zh-CN" w:bidi="ar-SA"/>
                    </w:rPr>
                  </w:pPr>
                  <w:r>
                    <w:rPr>
                      <w:rFonts w:ascii="Times New Roman" w:hAnsi="Times New Roman" w:eastAsia="宋体" w:cs="宋体"/>
                      <w:color w:val="000000"/>
                      <w:kern w:val="0"/>
                      <w:sz w:val="22"/>
                      <w:szCs w:val="26"/>
                      <w:lang w:val="en-US" w:eastAsia="zh-CN" w:bidi="ar-SA"/>
                    </w:rPr>
                    <w:t>≤</w:t>
                  </w:r>
                  <w:r>
                    <w:rPr>
                      <w:rFonts w:hint="eastAsia" w:ascii="Times New Roman" w:hAnsi="Times New Roman" w:eastAsia="宋体" w:cs="宋体"/>
                      <w:color w:val="000000"/>
                      <w:kern w:val="0"/>
                      <w:sz w:val="22"/>
                      <w:szCs w:val="26"/>
                      <w:lang w:val="en-US" w:eastAsia="zh-CN" w:bidi="ar-SA"/>
                    </w:rPr>
                    <w:t>15</w:t>
                  </w:r>
                </w:p>
              </w:tc>
              <w:tc>
                <w:tcPr>
                  <w:tcW w:w="1264" w:type="dxa"/>
                  <w:noWrap w:val="0"/>
                  <w:vAlign w:val="center"/>
                </w:tcPr>
                <w:p w14:paraId="74CB8B5B">
                  <w:pPr>
                    <w:widowControl/>
                    <w:adjustRightInd w:val="0"/>
                    <w:snapToGrid w:val="0"/>
                    <w:spacing w:line="240" w:lineRule="auto"/>
                    <w:ind w:firstLine="0" w:firstLineChars="0"/>
                    <w:jc w:val="center"/>
                    <w:rPr>
                      <w:rFonts w:ascii="Times New Roman" w:hAnsi="Times New Roman" w:eastAsia="宋体" w:cs="宋体"/>
                      <w:color w:val="000000"/>
                      <w:kern w:val="0"/>
                      <w:sz w:val="22"/>
                      <w:szCs w:val="26"/>
                      <w:lang w:val="en-US" w:eastAsia="zh-CN" w:bidi="ar-SA"/>
                    </w:rPr>
                  </w:pPr>
                  <w:r>
                    <w:rPr>
                      <w:rFonts w:ascii="Times New Roman" w:hAnsi="Times New Roman" w:eastAsia="宋体" w:cs="宋体"/>
                      <w:color w:val="000000"/>
                      <w:kern w:val="0"/>
                      <w:sz w:val="22"/>
                      <w:szCs w:val="26"/>
                      <w:lang w:val="en-US" w:eastAsia="zh-CN" w:bidi="ar-SA"/>
                    </w:rPr>
                    <w:t>≤</w:t>
                  </w:r>
                  <w:r>
                    <w:rPr>
                      <w:rFonts w:hint="eastAsia" w:ascii="Times New Roman" w:hAnsi="Times New Roman" w:eastAsia="宋体" w:cs="宋体"/>
                      <w:color w:val="000000"/>
                      <w:kern w:val="0"/>
                      <w:sz w:val="22"/>
                      <w:szCs w:val="26"/>
                      <w:lang w:val="en-US" w:eastAsia="zh-CN" w:bidi="ar-SA"/>
                    </w:rPr>
                    <w:t>3</w:t>
                  </w:r>
                  <w:r>
                    <w:rPr>
                      <w:rFonts w:ascii="Times New Roman" w:hAnsi="Times New Roman" w:eastAsia="宋体" w:cs="宋体"/>
                      <w:color w:val="000000"/>
                      <w:kern w:val="0"/>
                      <w:sz w:val="22"/>
                      <w:szCs w:val="26"/>
                      <w:lang w:val="en-US" w:eastAsia="zh-CN" w:bidi="ar-SA"/>
                    </w:rPr>
                    <w:t>000</w:t>
                  </w:r>
                </w:p>
              </w:tc>
              <w:tc>
                <w:tcPr>
                  <w:tcW w:w="1264" w:type="dxa"/>
                  <w:noWrap w:val="0"/>
                  <w:vAlign w:val="center"/>
                </w:tcPr>
                <w:p w14:paraId="1D7C3BD6">
                  <w:pPr>
                    <w:widowControl/>
                    <w:adjustRightInd w:val="0"/>
                    <w:snapToGrid w:val="0"/>
                    <w:spacing w:line="240" w:lineRule="auto"/>
                    <w:ind w:firstLine="0" w:firstLineChars="0"/>
                    <w:jc w:val="center"/>
                    <w:rPr>
                      <w:rFonts w:ascii="Times New Roman" w:hAnsi="Times New Roman" w:eastAsia="宋体" w:cs="宋体"/>
                      <w:color w:val="000000"/>
                      <w:kern w:val="0"/>
                      <w:sz w:val="22"/>
                      <w:szCs w:val="26"/>
                      <w:lang w:val="en-US" w:eastAsia="zh-CN" w:bidi="ar-SA"/>
                    </w:rPr>
                  </w:pPr>
                  <w:r>
                    <w:rPr>
                      <w:rFonts w:ascii="Times New Roman" w:hAnsi="Times New Roman" w:eastAsia="宋体" w:cs="宋体"/>
                      <w:color w:val="000000"/>
                      <w:kern w:val="0"/>
                      <w:sz w:val="22"/>
                      <w:szCs w:val="26"/>
                      <w:lang w:val="en-US" w:eastAsia="zh-CN" w:bidi="ar-SA"/>
                    </w:rPr>
                    <w:t>≤</w:t>
                  </w:r>
                  <w:r>
                    <w:rPr>
                      <w:rFonts w:hint="eastAsia" w:ascii="Times New Roman" w:hAnsi="Times New Roman" w:eastAsia="宋体" w:cs="宋体"/>
                      <w:color w:val="000000"/>
                      <w:kern w:val="0"/>
                      <w:sz w:val="22"/>
                      <w:szCs w:val="26"/>
                      <w:lang w:val="en-US" w:eastAsia="zh-CN" w:bidi="ar-SA"/>
                    </w:rPr>
                    <w:t>2</w:t>
                  </w:r>
                  <w:r>
                    <w:rPr>
                      <w:rFonts w:ascii="Times New Roman" w:hAnsi="Times New Roman" w:eastAsia="宋体" w:cs="宋体"/>
                      <w:color w:val="000000"/>
                      <w:kern w:val="0"/>
                      <w:sz w:val="22"/>
                      <w:szCs w:val="26"/>
                      <w:lang w:val="en-US" w:eastAsia="zh-CN" w:bidi="ar-SA"/>
                    </w:rPr>
                    <w:t>000</w:t>
                  </w:r>
                </w:p>
              </w:tc>
              <w:tc>
                <w:tcPr>
                  <w:tcW w:w="1265" w:type="dxa"/>
                  <w:noWrap w:val="0"/>
                  <w:vAlign w:val="center"/>
                </w:tcPr>
                <w:p w14:paraId="2E939321">
                  <w:pPr>
                    <w:widowControl/>
                    <w:adjustRightInd w:val="0"/>
                    <w:snapToGrid w:val="0"/>
                    <w:spacing w:line="240" w:lineRule="auto"/>
                    <w:ind w:firstLine="0" w:firstLineChars="0"/>
                    <w:jc w:val="center"/>
                    <w:rPr>
                      <w:rFonts w:ascii="Times New Roman" w:hAnsi="Times New Roman" w:eastAsia="宋体" w:cs="宋体"/>
                      <w:color w:val="000000"/>
                      <w:kern w:val="0"/>
                      <w:sz w:val="22"/>
                      <w:szCs w:val="26"/>
                      <w:lang w:val="en-US" w:eastAsia="zh-CN" w:bidi="ar-SA"/>
                    </w:rPr>
                  </w:pPr>
                  <w:r>
                    <w:rPr>
                      <w:rFonts w:ascii="Times New Roman" w:hAnsi="Times New Roman" w:eastAsia="宋体" w:cs="宋体"/>
                      <w:color w:val="000000"/>
                      <w:kern w:val="0"/>
                      <w:sz w:val="22"/>
                      <w:szCs w:val="26"/>
                      <w:lang w:val="en-US" w:eastAsia="zh-CN" w:bidi="ar-SA"/>
                    </w:rPr>
                    <w:t>≤</w:t>
                  </w:r>
                  <w:r>
                    <w:rPr>
                      <w:rFonts w:hint="eastAsia" w:ascii="Times New Roman" w:hAnsi="Times New Roman" w:eastAsia="宋体" w:cs="宋体"/>
                      <w:color w:val="000000"/>
                      <w:kern w:val="0"/>
                      <w:sz w:val="22"/>
                      <w:szCs w:val="26"/>
                      <w:lang w:val="en-US" w:eastAsia="zh-CN" w:bidi="ar-SA"/>
                    </w:rPr>
                    <w:t>1</w:t>
                  </w:r>
                  <w:r>
                    <w:rPr>
                      <w:rFonts w:ascii="Times New Roman" w:hAnsi="Times New Roman" w:eastAsia="宋体" w:cs="宋体"/>
                      <w:color w:val="000000"/>
                      <w:kern w:val="0"/>
                      <w:sz w:val="22"/>
                      <w:szCs w:val="26"/>
                      <w:lang w:val="en-US" w:eastAsia="zh-CN" w:bidi="ar-SA"/>
                    </w:rPr>
                    <w:t>4</w:t>
                  </w:r>
                  <w:r>
                    <w:rPr>
                      <w:rFonts w:hint="eastAsia" w:ascii="Times New Roman" w:hAnsi="Times New Roman" w:eastAsia="宋体" w:cs="宋体"/>
                      <w:color w:val="000000"/>
                      <w:kern w:val="0"/>
                      <w:sz w:val="22"/>
                      <w:szCs w:val="26"/>
                      <w:lang w:val="en-US" w:eastAsia="zh-CN" w:bidi="ar-SA"/>
                    </w:rPr>
                    <w:t>0</w:t>
                  </w:r>
                  <w:r>
                    <w:rPr>
                      <w:rFonts w:ascii="Times New Roman" w:hAnsi="Times New Roman" w:eastAsia="宋体" w:cs="宋体"/>
                      <w:color w:val="000000"/>
                      <w:kern w:val="0"/>
                      <w:sz w:val="22"/>
                      <w:szCs w:val="26"/>
                      <w:lang w:val="en-US" w:eastAsia="zh-CN" w:bidi="ar-SA"/>
                    </w:rPr>
                    <w:t>00</w:t>
                  </w:r>
                </w:p>
              </w:tc>
            </w:tr>
          </w:tbl>
          <w:p w14:paraId="17EDE036">
            <w:pPr>
              <w:spacing w:line="240" w:lineRule="auto"/>
              <w:ind w:firstLine="520" w:firstLineChars="200"/>
              <w:rPr>
                <w:color w:val="auto"/>
              </w:rPr>
            </w:pPr>
          </w:p>
          <w:p w14:paraId="2D9BE9A7">
            <w:pPr>
              <w:ind w:firstLine="520" w:firstLineChars="200"/>
              <w:rPr>
                <w:color w:val="auto"/>
              </w:rPr>
            </w:pPr>
            <w:r>
              <w:rPr>
                <w:rFonts w:hint="eastAsia"/>
                <w:color w:val="auto"/>
              </w:rPr>
              <w:t>b</w:t>
            </w:r>
            <w:r>
              <w:rPr>
                <w:rFonts w:hint="eastAsia"/>
                <w:color w:val="auto"/>
              </w:rPr>
              <w:tab/>
            </w:r>
            <w:r>
              <w:rPr>
                <w:rFonts w:hint="eastAsia"/>
                <w:color w:val="auto"/>
              </w:rPr>
              <w:t xml:space="preserve"> 生活污水</w:t>
            </w:r>
            <w:r>
              <w:rPr>
                <w:rFonts w:hint="eastAsia"/>
                <w:color w:val="auto"/>
                <w:lang w:eastAsia="zh-CN"/>
              </w:rPr>
              <w:t>：</w:t>
            </w:r>
            <w:r>
              <w:rPr>
                <w:rFonts w:hint="eastAsia"/>
                <w:color w:val="auto"/>
                <w:kern w:val="0"/>
                <w:szCs w:val="21"/>
              </w:rPr>
              <w:t>压裂测试</w:t>
            </w:r>
            <w:r>
              <w:rPr>
                <w:rFonts w:hint="eastAsia"/>
                <w:color w:val="auto"/>
              </w:rPr>
              <w:t>阶段施工人员约50人，生活用水按每人每天0.08m</w:t>
            </w:r>
            <w:r>
              <w:rPr>
                <w:rFonts w:hint="eastAsia"/>
                <w:color w:val="auto"/>
                <w:vertAlign w:val="superscript"/>
              </w:rPr>
              <w:t>3</w:t>
            </w:r>
            <w:r>
              <w:rPr>
                <w:rFonts w:hint="eastAsia"/>
                <w:color w:val="auto"/>
              </w:rPr>
              <w:t>计，</w:t>
            </w:r>
            <w:r>
              <w:rPr>
                <w:rFonts w:hint="eastAsia"/>
                <w:color w:val="auto"/>
                <w:lang w:val="en-US" w:eastAsia="zh-CN"/>
              </w:rPr>
              <w:t>共8个月，则</w:t>
            </w:r>
            <w:r>
              <w:rPr>
                <w:rFonts w:hint="eastAsia"/>
                <w:color w:val="auto"/>
              </w:rPr>
              <w:t>压裂施工期间生活用水总量约为</w:t>
            </w:r>
            <w:r>
              <w:rPr>
                <w:rFonts w:hint="eastAsia"/>
                <w:color w:val="auto"/>
                <w:lang w:val="en-US" w:eastAsia="zh-CN"/>
              </w:rPr>
              <w:t>960</w:t>
            </w:r>
            <w:r>
              <w:rPr>
                <w:rFonts w:hint="eastAsia"/>
                <w:color w:val="auto"/>
              </w:rPr>
              <w:t>m</w:t>
            </w:r>
            <w:r>
              <w:rPr>
                <w:rFonts w:hint="eastAsia"/>
                <w:color w:val="auto"/>
                <w:vertAlign w:val="superscript"/>
              </w:rPr>
              <w:t>3</w:t>
            </w:r>
            <w:r>
              <w:rPr>
                <w:rFonts w:hint="eastAsia"/>
                <w:color w:val="auto"/>
              </w:rPr>
              <w:t>，污水按用水量的85%计，则生活污水产生量共计</w:t>
            </w:r>
            <w:r>
              <w:rPr>
                <w:rFonts w:hint="eastAsia"/>
                <w:color w:val="auto"/>
                <w:lang w:val="en-US" w:eastAsia="zh-CN"/>
              </w:rPr>
              <w:t>816</w:t>
            </w:r>
            <w:r>
              <w:rPr>
                <w:rFonts w:hint="eastAsia"/>
                <w:color w:val="auto"/>
              </w:rPr>
              <w:t>m</w:t>
            </w:r>
            <w:r>
              <w:rPr>
                <w:rFonts w:hint="eastAsia"/>
                <w:color w:val="auto"/>
                <w:vertAlign w:val="superscript"/>
              </w:rPr>
              <w:t>3</w:t>
            </w:r>
            <w:r>
              <w:rPr>
                <w:rFonts w:hint="eastAsia"/>
                <w:color w:val="auto"/>
              </w:rPr>
              <w:t>。生活污水产生量较少，主要污染物浓度分别为COD约300mg/L、BOD</w:t>
            </w:r>
            <w:r>
              <w:rPr>
                <w:rFonts w:hint="eastAsia"/>
                <w:color w:val="auto"/>
                <w:vertAlign w:val="subscript"/>
              </w:rPr>
              <w:t>5</w:t>
            </w:r>
            <w:r>
              <w:rPr>
                <w:rFonts w:hint="eastAsia"/>
                <w:color w:val="auto"/>
              </w:rPr>
              <w:t>约150 mg/L、SS约250mg/L、NH</w:t>
            </w:r>
            <w:r>
              <w:rPr>
                <w:rFonts w:hint="eastAsia"/>
                <w:color w:val="auto"/>
                <w:vertAlign w:val="subscript"/>
              </w:rPr>
              <w:t>3</w:t>
            </w:r>
            <w:r>
              <w:rPr>
                <w:rFonts w:hint="eastAsia"/>
                <w:color w:val="auto"/>
              </w:rPr>
              <w:t>-N约20mg/L。</w:t>
            </w:r>
          </w:p>
          <w:p w14:paraId="2E027B9E">
            <w:pPr>
              <w:ind w:firstLine="520" w:firstLineChars="200"/>
              <w:rPr>
                <w:rFonts w:hint="eastAsia"/>
                <w:color w:val="auto"/>
              </w:rPr>
            </w:pPr>
            <w:r>
              <w:rPr>
                <w:rFonts w:hint="eastAsia"/>
                <w:color w:val="auto"/>
              </w:rPr>
              <w:t>C 噪声</w:t>
            </w:r>
            <w:r>
              <w:rPr>
                <w:rFonts w:hint="eastAsia"/>
                <w:color w:val="auto"/>
                <w:lang w:eastAsia="zh-CN"/>
              </w:rPr>
              <w:t>：</w:t>
            </w:r>
            <w:r>
              <w:rPr>
                <w:rFonts w:hint="eastAsia"/>
                <w:color w:val="auto"/>
                <w:kern w:val="0"/>
                <w:szCs w:val="21"/>
              </w:rPr>
              <w:t>压裂测试阶段主要有压裂泵车以及压裂液调配泵以及电机等，压裂仅昼间作业，持续时间约</w:t>
            </w:r>
            <w:r>
              <w:rPr>
                <w:rFonts w:hint="eastAsia"/>
                <w:color w:val="auto"/>
                <w:kern w:val="0"/>
                <w:szCs w:val="21"/>
                <w:lang w:val="en-US" w:eastAsia="zh-CN"/>
              </w:rPr>
              <w:t>20</w:t>
            </w:r>
            <w:r>
              <w:rPr>
                <w:rFonts w:hint="eastAsia"/>
                <w:color w:val="auto"/>
                <w:kern w:val="0"/>
                <w:szCs w:val="21"/>
              </w:rPr>
              <w:t>天，设备1m处噪声源强在85~100dB（A），采取降噪措施可消减噪声源强10dB（A）。</w:t>
            </w:r>
            <w:r>
              <w:rPr>
                <w:rFonts w:hint="eastAsia"/>
                <w:color w:val="auto"/>
                <w:kern w:val="0"/>
                <w:szCs w:val="21"/>
                <w:lang w:val="en-US" w:eastAsia="zh-CN"/>
              </w:rPr>
              <w:t>由于本项目的勘探井具有不确定性，根据工程实际情况，产气量高时，测试放喷时间较短，1m处噪声源强较高，约为95dB（A），产气量低时，测试放喷时间较长，产生的噪声较小，约为30~50dB（A）。</w:t>
            </w:r>
          </w:p>
          <w:p w14:paraId="25AA11F3">
            <w:pPr>
              <w:pStyle w:val="44"/>
              <w:adjustRightInd w:val="0"/>
              <w:snapToGrid w:val="0"/>
              <w:ind w:firstLine="520"/>
              <w:rPr>
                <w:rFonts w:hint="eastAsia" w:eastAsia="宋体" w:cs="宋体"/>
                <w:color w:val="000000" w:themeColor="text1"/>
                <w:kern w:val="0"/>
                <w14:textFill>
                  <w14:solidFill>
                    <w14:schemeClr w14:val="tx1"/>
                  </w14:solidFill>
                </w14:textFill>
              </w:rPr>
            </w:pPr>
            <w:r>
              <w:rPr>
                <w:rFonts w:hint="default" w:ascii="Times New Roman" w:hAnsi="Times New Roman" w:cs="Times New Roman"/>
                <w:color w:val="auto"/>
              </w:rPr>
              <w:t>D 固</w:t>
            </w:r>
            <w:r>
              <w:rPr>
                <w:rFonts w:hint="eastAsia"/>
                <w:color w:val="auto"/>
              </w:rPr>
              <w:t>体废物</w:t>
            </w:r>
            <w:r>
              <w:rPr>
                <w:rFonts w:hint="eastAsia"/>
                <w:color w:val="auto"/>
                <w:lang w:eastAsia="zh-CN"/>
              </w:rPr>
              <w:t>：</w:t>
            </w:r>
            <w:r>
              <w:rPr>
                <w:rFonts w:hint="eastAsia" w:eastAsia="宋体" w:cs="宋体"/>
                <w:color w:val="auto"/>
                <w:kern w:val="0"/>
                <w:lang w:val="en-US" w:eastAsia="zh-CN"/>
              </w:rPr>
              <w:t>鉴于勘探井的不确定性，本项目地层可能含凝析油，本次项目按含凝析油进行分析。井场配备气、液、油分离器，天然气（若有）引至放喷池点火燃烧处理，天然气带出的油泥砂沉于放喷池底部，返排液带出的油泥砂沉于污水池底部，油泥砂属于危险废物，直接外运，外运有危险废物处置资质的单位处理。根据</w:t>
            </w:r>
            <w:r>
              <w:rPr>
                <w:rFonts w:hint="default" w:ascii="Times New Roman" w:hAnsi="Times New Roman" w:eastAsia="宋体" w:cs="Times New Roman"/>
                <w:color w:val="auto"/>
                <w:kern w:val="0"/>
                <w:lang w:val="en-US" w:eastAsia="zh-CN"/>
              </w:rPr>
              <w:t>《兴页</w:t>
            </w:r>
            <w:r>
              <w:rPr>
                <w:rFonts w:hint="eastAsia" w:ascii="Times New Roman" w:hAnsi="Times New Roman" w:eastAsia="宋体" w:cs="Times New Roman"/>
                <w:color w:val="auto"/>
                <w:kern w:val="0"/>
                <w:lang w:val="en-US" w:eastAsia="zh-CN"/>
              </w:rPr>
              <w:t>8</w:t>
            </w:r>
            <w:r>
              <w:rPr>
                <w:rFonts w:hint="default" w:ascii="Times New Roman" w:hAnsi="Times New Roman" w:eastAsia="宋体" w:cs="Times New Roman"/>
                <w:color w:val="auto"/>
                <w:kern w:val="0"/>
                <w:lang w:val="en-US" w:eastAsia="zh-CN"/>
              </w:rPr>
              <w:t>井钻探工程竣工环境保护验收报告》</w:t>
            </w:r>
            <w:r>
              <w:rPr>
                <w:rFonts w:hint="eastAsia" w:ascii="Times New Roman" w:hAnsi="Times New Roman" w:eastAsia="宋体" w:cs="Times New Roman"/>
                <w:color w:val="auto"/>
                <w:kern w:val="0"/>
                <w:lang w:val="en-US" w:eastAsia="zh-CN"/>
              </w:rPr>
              <w:t>《兴页L4井环保工作量情况说</w:t>
            </w:r>
            <w:r>
              <w:rPr>
                <w:rFonts w:hint="eastAsia" w:ascii="Times New Roman" w:hAnsi="Times New Roman" w:eastAsia="宋体" w:cs="Times New Roman"/>
                <w:color w:val="000000" w:themeColor="text1"/>
                <w:kern w:val="0"/>
                <w:lang w:val="en-US" w:eastAsia="zh-CN"/>
                <w14:textFill>
                  <w14:solidFill>
                    <w14:schemeClr w14:val="tx1"/>
                  </w14:solidFill>
                </w14:textFill>
              </w:rPr>
              <w:t>明》</w:t>
            </w:r>
            <w:r>
              <w:rPr>
                <w:rFonts w:hint="default" w:ascii="Times New Roman" w:hAnsi="Times New Roman" w:eastAsia="宋体" w:cs="Times New Roman"/>
                <w:color w:val="000000" w:themeColor="text1"/>
                <w:kern w:val="0"/>
                <w:lang w:val="en-US" w:eastAsia="zh-CN"/>
                <w14:textFill>
                  <w14:solidFill>
                    <w14:schemeClr w14:val="tx1"/>
                  </w14:solidFill>
                </w14:textFill>
              </w:rPr>
              <w:t>，油泥砂产生量见表2.4-</w:t>
            </w:r>
            <w:r>
              <w:rPr>
                <w:rFonts w:hint="eastAsia" w:ascii="Times New Roman" w:hAnsi="Times New Roman" w:eastAsia="宋体" w:cs="Times New Roman"/>
                <w:color w:val="000000" w:themeColor="text1"/>
                <w:kern w:val="0"/>
                <w:lang w:val="en-US" w:eastAsia="zh-CN"/>
                <w14:textFill>
                  <w14:solidFill>
                    <w14:schemeClr w14:val="tx1"/>
                  </w14:solidFill>
                </w14:textFill>
              </w:rPr>
              <w:t>7</w:t>
            </w:r>
            <w:r>
              <w:rPr>
                <w:rFonts w:hint="eastAsia" w:ascii="Times New Roman" w:hAnsi="Times New Roman" w:cs="Times New Roman"/>
                <w:color w:val="000000" w:themeColor="text1"/>
                <w:kern w:val="0"/>
                <w:lang w:val="en-US" w:eastAsia="zh-CN"/>
                <w14:textFill>
                  <w14:solidFill>
                    <w14:schemeClr w14:val="tx1"/>
                  </w14:solidFill>
                </w14:textFill>
              </w:rPr>
              <w:t>。根据表2.4-7类比可知，由于勘探井勘探的不确定性，考虑2-3倍的系数，</w:t>
            </w:r>
            <w:r>
              <w:rPr>
                <w:rFonts w:hint="eastAsia" w:ascii="Times New Roman" w:hAnsi="Times New Roman" w:eastAsia="宋体" w:cs="Times New Roman"/>
                <w:color w:val="000000" w:themeColor="text1"/>
                <w:kern w:val="0"/>
                <w:lang w:val="en-US" w:eastAsia="zh-CN"/>
                <w14:textFill>
                  <w14:solidFill>
                    <w14:schemeClr w14:val="tx1"/>
                  </w14:solidFill>
                </w14:textFill>
              </w:rPr>
              <w:t>预计</w:t>
            </w:r>
            <w:r>
              <w:rPr>
                <w:rFonts w:hint="default" w:ascii="Times New Roman" w:hAnsi="Times New Roman" w:eastAsia="宋体" w:cs="Times New Roman"/>
                <w:color w:val="000000" w:themeColor="text1"/>
                <w:kern w:val="0"/>
                <w:lang w:val="en-US" w:eastAsia="zh-CN"/>
                <w14:textFill>
                  <w14:solidFill>
                    <w14:schemeClr w14:val="tx1"/>
                  </w14:solidFill>
                </w14:textFill>
              </w:rPr>
              <w:t>本项目产生的油泥砂的总量按</w:t>
            </w:r>
            <w:r>
              <w:rPr>
                <w:rFonts w:hint="eastAsia" w:ascii="Times New Roman" w:hAnsi="Times New Roman" w:cs="Times New Roman"/>
                <w:color w:val="000000" w:themeColor="text1"/>
                <w:kern w:val="0"/>
                <w:lang w:val="en-US" w:eastAsia="zh-CN"/>
                <w14:textFill>
                  <w14:solidFill>
                    <w14:schemeClr w14:val="tx1"/>
                  </w14:solidFill>
                </w14:textFill>
              </w:rPr>
              <w:t>1400</w:t>
            </w:r>
            <w:r>
              <w:rPr>
                <w:rFonts w:hint="default" w:ascii="Times New Roman" w:hAnsi="Times New Roman" w:eastAsia="宋体" w:cs="Times New Roman"/>
                <w:color w:val="000000" w:themeColor="text1"/>
                <w:kern w:val="0"/>
                <w:lang w:val="en-US" w:eastAsia="zh-CN"/>
                <w14:textFill>
                  <w14:solidFill>
                    <w14:schemeClr w14:val="tx1"/>
                  </w14:solidFill>
                </w14:textFill>
              </w:rPr>
              <w:t>t考虑。若地层不含凝析油，则返排带出来的泥砂则为一</w:t>
            </w:r>
            <w:r>
              <w:rPr>
                <w:rFonts w:hint="eastAsia" w:eastAsia="宋体" w:cs="宋体"/>
                <w:color w:val="000000" w:themeColor="text1"/>
                <w:kern w:val="0"/>
                <w:lang w:val="en-US" w:eastAsia="zh-CN"/>
                <w14:textFill>
                  <w14:solidFill>
                    <w14:schemeClr w14:val="tx1"/>
                  </w14:solidFill>
                </w14:textFill>
              </w:rPr>
              <w:t>般工业固体废物处理。</w:t>
            </w:r>
            <w:r>
              <w:rPr>
                <w:rFonts w:hint="default" w:ascii="Times New Roman" w:hAnsi="Times New Roman" w:cs="Times New Roman"/>
                <w:color w:val="auto"/>
              </w:rPr>
              <w:t>另外，压裂测试作业人员约50人，生活垃圾按0.5kg/人•d计算，则产生量约为25kg/d（共6t）。</w:t>
            </w:r>
          </w:p>
          <w:p w14:paraId="2A5DAABC">
            <w:pPr>
              <w:adjustRightInd w:val="0"/>
              <w:snapToGrid w:val="0"/>
              <w:spacing w:line="460" w:lineRule="exact"/>
              <w:ind w:firstLine="520" w:firstLineChars="200"/>
              <w:jc w:val="center"/>
              <w:rPr>
                <w:rFonts w:ascii="Times New Roman" w:hAnsi="Times New Roman" w:eastAsia="宋体" w:cs="宋体"/>
                <w:b/>
                <w:bCs/>
                <w:color w:val="000000" w:themeColor="text1"/>
                <w:kern w:val="0"/>
                <w:szCs w:val="21"/>
                <w14:textFill>
                  <w14:solidFill>
                    <w14:schemeClr w14:val="tx1"/>
                  </w14:solidFill>
                </w14:textFill>
              </w:rPr>
            </w:pPr>
            <w:r>
              <w:rPr>
                <w:rFonts w:hint="eastAsia" w:ascii="Times New Roman" w:hAnsi="Times New Roman" w:eastAsia="宋体" w:cs="宋体"/>
                <w:color w:val="000000" w:themeColor="text1"/>
                <w:kern w:val="0"/>
                <w:szCs w:val="21"/>
                <w14:textFill>
                  <w14:solidFill>
                    <w14:schemeClr w14:val="tx1"/>
                  </w14:solidFill>
                </w14:textFill>
              </w:rPr>
              <w:t>表2</w:t>
            </w:r>
            <w:r>
              <w:rPr>
                <w:rFonts w:hint="eastAsia" w:ascii="Times New Roman" w:hAnsi="Times New Roman" w:eastAsia="宋体" w:cs="宋体"/>
                <w:color w:val="000000" w:themeColor="text1"/>
                <w:kern w:val="0"/>
                <w:szCs w:val="21"/>
                <w:lang w:val="en-US" w:eastAsia="zh-CN"/>
                <w14:textFill>
                  <w14:solidFill>
                    <w14:schemeClr w14:val="tx1"/>
                  </w14:solidFill>
                </w14:textFill>
              </w:rPr>
              <w:t>.4-7</w:t>
            </w:r>
            <w:r>
              <w:rPr>
                <w:rFonts w:ascii="Times New Roman" w:hAnsi="Times New Roman" w:eastAsia="宋体" w:cs="宋体"/>
                <w:color w:val="000000" w:themeColor="text1"/>
                <w:kern w:val="0"/>
                <w:szCs w:val="21"/>
                <w14:textFill>
                  <w14:solidFill>
                    <w14:schemeClr w14:val="tx1"/>
                  </w14:solidFill>
                </w14:textFill>
              </w:rPr>
              <w:t xml:space="preserve">  </w:t>
            </w:r>
            <w:r>
              <w:rPr>
                <w:rFonts w:hint="eastAsia" w:ascii="Times New Roman" w:hAnsi="Times New Roman" w:eastAsia="宋体" w:cs="宋体"/>
                <w:color w:val="000000" w:themeColor="text1"/>
                <w:kern w:val="0"/>
                <w:szCs w:val="21"/>
                <w:lang w:val="en-US" w:eastAsia="zh-CN"/>
                <w14:textFill>
                  <w14:solidFill>
                    <w14:schemeClr w14:val="tx1"/>
                  </w14:solidFill>
                </w14:textFill>
              </w:rPr>
              <w:t>油泥砂</w:t>
            </w:r>
            <w:r>
              <w:rPr>
                <w:rFonts w:ascii="Times New Roman" w:hAnsi="Times New Roman" w:eastAsia="宋体" w:cs="宋体"/>
                <w:color w:val="000000" w:themeColor="text1"/>
                <w:kern w:val="0"/>
                <w:szCs w:val="21"/>
                <w14:textFill>
                  <w14:solidFill>
                    <w14:schemeClr w14:val="tx1"/>
                  </w14:solidFill>
                </w14:textFill>
              </w:rPr>
              <w:t>产生情况表</w:t>
            </w:r>
          </w:p>
          <w:tbl>
            <w:tblPr>
              <w:tblStyle w:val="19"/>
              <w:tblW w:w="84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2"/>
              <w:gridCol w:w="1330"/>
              <w:gridCol w:w="2764"/>
              <w:gridCol w:w="1905"/>
              <w:gridCol w:w="1474"/>
            </w:tblGrid>
            <w:tr w14:paraId="00B0A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0" w:type="pct"/>
                  <w:tcBorders>
                    <w:top w:val="single" w:color="000000" w:sz="4" w:space="0"/>
                    <w:left w:val="single" w:color="000000" w:sz="4" w:space="0"/>
                    <w:bottom w:val="single" w:color="000000" w:sz="4" w:space="0"/>
                    <w:right w:val="single" w:color="000000" w:sz="4" w:space="0"/>
                  </w:tcBorders>
                  <w:noWrap w:val="0"/>
                  <w:vAlign w:val="center"/>
                </w:tcPr>
                <w:p w14:paraId="6183FF23">
                  <w:pPr>
                    <w:widowControl/>
                    <w:adjustRightInd w:val="0"/>
                    <w:snapToGrid w:val="0"/>
                    <w:spacing w:line="240" w:lineRule="auto"/>
                    <w:ind w:firstLine="0" w:firstLineChars="0"/>
                    <w:jc w:val="cente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t>类别</w:t>
                  </w:r>
                </w:p>
              </w:tc>
              <w:tc>
                <w:tcPr>
                  <w:tcW w:w="788" w:type="pct"/>
                  <w:tcBorders>
                    <w:top w:val="single" w:color="000000" w:sz="4" w:space="0"/>
                    <w:left w:val="single" w:color="000000" w:sz="4" w:space="0"/>
                    <w:bottom w:val="single" w:color="000000" w:sz="4" w:space="0"/>
                    <w:right w:val="single" w:color="000000" w:sz="4" w:space="0"/>
                  </w:tcBorders>
                  <w:noWrap w:val="0"/>
                  <w:vAlign w:val="center"/>
                </w:tcPr>
                <w:p w14:paraId="512E0D46">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t>井号</w:t>
                  </w:r>
                </w:p>
              </w:tc>
              <w:tc>
                <w:tcPr>
                  <w:tcW w:w="1638" w:type="pct"/>
                  <w:tcBorders>
                    <w:top w:val="single" w:color="000000" w:sz="4" w:space="0"/>
                    <w:left w:val="single" w:color="000000" w:sz="4" w:space="0"/>
                    <w:bottom w:val="single" w:color="000000" w:sz="4" w:space="0"/>
                    <w:right w:val="single" w:color="000000" w:sz="4" w:space="0"/>
                  </w:tcBorders>
                  <w:noWrap w:val="0"/>
                  <w:vAlign w:val="center"/>
                </w:tcPr>
                <w:p w14:paraId="710F8153">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t>油泥砂</w:t>
                  </w:r>
                  <w: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t>量（t）</w:t>
                  </w: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2C0010B1">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t>水平段长度（m）</w:t>
                  </w:r>
                </w:p>
              </w:tc>
              <w:tc>
                <w:tcPr>
                  <w:tcW w:w="873" w:type="pct"/>
                  <w:tcBorders>
                    <w:top w:val="single" w:color="000000" w:sz="4" w:space="0"/>
                    <w:left w:val="single" w:color="000000" w:sz="4" w:space="0"/>
                    <w:bottom w:val="single" w:color="000000" w:sz="4" w:space="0"/>
                    <w:right w:val="single" w:color="000000" w:sz="4" w:space="0"/>
                  </w:tcBorders>
                  <w:noWrap w:val="0"/>
                  <w:vAlign w:val="center"/>
                </w:tcPr>
                <w:p w14:paraId="60274C5C">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t>压裂</w:t>
                  </w:r>
                  <w: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t>工艺</w:t>
                  </w:r>
                </w:p>
              </w:tc>
            </w:tr>
            <w:tr w14:paraId="1659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trPr>
              <w:tc>
                <w:tcPr>
                  <w:tcW w:w="570" w:type="pct"/>
                  <w:vMerge w:val="restart"/>
                  <w:tcBorders>
                    <w:top w:val="single" w:color="000000" w:sz="4" w:space="0"/>
                    <w:left w:val="single" w:color="000000" w:sz="4" w:space="0"/>
                    <w:right w:val="single" w:color="000000" w:sz="4" w:space="0"/>
                  </w:tcBorders>
                  <w:noWrap w:val="0"/>
                  <w:vAlign w:val="center"/>
                </w:tcPr>
                <w:p w14:paraId="2CC75416">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t>类比井</w:t>
                  </w:r>
                </w:p>
              </w:tc>
              <w:tc>
                <w:tcPr>
                  <w:tcW w:w="788" w:type="pct"/>
                  <w:tcBorders>
                    <w:top w:val="single" w:color="000000" w:sz="4" w:space="0"/>
                    <w:left w:val="single" w:color="000000" w:sz="4" w:space="0"/>
                    <w:right w:val="single" w:color="000000" w:sz="4" w:space="0"/>
                  </w:tcBorders>
                  <w:noWrap w:val="0"/>
                  <w:vAlign w:val="center"/>
                </w:tcPr>
                <w:p w14:paraId="6AB0F38A">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t>兴页8井</w:t>
                  </w:r>
                </w:p>
              </w:tc>
              <w:tc>
                <w:tcPr>
                  <w:tcW w:w="1638" w:type="pct"/>
                  <w:tcBorders>
                    <w:top w:val="single" w:color="000000" w:sz="4" w:space="0"/>
                    <w:left w:val="single" w:color="000000" w:sz="4" w:space="0"/>
                    <w:right w:val="single" w:color="000000" w:sz="4" w:space="0"/>
                  </w:tcBorders>
                  <w:noWrap w:val="0"/>
                  <w:vAlign w:val="center"/>
                </w:tcPr>
                <w:p w14:paraId="6233DC06">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color w:val="auto"/>
                      <w:szCs w:val="21"/>
                      <w:lang w:val="en-US" w:eastAsia="zh-CN"/>
                    </w:rPr>
                    <w:t>***</w:t>
                  </w:r>
                </w:p>
              </w:tc>
              <w:tc>
                <w:tcPr>
                  <w:tcW w:w="1129" w:type="pct"/>
                  <w:tcBorders>
                    <w:top w:val="single" w:color="000000" w:sz="4" w:space="0"/>
                    <w:left w:val="single" w:color="000000" w:sz="4" w:space="0"/>
                    <w:bottom w:val="single" w:color="000000" w:sz="4" w:space="0"/>
                    <w:right w:val="single" w:color="000000" w:sz="4" w:space="0"/>
                  </w:tcBorders>
                  <w:noWrap w:val="0"/>
                  <w:vAlign w:val="center"/>
                </w:tcPr>
                <w:p w14:paraId="43815F35">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color w:val="auto"/>
                      <w:szCs w:val="21"/>
                      <w:lang w:val="en-US" w:eastAsia="zh-CN"/>
                    </w:rPr>
                    <w:t>***</w:t>
                  </w:r>
                </w:p>
              </w:tc>
              <w:tc>
                <w:tcPr>
                  <w:tcW w:w="873" w:type="pct"/>
                  <w:vMerge w:val="restart"/>
                  <w:tcBorders>
                    <w:top w:val="single" w:color="000000" w:sz="4" w:space="0"/>
                    <w:left w:val="single" w:color="000000" w:sz="4" w:space="0"/>
                    <w:right w:val="single" w:color="000000" w:sz="4" w:space="0"/>
                  </w:tcBorders>
                  <w:noWrap w:val="0"/>
                  <w:vAlign w:val="center"/>
                </w:tcPr>
                <w:p w14:paraId="1AF0F7D5">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t>水力压裂</w:t>
                  </w:r>
                </w:p>
              </w:tc>
            </w:tr>
            <w:tr w14:paraId="61AC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70" w:type="pct"/>
                  <w:vMerge w:val="continue"/>
                  <w:tcBorders>
                    <w:left w:val="single" w:color="000000" w:sz="4" w:space="0"/>
                    <w:bottom w:val="single" w:color="auto" w:sz="4" w:space="0"/>
                    <w:right w:val="single" w:color="000000" w:sz="4" w:space="0"/>
                  </w:tcBorders>
                  <w:noWrap w:val="0"/>
                  <w:vAlign w:val="center"/>
                </w:tcPr>
                <w:p w14:paraId="5D2A6387">
                  <w:pPr>
                    <w:widowControl/>
                    <w:adjustRightInd w:val="0"/>
                    <w:snapToGrid w:val="0"/>
                    <w:spacing w:line="240" w:lineRule="auto"/>
                    <w:ind w:firstLine="0" w:firstLineChars="0"/>
                    <w:jc w:val="cente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pPr>
                </w:p>
              </w:tc>
              <w:tc>
                <w:tcPr>
                  <w:tcW w:w="788" w:type="pct"/>
                  <w:tcBorders>
                    <w:top w:val="single" w:color="000000" w:sz="4" w:space="0"/>
                    <w:left w:val="single" w:color="000000" w:sz="4" w:space="0"/>
                    <w:bottom w:val="single" w:color="auto" w:sz="4" w:space="0"/>
                    <w:right w:val="single" w:color="000000" w:sz="4" w:space="0"/>
                  </w:tcBorders>
                  <w:noWrap w:val="0"/>
                  <w:vAlign w:val="center"/>
                </w:tcPr>
                <w:p w14:paraId="19B11D81">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t>兴页L4井</w:t>
                  </w:r>
                </w:p>
              </w:tc>
              <w:tc>
                <w:tcPr>
                  <w:tcW w:w="1638" w:type="pct"/>
                  <w:tcBorders>
                    <w:top w:val="single" w:color="000000" w:sz="4" w:space="0"/>
                    <w:left w:val="single" w:color="000000" w:sz="4" w:space="0"/>
                    <w:bottom w:val="single" w:color="auto" w:sz="4" w:space="0"/>
                    <w:right w:val="single" w:color="000000" w:sz="4" w:space="0"/>
                  </w:tcBorders>
                  <w:noWrap w:val="0"/>
                  <w:vAlign w:val="center"/>
                </w:tcPr>
                <w:p w14:paraId="1CAECD45">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color w:val="auto"/>
                      <w:szCs w:val="21"/>
                      <w:lang w:val="en-US" w:eastAsia="zh-CN"/>
                    </w:rPr>
                    <w:t>***</w:t>
                  </w:r>
                </w:p>
              </w:tc>
              <w:tc>
                <w:tcPr>
                  <w:tcW w:w="1129" w:type="pct"/>
                  <w:tcBorders>
                    <w:top w:val="single" w:color="000000" w:sz="4" w:space="0"/>
                    <w:left w:val="single" w:color="000000" w:sz="4" w:space="0"/>
                    <w:bottom w:val="single" w:color="auto" w:sz="4" w:space="0"/>
                    <w:right w:val="single" w:color="000000" w:sz="4" w:space="0"/>
                  </w:tcBorders>
                  <w:noWrap w:val="0"/>
                  <w:vAlign w:val="center"/>
                </w:tcPr>
                <w:p w14:paraId="203AF029">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color w:val="auto"/>
                      <w:szCs w:val="21"/>
                      <w:lang w:val="en-US" w:eastAsia="zh-CN"/>
                    </w:rPr>
                    <w:t>***</w:t>
                  </w:r>
                </w:p>
              </w:tc>
              <w:tc>
                <w:tcPr>
                  <w:tcW w:w="873" w:type="pct"/>
                  <w:vMerge w:val="continue"/>
                  <w:tcBorders>
                    <w:left w:val="single" w:color="000000" w:sz="4" w:space="0"/>
                    <w:bottom w:val="single" w:color="auto" w:sz="4" w:space="0"/>
                    <w:right w:val="single" w:color="000000" w:sz="4" w:space="0"/>
                  </w:tcBorders>
                  <w:noWrap w:val="0"/>
                  <w:vAlign w:val="center"/>
                </w:tcPr>
                <w:p w14:paraId="1B10DF8F">
                  <w:pPr>
                    <w:widowControl/>
                    <w:adjustRightInd w:val="0"/>
                    <w:snapToGrid w:val="0"/>
                    <w:spacing w:line="240" w:lineRule="auto"/>
                    <w:ind w:firstLine="0" w:firstLineChars="0"/>
                    <w:jc w:val="cente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pPr>
                </w:p>
              </w:tc>
            </w:tr>
            <w:tr w14:paraId="6A584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70" w:type="pct"/>
                  <w:tcBorders>
                    <w:top w:val="single" w:color="auto" w:sz="4" w:space="0"/>
                    <w:left w:val="single" w:color="auto" w:sz="4" w:space="0"/>
                    <w:bottom w:val="single" w:color="auto" w:sz="4" w:space="0"/>
                    <w:right w:val="single" w:color="000000" w:sz="4" w:space="0"/>
                  </w:tcBorders>
                  <w:noWrap w:val="0"/>
                  <w:vAlign w:val="center"/>
                </w:tcPr>
                <w:p w14:paraId="642285F7">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t>本项目</w:t>
                  </w:r>
                </w:p>
              </w:tc>
              <w:tc>
                <w:tcPr>
                  <w:tcW w:w="788" w:type="pct"/>
                  <w:tcBorders>
                    <w:top w:val="single" w:color="auto" w:sz="4" w:space="0"/>
                    <w:left w:val="single" w:color="000000" w:sz="4" w:space="0"/>
                    <w:bottom w:val="single" w:color="auto" w:sz="4" w:space="0"/>
                    <w:right w:val="single" w:color="000000" w:sz="4" w:space="0"/>
                  </w:tcBorders>
                  <w:noWrap/>
                  <w:vAlign w:val="center"/>
                </w:tcPr>
                <w:p w14:paraId="0E5DE82A">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t>悦来1</w:t>
                  </w:r>
                  <w: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t>井</w:t>
                  </w:r>
                </w:p>
              </w:tc>
              <w:tc>
                <w:tcPr>
                  <w:tcW w:w="1638" w:type="pct"/>
                  <w:tcBorders>
                    <w:top w:val="single" w:color="auto" w:sz="4" w:space="0"/>
                    <w:left w:val="single" w:color="000000" w:sz="4" w:space="0"/>
                    <w:bottom w:val="single" w:color="auto" w:sz="4" w:space="0"/>
                    <w:right w:val="single" w:color="000000" w:sz="4" w:space="0"/>
                  </w:tcBorders>
                  <w:noWrap w:val="0"/>
                  <w:vAlign w:val="center"/>
                </w:tcPr>
                <w:p w14:paraId="193E110B">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t>按最不利情况类比：</w:t>
                  </w:r>
                  <w:r>
                    <w:rPr>
                      <w:rFonts w:hint="eastAsia" w:cs="宋体"/>
                      <w:color w:val="000000" w:themeColor="text1"/>
                      <w:kern w:val="0"/>
                      <w:sz w:val="22"/>
                      <w:szCs w:val="26"/>
                      <w:lang w:val="en-US" w:eastAsia="zh-CN" w:bidi="ar-SA"/>
                      <w14:textFill>
                        <w14:solidFill>
                          <w14:schemeClr w14:val="tx1"/>
                        </w14:solidFill>
                      </w14:textFill>
                    </w:rPr>
                    <w:t>647.4</w:t>
                  </w:r>
                </w:p>
              </w:tc>
              <w:tc>
                <w:tcPr>
                  <w:tcW w:w="1129" w:type="pct"/>
                  <w:tcBorders>
                    <w:top w:val="single" w:color="auto" w:sz="4" w:space="0"/>
                    <w:left w:val="single" w:color="000000" w:sz="4" w:space="0"/>
                    <w:bottom w:val="single" w:color="auto" w:sz="4" w:space="0"/>
                    <w:right w:val="single" w:color="000000" w:sz="4" w:space="0"/>
                  </w:tcBorders>
                  <w:noWrap/>
                  <w:vAlign w:val="center"/>
                </w:tcPr>
                <w:p w14:paraId="0850B8EC">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cs="宋体"/>
                      <w:color w:val="000000" w:themeColor="text1"/>
                      <w:kern w:val="0"/>
                      <w:sz w:val="22"/>
                      <w:szCs w:val="26"/>
                      <w:lang w:val="en-US" w:eastAsia="zh-CN" w:bidi="ar-SA"/>
                      <w14:textFill>
                        <w14:solidFill>
                          <w14:schemeClr w14:val="tx1"/>
                        </w14:solidFill>
                      </w14:textFill>
                    </w:rPr>
                    <w:t>2</w:t>
                  </w:r>
                  <w: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t>500</w:t>
                  </w:r>
                </w:p>
              </w:tc>
              <w:tc>
                <w:tcPr>
                  <w:tcW w:w="873" w:type="pct"/>
                  <w:tcBorders>
                    <w:top w:val="single" w:color="auto" w:sz="4" w:space="0"/>
                    <w:left w:val="single" w:color="000000" w:sz="4" w:space="0"/>
                    <w:bottom w:val="single" w:color="auto" w:sz="4" w:space="0"/>
                    <w:right w:val="single" w:color="auto" w:sz="4" w:space="0"/>
                  </w:tcBorders>
                  <w:noWrap w:val="0"/>
                  <w:vAlign w:val="center"/>
                </w:tcPr>
                <w:p w14:paraId="597443AC">
                  <w:pPr>
                    <w:widowControl/>
                    <w:adjustRightInd w:val="0"/>
                    <w:snapToGrid w:val="0"/>
                    <w:spacing w:line="240" w:lineRule="auto"/>
                    <w:ind w:firstLine="0" w:firstLineChars="0"/>
                    <w:jc w:val="center"/>
                    <w:rPr>
                      <w:rFonts w:hint="default" w:ascii="Times New Roman" w:hAnsi="Times New Roman" w:eastAsia="宋体" w:cs="宋体"/>
                      <w:color w:val="000000" w:themeColor="text1"/>
                      <w:kern w:val="0"/>
                      <w:sz w:val="22"/>
                      <w:szCs w:val="26"/>
                      <w:lang w:val="en-US" w:eastAsia="zh-CN" w:bidi="ar-SA"/>
                      <w14:textFill>
                        <w14:solidFill>
                          <w14:schemeClr w14:val="tx1"/>
                        </w14:solidFill>
                      </w14:textFill>
                    </w:rPr>
                  </w:pPr>
                  <w:r>
                    <w:rPr>
                      <w:rFonts w:hint="eastAsia" w:ascii="Times New Roman" w:hAnsi="Times New Roman" w:eastAsia="宋体" w:cs="宋体"/>
                      <w:color w:val="000000" w:themeColor="text1"/>
                      <w:kern w:val="0"/>
                      <w:sz w:val="22"/>
                      <w:szCs w:val="26"/>
                      <w:lang w:val="en-US" w:eastAsia="zh-CN" w:bidi="ar-SA"/>
                      <w14:textFill>
                        <w14:solidFill>
                          <w14:schemeClr w14:val="tx1"/>
                        </w14:solidFill>
                      </w14:textFill>
                    </w:rPr>
                    <w:t>水力压裂</w:t>
                  </w:r>
                </w:p>
              </w:tc>
            </w:tr>
          </w:tbl>
          <w:p w14:paraId="6E9DC854">
            <w:pPr>
              <w:spacing w:line="240" w:lineRule="auto"/>
              <w:ind w:firstLine="520" w:firstLineChars="200"/>
              <w:rPr>
                <w:rFonts w:hint="eastAsia"/>
                <w:color w:val="auto"/>
                <w:lang w:eastAsia="zh-CN"/>
              </w:rPr>
            </w:pPr>
          </w:p>
          <w:p w14:paraId="1CEA1B51">
            <w:pPr>
              <w:adjustRightInd w:val="0"/>
              <w:snapToGrid w:val="0"/>
              <w:ind w:firstLine="522" w:firstLineChars="200"/>
              <w:rPr>
                <w:b/>
                <w:color w:val="auto"/>
                <w:kern w:val="0"/>
                <w:szCs w:val="21"/>
              </w:rPr>
            </w:pPr>
            <w:r>
              <w:rPr>
                <w:rFonts w:hint="eastAsia"/>
                <w:b/>
                <w:color w:val="auto"/>
                <w:kern w:val="0"/>
                <w:szCs w:val="21"/>
              </w:rPr>
              <w:t>2.4.2 施工时序及建设周期</w:t>
            </w:r>
          </w:p>
          <w:p w14:paraId="13EEAC40">
            <w:pPr>
              <w:adjustRightInd w:val="0"/>
              <w:snapToGrid w:val="0"/>
              <w:ind w:firstLine="520" w:firstLineChars="200"/>
              <w:rPr>
                <w:rFonts w:hint="eastAsia"/>
                <w:color w:val="auto"/>
                <w:kern w:val="0"/>
                <w:szCs w:val="21"/>
              </w:rPr>
            </w:pPr>
            <w:r>
              <w:rPr>
                <w:rFonts w:hint="eastAsia"/>
                <w:color w:val="auto"/>
                <w:kern w:val="0"/>
                <w:szCs w:val="21"/>
              </w:rPr>
              <w:t>本项目先实施钻前工程，然后依次实施钻井工程和压裂测试工程，预计施工时间总计约24个月。</w:t>
            </w:r>
          </w:p>
          <w:p w14:paraId="2CB2D9FD">
            <w:pPr>
              <w:adjustRightInd w:val="0"/>
              <w:snapToGrid w:val="0"/>
              <w:ind w:firstLine="520" w:firstLineChars="200"/>
              <w:rPr>
                <w:color w:val="auto"/>
                <w:kern w:val="0"/>
                <w:szCs w:val="21"/>
              </w:rPr>
            </w:pPr>
            <w:r>
              <w:rPr>
                <w:rFonts w:hint="eastAsia"/>
                <w:color w:val="auto"/>
                <w:kern w:val="0"/>
                <w:szCs w:val="21"/>
              </w:rPr>
              <w:t>施工期首先进行钻前施工，修建后续实施钻井及压裂测试作业的井场以及配套放喷池、排污池和进场道路等，钻前施工时间约</w:t>
            </w:r>
            <w:r>
              <w:rPr>
                <w:rFonts w:hint="eastAsia"/>
                <w:color w:val="auto"/>
                <w:kern w:val="0"/>
                <w:szCs w:val="21"/>
                <w:lang w:val="en-US" w:eastAsia="zh-CN"/>
              </w:rPr>
              <w:t>4</w:t>
            </w:r>
            <w:r>
              <w:rPr>
                <w:rFonts w:hint="eastAsia"/>
                <w:color w:val="auto"/>
                <w:kern w:val="0"/>
                <w:szCs w:val="21"/>
              </w:rPr>
              <w:t>个月，仅昼间施工，钻前施工人员生活依托周边居民生活设施。钻前施工结束后实施钻井工程以及压裂测试作业，钻井作业时间约1</w:t>
            </w:r>
            <w:r>
              <w:rPr>
                <w:rFonts w:hint="eastAsia"/>
                <w:color w:val="auto"/>
                <w:kern w:val="0"/>
                <w:szCs w:val="21"/>
                <w:lang w:val="en-US" w:eastAsia="zh-CN"/>
              </w:rPr>
              <w:t>2</w:t>
            </w:r>
            <w:r>
              <w:rPr>
                <w:rFonts w:hint="eastAsia"/>
                <w:color w:val="auto"/>
                <w:kern w:val="0"/>
                <w:szCs w:val="21"/>
              </w:rPr>
              <w:t>个月（含设备安装以及拆除等，其中清水和水基泥浆钻井约</w:t>
            </w:r>
            <w:r>
              <w:rPr>
                <w:rFonts w:hint="eastAsia"/>
                <w:color w:val="auto"/>
                <w:kern w:val="0"/>
                <w:szCs w:val="21"/>
                <w:lang w:val="en-US" w:eastAsia="zh-CN"/>
              </w:rPr>
              <w:t>8</w:t>
            </w:r>
            <w:r>
              <w:rPr>
                <w:rFonts w:hint="eastAsia"/>
                <w:color w:val="auto"/>
                <w:kern w:val="0"/>
                <w:szCs w:val="21"/>
              </w:rPr>
              <w:t>个月，油基泥浆钻井约4个月），钻井过程24小时连续作业；压裂测试时间约8个月，仅昼间作业；钻井及压裂测试期间施工人员数量约50人，生活设施为活动板房。</w:t>
            </w:r>
          </w:p>
        </w:tc>
      </w:tr>
      <w:tr w14:paraId="66653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3" w:hRule="atLeast"/>
        </w:trPr>
        <w:tc>
          <w:tcPr>
            <w:tcW w:w="417" w:type="dxa"/>
            <w:vAlign w:val="center"/>
          </w:tcPr>
          <w:p w14:paraId="1EEA7A31">
            <w:pPr>
              <w:adjustRightInd w:val="0"/>
              <w:snapToGrid w:val="0"/>
              <w:spacing w:line="240" w:lineRule="auto"/>
              <w:jc w:val="center"/>
              <w:rPr>
                <w:color w:val="auto"/>
                <w:kern w:val="0"/>
                <w:szCs w:val="21"/>
              </w:rPr>
            </w:pPr>
            <w:r>
              <w:rPr>
                <w:color w:val="auto"/>
                <w:kern w:val="0"/>
                <w:szCs w:val="21"/>
              </w:rPr>
              <w:t>其他</w:t>
            </w:r>
          </w:p>
        </w:tc>
        <w:tc>
          <w:tcPr>
            <w:tcW w:w="8621" w:type="dxa"/>
            <w:vAlign w:val="center"/>
          </w:tcPr>
          <w:p w14:paraId="7BF8643A">
            <w:pPr>
              <w:adjustRightInd w:val="0"/>
              <w:snapToGrid w:val="0"/>
              <w:spacing w:line="240" w:lineRule="auto"/>
              <w:ind w:firstLine="520" w:firstLineChars="200"/>
              <w:rPr>
                <w:color w:val="auto"/>
                <w:kern w:val="0"/>
                <w:szCs w:val="21"/>
              </w:rPr>
            </w:pPr>
            <w:r>
              <w:rPr>
                <w:color w:val="auto"/>
                <w:kern w:val="0"/>
                <w:szCs w:val="21"/>
              </w:rPr>
              <w:t>无</w:t>
            </w:r>
          </w:p>
        </w:tc>
      </w:tr>
    </w:tbl>
    <w:p w14:paraId="78551613">
      <w:pPr>
        <w:pStyle w:val="16"/>
        <w:jc w:val="center"/>
        <w:outlineLvl w:val="0"/>
        <w:rPr>
          <w:rFonts w:ascii="黑体" w:hAnsi="黑体" w:eastAsia="黑体"/>
          <w:snapToGrid w:val="0"/>
          <w:color w:val="auto"/>
          <w:sz w:val="30"/>
          <w:szCs w:val="30"/>
        </w:rPr>
      </w:pPr>
      <w:r>
        <w:rPr>
          <w:rFonts w:eastAsia="仿宋_GB2312"/>
          <w:b/>
          <w:bCs/>
          <w:color w:val="auto"/>
        </w:rPr>
        <w:br w:type="page"/>
      </w:r>
      <w:r>
        <w:rPr>
          <w:rFonts w:hint="eastAsia" w:ascii="黑体" w:hAnsi="黑体" w:eastAsia="黑体"/>
          <w:snapToGrid w:val="0"/>
          <w:color w:val="auto"/>
          <w:sz w:val="30"/>
          <w:szCs w:val="30"/>
        </w:rPr>
        <w:t>三、生态环境现状、保护目标及评价标准</w:t>
      </w:r>
    </w:p>
    <w:tbl>
      <w:tblPr>
        <w:tblStyle w:val="19"/>
        <w:tblW w:w="90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57"/>
        <w:gridCol w:w="8381"/>
      </w:tblGrid>
      <w:tr w14:paraId="36F68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57" w:type="dxa"/>
            <w:vAlign w:val="center"/>
          </w:tcPr>
          <w:p w14:paraId="5EE3892D">
            <w:pPr>
              <w:adjustRightInd w:val="0"/>
              <w:snapToGrid w:val="0"/>
              <w:spacing w:line="240" w:lineRule="auto"/>
              <w:jc w:val="center"/>
              <w:rPr>
                <w:rFonts w:ascii="宋体" w:hAnsi="宋体" w:cs="宋体"/>
                <w:color w:val="auto"/>
                <w:kern w:val="0"/>
                <w:szCs w:val="21"/>
              </w:rPr>
            </w:pPr>
            <w:r>
              <w:rPr>
                <w:rFonts w:hint="eastAsia" w:ascii="宋体" w:hAnsi="宋体" w:cs="宋体"/>
                <w:color w:val="auto"/>
                <w:kern w:val="0"/>
                <w:szCs w:val="21"/>
              </w:rPr>
              <w:t>生态环境现状</w:t>
            </w:r>
          </w:p>
        </w:tc>
        <w:tc>
          <w:tcPr>
            <w:tcW w:w="8381" w:type="dxa"/>
            <w:vAlign w:val="center"/>
          </w:tcPr>
          <w:p w14:paraId="6CF57CEE">
            <w:pPr>
              <w:ind w:firstLine="522" w:firstLineChars="200"/>
              <w:rPr>
                <w:b/>
                <w:color w:val="auto"/>
              </w:rPr>
            </w:pPr>
            <w:r>
              <w:rPr>
                <w:rFonts w:hint="eastAsia"/>
                <w:b/>
                <w:color w:val="auto"/>
              </w:rPr>
              <w:t>3</w:t>
            </w:r>
            <w:r>
              <w:rPr>
                <w:rFonts w:hint="eastAsia"/>
                <w:b/>
                <w:color w:val="auto"/>
                <w:lang w:val="en-US" w:eastAsia="zh-CN"/>
              </w:rPr>
              <w:t>.1.1</w:t>
            </w:r>
            <w:r>
              <w:rPr>
                <w:rFonts w:hint="eastAsia"/>
                <w:b/>
                <w:color w:val="auto"/>
              </w:rPr>
              <w:t>生态环境概况</w:t>
            </w:r>
          </w:p>
          <w:p w14:paraId="7DEA4BC1">
            <w:pPr>
              <w:ind w:firstLine="522" w:firstLineChars="200"/>
              <w:rPr>
                <w:b/>
                <w:bCs/>
                <w:color w:val="auto"/>
              </w:rPr>
            </w:pPr>
            <w:r>
              <w:rPr>
                <w:rFonts w:hint="eastAsia"/>
                <w:b/>
                <w:bCs/>
                <w:color w:val="auto"/>
                <w:lang w:val="en-US" w:eastAsia="zh-CN"/>
              </w:rPr>
              <w:t>（1）</w:t>
            </w:r>
            <w:r>
              <w:rPr>
                <w:rFonts w:hint="eastAsia"/>
                <w:b/>
                <w:bCs/>
                <w:color w:val="auto"/>
              </w:rPr>
              <w:t>地形地貌</w:t>
            </w:r>
          </w:p>
          <w:p w14:paraId="4C930A35">
            <w:pPr>
              <w:ind w:firstLine="520" w:firstLineChars="200"/>
              <w:rPr>
                <w:color w:val="auto"/>
              </w:rPr>
            </w:pPr>
            <w:r>
              <w:rPr>
                <w:rFonts w:hint="eastAsia"/>
                <w:color w:val="auto"/>
                <w:lang w:val="en-US" w:eastAsia="zh-CN"/>
              </w:rPr>
              <w:t>拟建悦来1井场地原始地貌为丘陵地貌，</w:t>
            </w:r>
            <w:r>
              <w:rPr>
                <w:rFonts w:hint="eastAsia"/>
                <w:color w:val="auto"/>
              </w:rPr>
              <w:t>井场范围内绝对高程</w:t>
            </w:r>
            <w:r>
              <w:rPr>
                <w:rFonts w:hint="eastAsia"/>
                <w:color w:val="auto"/>
                <w:lang w:val="en-US" w:eastAsia="zh-CN"/>
              </w:rPr>
              <w:t>478</w:t>
            </w:r>
            <w:r>
              <w:rPr>
                <w:rFonts w:hint="eastAsia"/>
                <w:color w:val="auto"/>
              </w:rPr>
              <w:t>m~</w:t>
            </w:r>
            <w:r>
              <w:rPr>
                <w:rFonts w:hint="eastAsia"/>
                <w:color w:val="auto"/>
                <w:lang w:val="en-US" w:eastAsia="zh-CN"/>
              </w:rPr>
              <w:t>501</w:t>
            </w:r>
            <w:r>
              <w:rPr>
                <w:rFonts w:hint="eastAsia"/>
                <w:color w:val="auto"/>
              </w:rPr>
              <w:t>m，相对高差</w:t>
            </w:r>
            <w:r>
              <w:rPr>
                <w:rFonts w:hint="eastAsia"/>
                <w:color w:val="auto"/>
                <w:lang w:val="en-US" w:eastAsia="zh-CN"/>
              </w:rPr>
              <w:t>23</w:t>
            </w:r>
            <w:r>
              <w:rPr>
                <w:rFonts w:hint="eastAsia"/>
                <w:color w:val="auto"/>
              </w:rPr>
              <w:t>m。</w:t>
            </w:r>
          </w:p>
          <w:p w14:paraId="5FDC7711">
            <w:pPr>
              <w:ind w:firstLine="522" w:firstLineChars="200"/>
              <w:rPr>
                <w:b/>
                <w:bCs/>
                <w:color w:val="auto"/>
              </w:rPr>
            </w:pPr>
            <w:r>
              <w:rPr>
                <w:rFonts w:hint="eastAsia"/>
                <w:b/>
                <w:bCs/>
                <w:color w:val="auto"/>
                <w:lang w:val="en-US" w:eastAsia="zh-CN"/>
              </w:rPr>
              <w:t>（2）</w:t>
            </w:r>
            <w:r>
              <w:rPr>
                <w:rFonts w:hint="eastAsia"/>
                <w:b/>
                <w:bCs/>
                <w:color w:val="auto"/>
              </w:rPr>
              <w:t>地质构造</w:t>
            </w:r>
          </w:p>
          <w:p w14:paraId="3882D345">
            <w:pPr>
              <w:ind w:firstLine="520" w:firstLineChars="200"/>
              <w:rPr>
                <w:rFonts w:hint="default"/>
                <w:color w:val="auto"/>
                <w:lang w:val="en-US" w:eastAsia="zh-CN"/>
              </w:rPr>
            </w:pPr>
            <w:r>
              <w:rPr>
                <w:rFonts w:hint="eastAsia"/>
                <w:color w:val="auto"/>
              </w:rPr>
              <w:t>根据《</w:t>
            </w:r>
            <w:r>
              <w:rPr>
                <w:rFonts w:hint="eastAsia"/>
                <w:color w:val="auto"/>
                <w:lang w:val="en-US" w:eastAsia="zh-CN"/>
              </w:rPr>
              <w:t>悦来1井</w:t>
            </w:r>
            <w:r>
              <w:rPr>
                <w:rFonts w:hint="eastAsia"/>
                <w:color w:val="auto"/>
              </w:rPr>
              <w:t>钻井工程设计》，</w:t>
            </w:r>
            <w:r>
              <w:rPr>
                <w:rFonts w:hint="eastAsia"/>
                <w:color w:val="auto"/>
                <w:lang w:val="en-US" w:eastAsia="zh-CN"/>
              </w:rPr>
              <w:t>悦来1井</w:t>
            </w:r>
            <w:r>
              <w:rPr>
                <w:rFonts w:hint="eastAsia"/>
                <w:color w:val="auto"/>
              </w:rPr>
              <w:t>构造位置为</w:t>
            </w:r>
            <w:r>
              <w:rPr>
                <w:rFonts w:hint="eastAsia"/>
                <w:color w:val="auto"/>
                <w:lang w:val="en-US" w:eastAsia="zh-CN"/>
              </w:rPr>
              <w:t>川东高陡褶皱带拔山寺向斜，目的层主探下二叠统***三段、上二叠统***，预测地层倾向290°，倾角7~9°。</w:t>
            </w:r>
          </w:p>
          <w:p w14:paraId="48B8775A">
            <w:pPr>
              <w:ind w:firstLine="522" w:firstLineChars="200"/>
              <w:rPr>
                <w:b/>
                <w:bCs/>
                <w:color w:val="auto"/>
              </w:rPr>
            </w:pPr>
            <w:r>
              <w:rPr>
                <w:rFonts w:hint="eastAsia"/>
                <w:b/>
                <w:bCs/>
                <w:color w:val="auto"/>
                <w:lang w:val="en-US" w:eastAsia="zh-CN"/>
              </w:rPr>
              <w:t>（3）</w:t>
            </w:r>
            <w:r>
              <w:rPr>
                <w:rFonts w:hint="eastAsia"/>
                <w:b/>
                <w:bCs/>
                <w:color w:val="auto"/>
              </w:rPr>
              <w:t>地表水系</w:t>
            </w:r>
          </w:p>
          <w:p w14:paraId="0820C454">
            <w:pPr>
              <w:ind w:firstLine="520" w:firstLineChars="200"/>
              <w:rPr>
                <w:rFonts w:hint="eastAsia"/>
                <w:color w:val="auto"/>
              </w:rPr>
            </w:pPr>
            <w:r>
              <w:rPr>
                <w:rFonts w:hint="eastAsia"/>
                <w:color w:val="auto"/>
              </w:rPr>
              <w:t>项目所在地属于</w:t>
            </w:r>
            <w:r>
              <w:rPr>
                <w:rFonts w:hint="eastAsia"/>
                <w:color w:val="auto"/>
                <w:lang w:val="en-US" w:eastAsia="zh-CN"/>
              </w:rPr>
              <w:t>甘井河</w:t>
            </w:r>
            <w:r>
              <w:rPr>
                <w:rFonts w:hint="eastAsia"/>
                <w:color w:val="auto"/>
              </w:rPr>
              <w:t>流域，</w:t>
            </w:r>
            <w:r>
              <w:rPr>
                <w:rFonts w:hint="eastAsia"/>
                <w:color w:val="auto"/>
                <w:lang w:eastAsia="zh-CN"/>
              </w:rPr>
              <w:t>井场</w:t>
            </w:r>
            <w:r>
              <w:rPr>
                <w:rFonts w:hint="eastAsia"/>
                <w:color w:val="auto"/>
                <w:lang w:val="en-US" w:eastAsia="zh-CN"/>
              </w:rPr>
              <w:t>附近通过地表径流进入甘井河支流，甘井河支流向东北径流，在三汇镇惠民家园附近汇入甘井河。</w:t>
            </w:r>
            <w:r>
              <w:rPr>
                <w:rFonts w:hint="eastAsia"/>
                <w:color w:val="auto"/>
              </w:rPr>
              <w:t>本项目所在区域水系示意图见</w:t>
            </w:r>
            <w:r>
              <w:rPr>
                <w:rFonts w:hint="eastAsia"/>
                <w:b/>
                <w:bCs/>
                <w:color w:val="auto"/>
              </w:rPr>
              <w:t>附图</w:t>
            </w:r>
            <w:r>
              <w:rPr>
                <w:rFonts w:hint="eastAsia"/>
                <w:b/>
                <w:bCs/>
                <w:color w:val="auto"/>
                <w:lang w:val="en-US" w:eastAsia="zh-CN"/>
              </w:rPr>
              <w:t>1</w:t>
            </w:r>
            <w:r>
              <w:rPr>
                <w:rFonts w:hint="eastAsia"/>
                <w:color w:val="auto"/>
              </w:rPr>
              <w:t>。</w:t>
            </w:r>
          </w:p>
          <w:p w14:paraId="40A1EFCC">
            <w:pPr>
              <w:ind w:firstLine="522" w:firstLineChars="200"/>
              <w:rPr>
                <w:b/>
                <w:bCs/>
                <w:color w:val="auto"/>
              </w:rPr>
            </w:pPr>
            <w:r>
              <w:rPr>
                <w:rFonts w:hint="eastAsia"/>
                <w:b/>
                <w:bCs/>
                <w:color w:val="auto"/>
                <w:lang w:val="en-US" w:eastAsia="zh-CN"/>
              </w:rPr>
              <w:t>（4）</w:t>
            </w:r>
            <w:r>
              <w:rPr>
                <w:rFonts w:hint="eastAsia"/>
                <w:b/>
                <w:bCs/>
                <w:color w:val="auto"/>
              </w:rPr>
              <w:t>水文地质</w:t>
            </w:r>
          </w:p>
          <w:p w14:paraId="5657C1F6">
            <w:pPr>
              <w:ind w:firstLine="520" w:firstLineChars="200"/>
              <w:rPr>
                <w:rFonts w:hint="eastAsia"/>
                <w:color w:val="auto"/>
                <w:lang w:eastAsia="zh-CN"/>
              </w:rPr>
            </w:pPr>
            <w:r>
              <w:rPr>
                <w:rFonts w:hint="eastAsia"/>
                <w:color w:val="auto"/>
                <w:lang w:eastAsia="zh-CN"/>
              </w:rPr>
              <w:t>①</w:t>
            </w:r>
            <w:r>
              <w:rPr>
                <w:rFonts w:hint="eastAsia"/>
                <w:color w:val="auto"/>
                <w:lang w:val="en-US" w:eastAsia="zh-CN"/>
              </w:rPr>
              <w:t xml:space="preserve"> </w:t>
            </w:r>
            <w:r>
              <w:rPr>
                <w:rFonts w:hint="eastAsia"/>
                <w:color w:val="auto"/>
                <w:lang w:eastAsia="zh-CN"/>
              </w:rPr>
              <w:t>项目所钻地层中主要含水层基本情况</w:t>
            </w:r>
          </w:p>
          <w:p w14:paraId="0458A9B5">
            <w:pPr>
              <w:bidi w:val="0"/>
              <w:ind w:firstLine="520" w:firstLineChars="200"/>
              <w:rPr>
                <w:rFonts w:hint="eastAsia"/>
                <w:color w:val="auto"/>
                <w:lang w:eastAsia="zh-CN"/>
              </w:rPr>
            </w:pPr>
            <w:r>
              <w:rPr>
                <w:rFonts w:hint="eastAsia"/>
                <w:color w:val="auto"/>
                <w:lang w:eastAsia="zh-CN"/>
              </w:rPr>
              <w:t>建设项目场地上部为厚度不大的</w:t>
            </w:r>
            <w:r>
              <w:rPr>
                <w:rFonts w:hint="eastAsia"/>
                <w:color w:val="auto"/>
                <w:lang w:val="en-US" w:eastAsia="zh-CN"/>
              </w:rPr>
              <w:t>遂宁组砂质泥岩地层，</w:t>
            </w:r>
            <w:r>
              <w:rPr>
                <w:rFonts w:hint="eastAsia"/>
                <w:color w:val="auto"/>
                <w:lang w:eastAsia="zh-CN"/>
              </w:rPr>
              <w:t>多为包气带，地下水类型主要为</w:t>
            </w:r>
            <w:r>
              <w:rPr>
                <w:rFonts w:hint="eastAsia"/>
                <w:color w:val="auto"/>
                <w:lang w:val="en-US" w:eastAsia="zh-CN"/>
              </w:rPr>
              <w:t>风化带裂隙水兼构造裂隙水</w:t>
            </w:r>
            <w:r>
              <w:rPr>
                <w:rFonts w:hint="eastAsia"/>
                <w:color w:val="auto"/>
                <w:lang w:eastAsia="zh-CN"/>
              </w:rPr>
              <w:t>，含水岩组为</w:t>
            </w:r>
            <w:r>
              <w:rPr>
                <w:rFonts w:hint="eastAsia"/>
                <w:color w:val="auto"/>
                <w:lang w:val="en-US" w:eastAsia="zh-CN"/>
              </w:rPr>
              <w:t>侏罗系上统遂宁组，岩性为砂质泥岩夹砂岩。</w:t>
            </w:r>
          </w:p>
          <w:p w14:paraId="712A3223">
            <w:pPr>
              <w:bidi w:val="0"/>
              <w:ind w:firstLine="520" w:firstLineChars="200"/>
              <w:rPr>
                <w:rFonts w:hint="default"/>
                <w:color w:val="auto"/>
                <w:lang w:val="en-US" w:eastAsia="zh-CN"/>
              </w:rPr>
            </w:pPr>
            <w:r>
              <w:rPr>
                <w:rFonts w:hint="eastAsia"/>
                <w:color w:val="auto"/>
                <w:lang w:val="en-US" w:eastAsia="zh-CN"/>
              </w:rPr>
              <w:t>风化带裂隙水埋藏于砂质泥岩裂隙中，</w:t>
            </w:r>
            <w:r>
              <w:rPr>
                <w:rFonts w:hint="eastAsia"/>
                <w:color w:val="auto"/>
                <w:lang w:eastAsia="zh-CN"/>
              </w:rPr>
              <w:t>风化裂隙主要发育于浅层风化带中，向深部迅速减弱，发育深度约</w:t>
            </w:r>
            <w:r>
              <w:rPr>
                <w:rFonts w:hint="eastAsia"/>
                <w:color w:val="auto"/>
                <w:lang w:val="en-US" w:eastAsia="zh-CN"/>
              </w:rPr>
              <w:t>3</w:t>
            </w:r>
            <w:r>
              <w:rPr>
                <w:rFonts w:hint="eastAsia"/>
                <w:color w:val="auto"/>
                <w:lang w:eastAsia="zh-CN"/>
              </w:rPr>
              <w:t>0m，场地周边地下水埋深</w:t>
            </w:r>
            <w:r>
              <w:rPr>
                <w:rFonts w:hint="eastAsia"/>
                <w:color w:val="auto"/>
                <w:lang w:val="en-US" w:eastAsia="zh-CN"/>
              </w:rPr>
              <w:t>小于5m</w:t>
            </w:r>
            <w:r>
              <w:rPr>
                <w:rFonts w:hint="eastAsia"/>
                <w:color w:val="auto"/>
                <w:lang w:eastAsia="zh-CN"/>
              </w:rPr>
              <w:t>。</w:t>
            </w:r>
            <w:r>
              <w:rPr>
                <w:rFonts w:hint="eastAsia"/>
                <w:color w:val="auto"/>
                <w:lang w:val="en-GB" w:eastAsia="zh-CN"/>
              </w:rPr>
              <w:t>由于该含水层本身储集和渗透性能差，加之产状平缓，地处表部的被分割零碎，不利于地下水汇集，埋于地下者又往往被隔水层广泛覆盖，多数不易得到补给，故含水岩组富水性一般较差，水量较小，</w:t>
            </w:r>
            <w:r>
              <w:rPr>
                <w:rFonts w:hint="eastAsia"/>
                <w:color w:val="auto"/>
                <w:lang w:eastAsia="zh-CN"/>
              </w:rPr>
              <w:t>据统计泉流量一般小于</w:t>
            </w:r>
            <w:r>
              <w:rPr>
                <w:rFonts w:hint="eastAsia"/>
                <w:color w:val="auto"/>
                <w:lang w:val="en-US" w:eastAsia="zh-CN"/>
              </w:rPr>
              <w:t>0.1</w:t>
            </w:r>
            <w:r>
              <w:rPr>
                <w:rFonts w:hint="eastAsia"/>
                <w:color w:val="auto"/>
                <w:lang w:eastAsia="zh-CN"/>
              </w:rPr>
              <w:t>L/s。该类地下水是评价区主要的地下水类型，是具有分散供水意义的地下水类型。</w:t>
            </w:r>
          </w:p>
          <w:p w14:paraId="4D16F09E">
            <w:pPr>
              <w:numPr>
                <w:ilvl w:val="0"/>
                <w:numId w:val="0"/>
              </w:numPr>
              <w:bidi w:val="0"/>
              <w:ind w:firstLine="520" w:firstLineChars="200"/>
              <w:rPr>
                <w:rFonts w:hint="eastAsia"/>
                <w:color w:val="auto"/>
                <w:lang w:val="en-US" w:eastAsia="zh-CN"/>
              </w:rPr>
            </w:pPr>
            <w:r>
              <w:rPr>
                <w:rFonts w:hint="eastAsia"/>
                <w:color w:val="auto"/>
                <w:lang w:val="en-US" w:eastAsia="zh-CN"/>
              </w:rPr>
              <w:t>② 地下水补给、径流与排泄条件</w:t>
            </w:r>
          </w:p>
          <w:p w14:paraId="4B8FE60E">
            <w:pPr>
              <w:numPr>
                <w:ilvl w:val="0"/>
                <w:numId w:val="0"/>
              </w:numPr>
              <w:bidi w:val="0"/>
              <w:ind w:firstLine="520" w:firstLineChars="200"/>
              <w:rPr>
                <w:color w:val="auto"/>
              </w:rPr>
            </w:pPr>
            <w:r>
              <w:rPr>
                <w:rFonts w:hint="eastAsia"/>
                <w:color w:val="auto"/>
                <w:lang w:val="en-US" w:eastAsia="zh-CN"/>
              </w:rPr>
              <w:t>本项目所在区域地下水补给、径流、排泄受当地降水及地貌条件控制，整体流向自西南向东北。</w:t>
            </w:r>
            <w:r>
              <w:rPr>
                <w:rFonts w:hint="eastAsia"/>
                <w:color w:val="auto"/>
              </w:rPr>
              <w:t>区域水文地质情况见</w:t>
            </w:r>
            <w:r>
              <w:rPr>
                <w:rFonts w:hint="eastAsia"/>
                <w:b/>
                <w:color w:val="auto"/>
                <w:u w:val="none"/>
              </w:rPr>
              <w:t>附图</w:t>
            </w:r>
            <w:r>
              <w:rPr>
                <w:rFonts w:hint="eastAsia"/>
                <w:b/>
                <w:color w:val="auto"/>
                <w:u w:val="none"/>
                <w:lang w:val="en-US" w:eastAsia="zh-CN"/>
              </w:rPr>
              <w:t>6</w:t>
            </w:r>
            <w:r>
              <w:rPr>
                <w:rFonts w:hint="eastAsia"/>
                <w:color w:val="auto"/>
              </w:rPr>
              <w:t>。</w:t>
            </w:r>
          </w:p>
          <w:p w14:paraId="71307851">
            <w:pPr>
              <w:ind w:firstLine="522" w:firstLineChars="200"/>
              <w:rPr>
                <w:rFonts w:hint="default" w:eastAsia="宋体"/>
                <w:b/>
                <w:bCs/>
                <w:color w:val="auto"/>
                <w:lang w:val="en-US" w:eastAsia="zh-CN"/>
              </w:rPr>
            </w:pPr>
            <w:r>
              <w:rPr>
                <w:rFonts w:hint="eastAsia"/>
                <w:b/>
                <w:bCs/>
                <w:color w:val="auto"/>
                <w:lang w:eastAsia="zh-CN"/>
              </w:rPr>
              <w:t>（</w:t>
            </w:r>
            <w:r>
              <w:rPr>
                <w:rFonts w:hint="eastAsia"/>
                <w:b/>
                <w:bCs/>
                <w:color w:val="auto"/>
                <w:lang w:val="en-US" w:eastAsia="zh-CN"/>
              </w:rPr>
              <w:t>5</w:t>
            </w:r>
            <w:r>
              <w:rPr>
                <w:rFonts w:hint="eastAsia"/>
                <w:b/>
                <w:bCs/>
                <w:color w:val="auto"/>
                <w:lang w:eastAsia="zh-CN"/>
              </w:rPr>
              <w:t>）</w:t>
            </w:r>
            <w:r>
              <w:rPr>
                <w:rFonts w:hint="eastAsia"/>
                <w:b/>
                <w:bCs/>
                <w:color w:val="auto"/>
              </w:rPr>
              <w:t>生态</w:t>
            </w:r>
            <w:r>
              <w:rPr>
                <w:rFonts w:hint="eastAsia"/>
                <w:b/>
                <w:bCs/>
                <w:color w:val="auto"/>
                <w:lang w:val="en-US" w:eastAsia="zh-CN"/>
              </w:rPr>
              <w:t>环境现状</w:t>
            </w:r>
          </w:p>
          <w:p w14:paraId="425BB74F">
            <w:pPr>
              <w:ind w:firstLine="520" w:firstLineChars="200"/>
              <w:rPr>
                <w:color w:val="auto"/>
              </w:rPr>
            </w:pPr>
            <w:r>
              <w:rPr>
                <w:rFonts w:hint="eastAsia"/>
                <w:color w:val="auto"/>
                <w:lang w:eastAsia="zh-CN"/>
              </w:rPr>
              <w:t>①</w:t>
            </w:r>
            <w:r>
              <w:rPr>
                <w:rFonts w:hint="eastAsia"/>
                <w:color w:val="auto"/>
                <w:lang w:val="en-US" w:eastAsia="zh-CN"/>
              </w:rPr>
              <w:t xml:space="preserve"> </w:t>
            </w:r>
            <w:r>
              <w:rPr>
                <w:rFonts w:hint="eastAsia"/>
                <w:color w:val="auto"/>
              </w:rPr>
              <w:t>生态功能区划</w:t>
            </w:r>
          </w:p>
          <w:p w14:paraId="02DF7832">
            <w:pPr>
              <w:ind w:firstLine="520" w:firstLineChars="200"/>
              <w:rPr>
                <w:rFonts w:hint="eastAsia" w:eastAsia="宋体"/>
                <w:color w:val="auto"/>
                <w:lang w:eastAsia="zh-CN"/>
              </w:rPr>
            </w:pPr>
            <w:r>
              <w:rPr>
                <w:rFonts w:hint="eastAsia"/>
                <w:color w:val="auto"/>
              </w:rPr>
              <w:t>根据《重庆市生态功能区划》（修编），项目所在地属 “</w:t>
            </w:r>
            <w:r>
              <w:rPr>
                <w:rFonts w:hint="eastAsia"/>
                <w:color w:val="auto"/>
              </w:rPr>
              <w:fldChar w:fldCharType="begin"/>
            </w:r>
            <w:r>
              <w:rPr>
                <w:rFonts w:hint="eastAsia"/>
                <w:color w:val="auto"/>
              </w:rPr>
              <w:instrText xml:space="preserve"> = 2 \* ROMAN \* MERGEFORMAT </w:instrText>
            </w:r>
            <w:r>
              <w:rPr>
                <w:rFonts w:hint="eastAsia"/>
                <w:color w:val="auto"/>
              </w:rPr>
              <w:fldChar w:fldCharType="separate"/>
            </w:r>
            <w:r>
              <w:rPr>
                <w:rFonts w:hint="eastAsia"/>
                <w:color w:val="auto"/>
              </w:rPr>
              <w:t>II</w:t>
            </w:r>
            <w:r>
              <w:rPr>
                <w:rFonts w:hint="eastAsia"/>
                <w:color w:val="auto"/>
              </w:rPr>
              <w:fldChar w:fldCharType="end"/>
            </w:r>
            <w:r>
              <w:rPr>
                <w:rFonts w:hint="eastAsia"/>
                <w:color w:val="auto"/>
                <w:lang w:val="en-US" w:eastAsia="zh-CN"/>
              </w:rPr>
              <w:t>1</w:t>
            </w:r>
            <w:r>
              <w:rPr>
                <w:rFonts w:hint="eastAsia"/>
                <w:color w:val="auto"/>
              </w:rPr>
              <w:t>-</w:t>
            </w:r>
            <w:r>
              <w:rPr>
                <w:rFonts w:hint="eastAsia"/>
                <w:color w:val="auto"/>
                <w:lang w:val="en-US" w:eastAsia="zh-CN"/>
              </w:rPr>
              <w:t>2三峡库区（腹地）水质保护－水土保持生态功能区</w:t>
            </w:r>
            <w:r>
              <w:rPr>
                <w:rFonts w:hint="eastAsia"/>
                <w:color w:val="auto"/>
              </w:rPr>
              <w:t>”。本功能区的首位生态服务功能为</w:t>
            </w:r>
            <w:r>
              <w:rPr>
                <w:rFonts w:hint="eastAsia"/>
                <w:color w:val="auto"/>
                <w:lang w:val="en-US" w:eastAsia="zh-CN"/>
              </w:rPr>
              <w:t>水土保持</w:t>
            </w:r>
            <w:r>
              <w:rPr>
                <w:rFonts w:hint="eastAsia"/>
                <w:color w:val="auto"/>
                <w:lang w:eastAsia="zh-CN"/>
              </w:rPr>
              <w:t>。</w:t>
            </w:r>
            <w:r>
              <w:rPr>
                <w:rFonts w:hint="eastAsia"/>
                <w:color w:val="auto"/>
              </w:rPr>
              <w:t>主导生态功能为三峡水库水体保护库，辅助功能为水土保持。三峡水库145～175m库岸线至视线所及第一层山脊范围，应划为重点保护区，限制开发；区内自然保护区、森林公园、地质公园和风景名胜区核心区应划为禁止开发区，依法强制保护，本项目均不涉及上述禁止以及限制开发的区域。</w:t>
            </w:r>
          </w:p>
          <w:p w14:paraId="79A47222">
            <w:pPr>
              <w:ind w:firstLine="520" w:firstLineChars="200"/>
              <w:rPr>
                <w:color w:val="auto"/>
              </w:rPr>
            </w:pPr>
            <w:r>
              <w:rPr>
                <w:rFonts w:hint="eastAsia"/>
                <w:color w:val="auto"/>
                <w:lang w:eastAsia="zh-CN"/>
              </w:rPr>
              <w:t>②</w:t>
            </w:r>
            <w:r>
              <w:rPr>
                <w:rFonts w:hint="eastAsia"/>
                <w:color w:val="auto"/>
                <w:lang w:val="en-US" w:eastAsia="zh-CN"/>
              </w:rPr>
              <w:t xml:space="preserve"> </w:t>
            </w:r>
            <w:r>
              <w:rPr>
                <w:rFonts w:hint="eastAsia"/>
                <w:color w:val="auto"/>
              </w:rPr>
              <w:t>动植物情况</w:t>
            </w:r>
          </w:p>
          <w:p w14:paraId="48CD4CEE">
            <w:pPr>
              <w:ind w:firstLine="520" w:firstLineChars="200"/>
              <w:rPr>
                <w:color w:val="auto"/>
              </w:rPr>
            </w:pPr>
            <w:r>
              <w:rPr>
                <w:rFonts w:hint="eastAsia"/>
                <w:color w:val="auto"/>
                <w:lang w:val="en-US" w:eastAsia="zh-CN"/>
              </w:rPr>
              <w:t>现场调查期间，悦来1井项目临时用地范围内及周边50m范围内未发现国家级、市级重点保护野生动植物，也无古树名木分布。</w:t>
            </w:r>
            <w:r>
              <w:rPr>
                <w:rFonts w:hint="eastAsia"/>
                <w:color w:val="auto"/>
              </w:rPr>
              <w:t>土地栽培植被以水稻、玉米、油菜等为主</w:t>
            </w:r>
            <w:r>
              <w:rPr>
                <w:rFonts w:hint="eastAsia"/>
                <w:color w:val="auto"/>
                <w:lang w:eastAsia="zh-CN"/>
              </w:rPr>
              <w:t>；林地植被主要有</w:t>
            </w:r>
            <w:r>
              <w:rPr>
                <w:rFonts w:hint="eastAsia"/>
                <w:color w:val="auto"/>
                <w:lang w:val="en-US" w:eastAsia="zh-CN"/>
              </w:rPr>
              <w:t>柏树</w:t>
            </w:r>
            <w:r>
              <w:rPr>
                <w:rFonts w:hint="eastAsia"/>
                <w:color w:val="auto"/>
                <w:lang w:eastAsia="zh-CN"/>
              </w:rPr>
              <w:t>等</w:t>
            </w:r>
            <w:r>
              <w:rPr>
                <w:rFonts w:hint="eastAsia"/>
                <w:color w:val="auto"/>
                <w:kern w:val="0"/>
                <w:szCs w:val="26"/>
                <w:lang w:val="en-US" w:eastAsia="zh-CN"/>
              </w:rPr>
              <w:t>。经现场访问可知，</w:t>
            </w:r>
            <w:r>
              <w:rPr>
                <w:rFonts w:hint="eastAsia"/>
                <w:color w:val="auto"/>
              </w:rPr>
              <w:t>项目用地范围及周边以鸟类</w:t>
            </w:r>
            <w:r>
              <w:rPr>
                <w:rFonts w:hint="eastAsia"/>
                <w:color w:val="auto"/>
                <w:lang w:eastAsia="zh-CN"/>
              </w:rPr>
              <w:t>、</w:t>
            </w:r>
            <w:r>
              <w:rPr>
                <w:rFonts w:hint="eastAsia"/>
                <w:color w:val="auto"/>
                <w:lang w:val="en-US" w:eastAsia="zh-CN"/>
              </w:rPr>
              <w:t>小型啮齿类动物</w:t>
            </w:r>
            <w:r>
              <w:rPr>
                <w:rFonts w:hint="eastAsia"/>
                <w:color w:val="auto"/>
              </w:rPr>
              <w:t>为主，</w:t>
            </w:r>
            <w:r>
              <w:rPr>
                <w:rFonts w:hint="eastAsia"/>
                <w:color w:val="auto"/>
                <w:lang w:val="en-US" w:eastAsia="zh-CN"/>
              </w:rPr>
              <w:t>大型</w:t>
            </w:r>
            <w:r>
              <w:rPr>
                <w:rFonts w:hint="eastAsia"/>
                <w:color w:val="auto"/>
              </w:rPr>
              <w:t>兽类、爬行类、两栖类较少，</w:t>
            </w:r>
            <w:r>
              <w:rPr>
                <w:rFonts w:hint="eastAsia"/>
                <w:color w:val="auto"/>
                <w:lang w:val="en-US" w:eastAsia="zh-CN"/>
              </w:rPr>
              <w:t>且</w:t>
            </w:r>
            <w:r>
              <w:rPr>
                <w:rFonts w:hint="eastAsia"/>
                <w:color w:val="auto"/>
              </w:rPr>
              <w:t>多为和人类关系较为密切或适应了人类影响的种类。</w:t>
            </w:r>
          </w:p>
          <w:p w14:paraId="24391176">
            <w:pPr>
              <w:ind w:firstLine="520" w:firstLineChars="200"/>
              <w:rPr>
                <w:color w:val="auto"/>
              </w:rPr>
            </w:pPr>
            <w:r>
              <w:rPr>
                <w:rFonts w:hint="eastAsia"/>
                <w:color w:val="auto"/>
                <w:lang w:eastAsia="zh-CN"/>
              </w:rPr>
              <w:t>③</w:t>
            </w:r>
            <w:r>
              <w:rPr>
                <w:rFonts w:hint="eastAsia"/>
                <w:color w:val="auto"/>
                <w:lang w:val="en-US" w:eastAsia="zh-CN"/>
              </w:rPr>
              <w:t xml:space="preserve"> </w:t>
            </w:r>
            <w:r>
              <w:rPr>
                <w:rFonts w:hint="eastAsia"/>
                <w:color w:val="auto"/>
              </w:rPr>
              <w:t>土地利用现状</w:t>
            </w:r>
          </w:p>
          <w:p w14:paraId="2956EFF0">
            <w:pPr>
              <w:ind w:firstLine="520" w:firstLineChars="200"/>
              <w:rPr>
                <w:color w:val="auto"/>
              </w:rPr>
            </w:pPr>
            <w:r>
              <w:rPr>
                <w:rFonts w:hint="eastAsia"/>
                <w:color w:val="auto"/>
              </w:rPr>
              <w:t>本项目井场周边50m范围内共有</w:t>
            </w:r>
            <w:r>
              <w:rPr>
                <w:rFonts w:hint="eastAsia"/>
                <w:color w:val="auto"/>
                <w:lang w:val="en-US" w:eastAsia="zh-CN"/>
              </w:rPr>
              <w:t>耕地、林地、住宅用地、交通运输用地</w:t>
            </w:r>
            <w:r>
              <w:rPr>
                <w:rFonts w:hint="eastAsia"/>
                <w:color w:val="auto"/>
              </w:rPr>
              <w:t>等</w:t>
            </w:r>
            <w:r>
              <w:rPr>
                <w:rFonts w:hint="eastAsia"/>
                <w:color w:val="auto"/>
                <w:lang w:val="en-US" w:eastAsia="zh-CN"/>
              </w:rPr>
              <w:t>4</w:t>
            </w:r>
            <w:r>
              <w:rPr>
                <w:rFonts w:hint="eastAsia"/>
                <w:color w:val="auto"/>
              </w:rPr>
              <w:t>种土地利用类型，以</w:t>
            </w:r>
            <w:r>
              <w:rPr>
                <w:rFonts w:hint="eastAsia"/>
                <w:color w:val="auto"/>
                <w:lang w:val="en-US" w:eastAsia="zh-CN"/>
              </w:rPr>
              <w:t>耕地、林地</w:t>
            </w:r>
            <w:r>
              <w:rPr>
                <w:rFonts w:hint="eastAsia"/>
                <w:color w:val="auto"/>
              </w:rPr>
              <w:t>为主，具体见表3.1-1和</w:t>
            </w:r>
            <w:r>
              <w:rPr>
                <w:rFonts w:hint="eastAsia"/>
                <w:b/>
                <w:color w:val="auto"/>
                <w:u w:val="none"/>
              </w:rPr>
              <w:t>附图</w:t>
            </w:r>
            <w:r>
              <w:rPr>
                <w:rFonts w:hint="eastAsia"/>
                <w:b/>
                <w:color w:val="auto"/>
                <w:u w:val="none"/>
                <w:lang w:val="en-US" w:eastAsia="zh-CN"/>
              </w:rPr>
              <w:t>7</w:t>
            </w:r>
            <w:r>
              <w:rPr>
                <w:rFonts w:hint="eastAsia"/>
                <w:color w:val="auto"/>
              </w:rPr>
              <w:t>。</w:t>
            </w:r>
          </w:p>
          <w:p w14:paraId="3CFC3171">
            <w:pPr>
              <w:spacing w:line="240" w:lineRule="auto"/>
              <w:ind w:firstLine="520" w:firstLineChars="200"/>
              <w:rPr>
                <w:color w:val="auto"/>
              </w:rPr>
            </w:pPr>
          </w:p>
          <w:p w14:paraId="074B034B">
            <w:pPr>
              <w:ind w:firstLine="520" w:firstLineChars="200"/>
              <w:rPr>
                <w:rFonts w:hint="eastAsia"/>
                <w:color w:val="auto"/>
              </w:rPr>
            </w:pPr>
            <w:r>
              <w:rPr>
                <w:rFonts w:hint="eastAsia"/>
                <w:color w:val="auto"/>
              </w:rPr>
              <w:t>表3.1-1         井场周边50m土地利用现状表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3890"/>
              <w:gridCol w:w="1980"/>
              <w:gridCol w:w="1767"/>
            </w:tblGrid>
            <w:tr w14:paraId="6C05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74" w:type="pct"/>
                  <w:noWrap w:val="0"/>
                  <w:vAlign w:val="center"/>
                </w:tcPr>
                <w:p w14:paraId="2D92F989">
                  <w:pPr>
                    <w:pStyle w:val="37"/>
                    <w:rPr>
                      <w:color w:val="auto"/>
                    </w:rPr>
                  </w:pPr>
                  <w:r>
                    <w:rPr>
                      <w:rFonts w:hint="eastAsia"/>
                      <w:color w:val="auto"/>
                    </w:rPr>
                    <w:t>编号</w:t>
                  </w:r>
                </w:p>
              </w:tc>
              <w:tc>
                <w:tcPr>
                  <w:tcW w:w="2355" w:type="pct"/>
                  <w:noWrap w:val="0"/>
                  <w:vAlign w:val="center"/>
                </w:tcPr>
                <w:p w14:paraId="6D33CE0F">
                  <w:pPr>
                    <w:pStyle w:val="37"/>
                    <w:rPr>
                      <w:rFonts w:hint="eastAsia"/>
                      <w:color w:val="auto"/>
                    </w:rPr>
                  </w:pPr>
                  <w:r>
                    <w:rPr>
                      <w:rFonts w:hint="eastAsia"/>
                      <w:color w:val="auto"/>
                    </w:rPr>
                    <w:t>土地利用类型</w:t>
                  </w:r>
                </w:p>
                <w:p w14:paraId="5C3D0B23">
                  <w:pPr>
                    <w:pStyle w:val="37"/>
                    <w:rPr>
                      <w:rFonts w:hint="eastAsia"/>
                      <w:color w:val="auto"/>
                    </w:rPr>
                  </w:pPr>
                  <w:r>
                    <w:rPr>
                      <w:rFonts w:hint="eastAsia"/>
                      <w:color w:val="auto"/>
                    </w:rPr>
                    <w:t>一级类</w:t>
                  </w:r>
                </w:p>
              </w:tc>
              <w:tc>
                <w:tcPr>
                  <w:tcW w:w="1199" w:type="pct"/>
                  <w:noWrap w:val="0"/>
                  <w:vAlign w:val="center"/>
                </w:tcPr>
                <w:p w14:paraId="57B5C30D">
                  <w:pPr>
                    <w:pStyle w:val="37"/>
                    <w:rPr>
                      <w:color w:val="auto"/>
                    </w:rPr>
                  </w:pPr>
                  <w:r>
                    <w:rPr>
                      <w:rFonts w:hint="eastAsia"/>
                      <w:color w:val="auto"/>
                    </w:rPr>
                    <w:t>面积（h</w:t>
                  </w:r>
                  <w:r>
                    <w:rPr>
                      <w:color w:val="auto"/>
                    </w:rPr>
                    <w:t>m</w:t>
                  </w:r>
                  <w:r>
                    <w:rPr>
                      <w:color w:val="auto"/>
                      <w:vertAlign w:val="superscript"/>
                    </w:rPr>
                    <w:t>2</w:t>
                  </w:r>
                  <w:r>
                    <w:rPr>
                      <w:rFonts w:hint="eastAsia"/>
                      <w:color w:val="auto"/>
                    </w:rPr>
                    <w:t>）</w:t>
                  </w:r>
                </w:p>
              </w:tc>
              <w:tc>
                <w:tcPr>
                  <w:tcW w:w="1070" w:type="pct"/>
                  <w:noWrap w:val="0"/>
                  <w:vAlign w:val="center"/>
                </w:tcPr>
                <w:p w14:paraId="24C7E01C">
                  <w:pPr>
                    <w:pStyle w:val="37"/>
                    <w:rPr>
                      <w:rFonts w:hint="eastAsia" w:eastAsia="宋体"/>
                      <w:color w:val="auto"/>
                      <w:lang w:val="en-US" w:eastAsia="zh-CN"/>
                    </w:rPr>
                  </w:pPr>
                  <w:r>
                    <w:rPr>
                      <w:rFonts w:hint="eastAsia"/>
                      <w:color w:val="auto"/>
                    </w:rPr>
                    <w:t>占比</w:t>
                  </w:r>
                  <w:r>
                    <w:rPr>
                      <w:rFonts w:hint="eastAsia"/>
                      <w:color w:val="auto"/>
                      <w:lang w:val="en-US" w:eastAsia="zh-CN"/>
                    </w:rPr>
                    <w:t>%</w:t>
                  </w:r>
                </w:p>
              </w:tc>
            </w:tr>
            <w:tr w14:paraId="3900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 w:type="pct"/>
                  <w:noWrap w:val="0"/>
                  <w:vAlign w:val="center"/>
                </w:tcPr>
                <w:p w14:paraId="46747CEC">
                  <w:pPr>
                    <w:pStyle w:val="37"/>
                    <w:rPr>
                      <w:color w:val="auto"/>
                    </w:rPr>
                  </w:pPr>
                  <w:r>
                    <w:rPr>
                      <w:color w:val="auto"/>
                    </w:rPr>
                    <w:t>1</w:t>
                  </w:r>
                </w:p>
              </w:tc>
              <w:tc>
                <w:tcPr>
                  <w:tcW w:w="2355" w:type="pct"/>
                  <w:noWrap w:val="0"/>
                  <w:vAlign w:val="center"/>
                </w:tcPr>
                <w:p w14:paraId="5A23CA3B">
                  <w:pPr>
                    <w:pStyle w:val="37"/>
                    <w:rPr>
                      <w:rFonts w:hint="eastAsia" w:eastAsia="宋体"/>
                      <w:color w:val="auto"/>
                      <w:lang w:eastAsia="zh-CN"/>
                    </w:rPr>
                  </w:pPr>
                  <w:r>
                    <w:rPr>
                      <w:color w:val="auto"/>
                    </w:rPr>
                    <w:t>01 耕地</w:t>
                  </w:r>
                </w:p>
              </w:tc>
              <w:tc>
                <w:tcPr>
                  <w:tcW w:w="1199" w:type="pct"/>
                  <w:noWrap w:val="0"/>
                  <w:vAlign w:val="center"/>
                </w:tcPr>
                <w:p w14:paraId="4DCB540F">
                  <w:pPr>
                    <w:pStyle w:val="37"/>
                    <w:rPr>
                      <w:rFonts w:hint="default" w:ascii="Times New Roman" w:hAnsi="Times New Roman" w:eastAsia="宋体" w:cs="宋体"/>
                      <w:color w:val="auto"/>
                      <w:lang w:val="en-US" w:eastAsia="zh-CN"/>
                    </w:rPr>
                  </w:pPr>
                  <w:r>
                    <w:rPr>
                      <w:rFonts w:hint="eastAsia" w:cs="宋体"/>
                      <w:color w:val="auto"/>
                      <w:lang w:val="en-US" w:eastAsia="zh-CN"/>
                    </w:rPr>
                    <w:t>6.89</w:t>
                  </w:r>
                </w:p>
              </w:tc>
              <w:tc>
                <w:tcPr>
                  <w:tcW w:w="1770" w:type="dxa"/>
                  <w:noWrap w:val="0"/>
                  <w:vAlign w:val="center"/>
                </w:tcPr>
                <w:p w14:paraId="18C21F1D">
                  <w:pPr>
                    <w:pStyle w:val="37"/>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67.35</w:t>
                  </w:r>
                </w:p>
              </w:tc>
            </w:tr>
            <w:tr w14:paraId="2F341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 w:type="pct"/>
                  <w:noWrap w:val="0"/>
                  <w:vAlign w:val="center"/>
                </w:tcPr>
                <w:p w14:paraId="37C112F7">
                  <w:pPr>
                    <w:pStyle w:val="37"/>
                    <w:rPr>
                      <w:rFonts w:hint="default" w:eastAsia="宋体"/>
                      <w:color w:val="auto"/>
                      <w:lang w:val="en-US" w:eastAsia="zh-CN"/>
                    </w:rPr>
                  </w:pPr>
                  <w:r>
                    <w:rPr>
                      <w:rFonts w:hint="eastAsia" w:eastAsia="宋体"/>
                      <w:color w:val="auto"/>
                      <w:lang w:val="en-US" w:eastAsia="zh-CN"/>
                    </w:rPr>
                    <w:t>2</w:t>
                  </w:r>
                </w:p>
              </w:tc>
              <w:tc>
                <w:tcPr>
                  <w:tcW w:w="2355" w:type="pct"/>
                  <w:noWrap w:val="0"/>
                  <w:vAlign w:val="center"/>
                </w:tcPr>
                <w:p w14:paraId="555ABFE8">
                  <w:pPr>
                    <w:pStyle w:val="37"/>
                    <w:rPr>
                      <w:rFonts w:hint="default"/>
                      <w:color w:val="auto"/>
                      <w:lang w:val="en-US" w:eastAsia="zh-CN"/>
                    </w:rPr>
                  </w:pPr>
                  <w:r>
                    <w:rPr>
                      <w:color w:val="auto"/>
                    </w:rPr>
                    <w:t>03 林地</w:t>
                  </w:r>
                </w:p>
              </w:tc>
              <w:tc>
                <w:tcPr>
                  <w:tcW w:w="1199" w:type="pct"/>
                  <w:noWrap w:val="0"/>
                  <w:vAlign w:val="center"/>
                </w:tcPr>
                <w:p w14:paraId="51F201FE">
                  <w:pPr>
                    <w:pStyle w:val="37"/>
                    <w:rPr>
                      <w:rFonts w:hint="default" w:ascii="Times New Roman" w:hAnsi="Times New Roman" w:eastAsia="宋体" w:cs="宋体"/>
                      <w:color w:val="auto"/>
                      <w:lang w:val="en-US" w:eastAsia="zh-CN"/>
                    </w:rPr>
                  </w:pPr>
                  <w:r>
                    <w:rPr>
                      <w:rFonts w:hint="eastAsia" w:cs="宋体"/>
                      <w:color w:val="auto"/>
                      <w:lang w:val="en-US" w:eastAsia="zh-CN"/>
                    </w:rPr>
                    <w:t>2.80</w:t>
                  </w:r>
                </w:p>
              </w:tc>
              <w:tc>
                <w:tcPr>
                  <w:tcW w:w="1770" w:type="dxa"/>
                  <w:noWrap w:val="0"/>
                  <w:vAlign w:val="center"/>
                </w:tcPr>
                <w:p w14:paraId="70287248">
                  <w:pPr>
                    <w:pStyle w:val="37"/>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27.37</w:t>
                  </w:r>
                </w:p>
              </w:tc>
            </w:tr>
            <w:tr w14:paraId="7162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 w:type="pct"/>
                  <w:noWrap w:val="0"/>
                  <w:vAlign w:val="center"/>
                </w:tcPr>
                <w:p w14:paraId="5F29349A">
                  <w:pPr>
                    <w:pStyle w:val="37"/>
                    <w:rPr>
                      <w:rFonts w:hint="default" w:eastAsia="宋体"/>
                      <w:color w:val="auto"/>
                      <w:lang w:val="en-US" w:eastAsia="zh-CN"/>
                    </w:rPr>
                  </w:pPr>
                  <w:r>
                    <w:rPr>
                      <w:rFonts w:hint="eastAsia" w:eastAsia="宋体"/>
                      <w:color w:val="auto"/>
                      <w:lang w:val="en-US" w:eastAsia="zh-CN"/>
                    </w:rPr>
                    <w:t>3</w:t>
                  </w:r>
                </w:p>
              </w:tc>
              <w:tc>
                <w:tcPr>
                  <w:tcW w:w="2355" w:type="pct"/>
                  <w:noWrap w:val="0"/>
                  <w:vAlign w:val="center"/>
                </w:tcPr>
                <w:p w14:paraId="391698B5">
                  <w:pPr>
                    <w:pStyle w:val="37"/>
                    <w:rPr>
                      <w:rFonts w:hint="default"/>
                      <w:color w:val="auto"/>
                      <w:lang w:val="en-US" w:eastAsia="zh-CN"/>
                    </w:rPr>
                  </w:pPr>
                  <w:r>
                    <w:rPr>
                      <w:rFonts w:hint="eastAsia"/>
                      <w:color w:val="auto"/>
                      <w:lang w:val="en-US" w:eastAsia="zh-CN"/>
                    </w:rPr>
                    <w:t>07住宅用地</w:t>
                  </w:r>
                </w:p>
              </w:tc>
              <w:tc>
                <w:tcPr>
                  <w:tcW w:w="1199" w:type="pct"/>
                  <w:noWrap w:val="0"/>
                  <w:vAlign w:val="center"/>
                </w:tcPr>
                <w:p w14:paraId="3B228251">
                  <w:pPr>
                    <w:pStyle w:val="37"/>
                    <w:rPr>
                      <w:rFonts w:hint="default" w:ascii="Times New Roman" w:hAnsi="Times New Roman" w:eastAsia="宋体" w:cs="宋体"/>
                      <w:color w:val="auto"/>
                      <w:lang w:val="en-US" w:eastAsia="zh-CN"/>
                    </w:rPr>
                  </w:pPr>
                  <w:r>
                    <w:rPr>
                      <w:rFonts w:hint="eastAsia" w:cs="宋体"/>
                      <w:color w:val="auto"/>
                      <w:lang w:val="en-US" w:eastAsia="zh-CN"/>
                    </w:rPr>
                    <w:t>0.16</w:t>
                  </w:r>
                </w:p>
              </w:tc>
              <w:tc>
                <w:tcPr>
                  <w:tcW w:w="1770" w:type="dxa"/>
                  <w:noWrap w:val="0"/>
                  <w:vAlign w:val="center"/>
                </w:tcPr>
                <w:p w14:paraId="7EA6DBB3">
                  <w:pPr>
                    <w:pStyle w:val="37"/>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1.56</w:t>
                  </w:r>
                </w:p>
              </w:tc>
            </w:tr>
            <w:tr w14:paraId="570C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 w:type="pct"/>
                  <w:noWrap w:val="0"/>
                  <w:vAlign w:val="center"/>
                </w:tcPr>
                <w:p w14:paraId="0263B410">
                  <w:pPr>
                    <w:pStyle w:val="37"/>
                    <w:rPr>
                      <w:rFonts w:hint="default" w:eastAsia="宋体"/>
                      <w:color w:val="auto"/>
                      <w:lang w:val="en-US" w:eastAsia="zh-CN"/>
                    </w:rPr>
                  </w:pPr>
                  <w:r>
                    <w:rPr>
                      <w:rFonts w:hint="eastAsia" w:eastAsia="宋体"/>
                      <w:color w:val="auto"/>
                      <w:lang w:val="en-US" w:eastAsia="zh-CN"/>
                    </w:rPr>
                    <w:t>4</w:t>
                  </w:r>
                </w:p>
              </w:tc>
              <w:tc>
                <w:tcPr>
                  <w:tcW w:w="2355" w:type="pct"/>
                  <w:noWrap w:val="0"/>
                  <w:vAlign w:val="center"/>
                </w:tcPr>
                <w:p w14:paraId="1AEC1D1E">
                  <w:pPr>
                    <w:pStyle w:val="37"/>
                    <w:rPr>
                      <w:rFonts w:hint="default" w:eastAsia="宋体"/>
                      <w:color w:val="auto"/>
                      <w:lang w:val="en-US" w:eastAsia="zh-CN"/>
                    </w:rPr>
                  </w:pPr>
                  <w:r>
                    <w:rPr>
                      <w:color w:val="auto"/>
                    </w:rPr>
                    <w:t>10交通运输用地</w:t>
                  </w:r>
                </w:p>
              </w:tc>
              <w:tc>
                <w:tcPr>
                  <w:tcW w:w="1199" w:type="pct"/>
                  <w:noWrap w:val="0"/>
                  <w:vAlign w:val="center"/>
                </w:tcPr>
                <w:p w14:paraId="593B8DCC">
                  <w:pPr>
                    <w:pStyle w:val="37"/>
                    <w:rPr>
                      <w:rFonts w:hint="default" w:ascii="Times New Roman" w:hAnsi="Times New Roman" w:eastAsia="宋体" w:cs="宋体"/>
                      <w:color w:val="auto"/>
                      <w:lang w:val="en-US" w:eastAsia="zh-CN"/>
                    </w:rPr>
                  </w:pPr>
                  <w:r>
                    <w:rPr>
                      <w:rFonts w:hint="eastAsia" w:cs="宋体"/>
                      <w:color w:val="auto"/>
                      <w:lang w:val="en-US" w:eastAsia="zh-CN"/>
                    </w:rPr>
                    <w:t>0.38</w:t>
                  </w:r>
                </w:p>
              </w:tc>
              <w:tc>
                <w:tcPr>
                  <w:tcW w:w="1770" w:type="dxa"/>
                  <w:noWrap w:val="0"/>
                  <w:vAlign w:val="center"/>
                </w:tcPr>
                <w:p w14:paraId="704EDCB1">
                  <w:pPr>
                    <w:pStyle w:val="37"/>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3.71</w:t>
                  </w:r>
                </w:p>
              </w:tc>
            </w:tr>
            <w:tr w14:paraId="3EAC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30" w:type="pct"/>
                  <w:gridSpan w:val="2"/>
                  <w:noWrap w:val="0"/>
                  <w:vAlign w:val="center"/>
                </w:tcPr>
                <w:p w14:paraId="7CDF4478">
                  <w:pPr>
                    <w:pStyle w:val="37"/>
                    <w:rPr>
                      <w:color w:val="auto"/>
                    </w:rPr>
                  </w:pPr>
                  <w:r>
                    <w:rPr>
                      <w:rFonts w:hint="eastAsia"/>
                      <w:color w:val="auto"/>
                    </w:rPr>
                    <w:t>合计</w:t>
                  </w:r>
                </w:p>
              </w:tc>
              <w:tc>
                <w:tcPr>
                  <w:tcW w:w="1199" w:type="pct"/>
                  <w:noWrap w:val="0"/>
                  <w:vAlign w:val="center"/>
                </w:tcPr>
                <w:p w14:paraId="3EE1A5A6">
                  <w:pPr>
                    <w:pStyle w:val="37"/>
                    <w:rPr>
                      <w:rFonts w:hint="default" w:ascii="Times New Roman" w:hAnsi="Times New Roman" w:eastAsia="宋体" w:cs="宋体"/>
                      <w:color w:val="auto"/>
                      <w:lang w:val="en-US" w:eastAsia="zh-CN"/>
                    </w:rPr>
                  </w:pPr>
                  <w:r>
                    <w:rPr>
                      <w:rFonts w:hint="eastAsia" w:cs="宋体"/>
                      <w:color w:val="auto"/>
                      <w:lang w:val="en-US" w:eastAsia="zh-CN"/>
                    </w:rPr>
                    <w:t>10.23</w:t>
                  </w:r>
                </w:p>
              </w:tc>
              <w:tc>
                <w:tcPr>
                  <w:tcW w:w="1070" w:type="pct"/>
                  <w:noWrap w:val="0"/>
                  <w:vAlign w:val="center"/>
                </w:tcPr>
                <w:p w14:paraId="6284E05F">
                  <w:pPr>
                    <w:pStyle w:val="37"/>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100</w:t>
                  </w:r>
                </w:p>
              </w:tc>
            </w:tr>
          </w:tbl>
          <w:p w14:paraId="24BBF898">
            <w:pPr>
              <w:spacing w:line="240" w:lineRule="auto"/>
              <w:ind w:firstLine="520" w:firstLineChars="200"/>
              <w:rPr>
                <w:rFonts w:hint="eastAsia" w:eastAsia="宋体"/>
                <w:color w:val="auto"/>
                <w:lang w:val="en-US" w:eastAsia="zh-CN"/>
              </w:rPr>
            </w:pPr>
            <w:r>
              <w:rPr>
                <w:rFonts w:hint="eastAsia"/>
                <w:color w:val="auto"/>
                <w:lang w:val="en-US" w:eastAsia="zh-CN"/>
              </w:rPr>
              <w:t xml:space="preserve"> </w:t>
            </w:r>
          </w:p>
          <w:p w14:paraId="68C3A9F7">
            <w:pPr>
              <w:ind w:firstLine="522" w:firstLineChars="200"/>
              <w:rPr>
                <w:b/>
                <w:bCs/>
                <w:color w:val="auto"/>
              </w:rPr>
            </w:pPr>
            <w:r>
              <w:rPr>
                <w:rFonts w:hint="eastAsia"/>
                <w:b/>
                <w:bCs/>
                <w:color w:val="auto"/>
                <w:lang w:val="en-US" w:eastAsia="zh-CN"/>
              </w:rPr>
              <w:t>（6）</w:t>
            </w:r>
            <w:r>
              <w:rPr>
                <w:rFonts w:hint="eastAsia"/>
                <w:b/>
                <w:bCs/>
                <w:color w:val="auto"/>
              </w:rPr>
              <w:t>土壤</w:t>
            </w:r>
          </w:p>
          <w:p w14:paraId="103EB72C">
            <w:pPr>
              <w:ind w:firstLine="520" w:firstLineChars="200"/>
              <w:rPr>
                <w:rFonts w:hint="eastAsia"/>
                <w:color w:val="auto"/>
              </w:rPr>
            </w:pPr>
            <w:r>
              <w:rPr>
                <w:rFonts w:hint="eastAsia"/>
                <w:color w:val="auto"/>
              </w:rPr>
              <w:t>根据国家土壤信息服务平台查询结果，项目用地范围</w:t>
            </w:r>
            <w:r>
              <w:rPr>
                <w:rFonts w:hint="eastAsia"/>
                <w:color w:val="auto"/>
                <w:lang w:val="en-US" w:eastAsia="zh-CN"/>
              </w:rPr>
              <w:t>及</w:t>
            </w:r>
            <w:r>
              <w:rPr>
                <w:rFonts w:hint="eastAsia"/>
                <w:color w:val="auto"/>
              </w:rPr>
              <w:t>其周边200m范围的土壤类型为</w:t>
            </w:r>
            <w:r>
              <w:rPr>
                <w:rFonts w:hint="eastAsia"/>
                <w:color w:val="auto"/>
                <w:lang w:val="en-US" w:eastAsia="zh-CN"/>
              </w:rPr>
              <w:t>中性紫色土和石灰性紫色土</w:t>
            </w:r>
            <w:r>
              <w:rPr>
                <w:rFonts w:hint="eastAsia"/>
                <w:color w:val="auto"/>
              </w:rPr>
              <w:t>。</w:t>
            </w:r>
          </w:p>
          <w:p w14:paraId="4320E151">
            <w:pPr>
              <w:ind w:firstLine="522" w:firstLineChars="200"/>
              <w:rPr>
                <w:b/>
                <w:color w:val="auto"/>
              </w:rPr>
            </w:pPr>
            <w:r>
              <w:rPr>
                <w:rFonts w:hint="eastAsia"/>
                <w:b/>
                <w:color w:val="auto"/>
              </w:rPr>
              <w:t>3.1.2环境质量现状</w:t>
            </w:r>
          </w:p>
          <w:p w14:paraId="65D7D965">
            <w:pPr>
              <w:ind w:firstLine="522" w:firstLineChars="200"/>
              <w:rPr>
                <w:b/>
                <w:bCs/>
                <w:color w:val="auto"/>
              </w:rPr>
            </w:pPr>
            <w:r>
              <w:rPr>
                <w:rFonts w:hint="eastAsia"/>
                <w:b/>
                <w:bCs/>
                <w:color w:val="auto"/>
              </w:rPr>
              <w:t>（1）环境空气质量现状及评价</w:t>
            </w:r>
          </w:p>
          <w:p w14:paraId="1C6B9580">
            <w:pPr>
              <w:ind w:firstLine="520" w:firstLineChars="200"/>
              <w:rPr>
                <w:rFonts w:hint="default" w:eastAsia="宋体"/>
                <w:color w:val="auto"/>
                <w:lang w:val="en-US" w:eastAsia="zh-CN"/>
              </w:rPr>
            </w:pPr>
            <w:r>
              <w:rPr>
                <w:rFonts w:hint="eastAsia"/>
                <w:color w:val="auto"/>
              </w:rPr>
              <w:t>①</w:t>
            </w:r>
            <w:r>
              <w:rPr>
                <w:rFonts w:hint="eastAsia"/>
                <w:color w:val="auto"/>
                <w:lang w:val="en-US" w:eastAsia="zh-CN"/>
              </w:rPr>
              <w:t xml:space="preserve"> 区域环境质量</w:t>
            </w:r>
          </w:p>
          <w:p w14:paraId="0AF4F129">
            <w:pPr>
              <w:ind w:firstLine="520" w:firstLineChars="200"/>
              <w:rPr>
                <w:rFonts w:hint="eastAsia"/>
                <w:color w:val="auto"/>
              </w:rPr>
            </w:pPr>
            <w:r>
              <w:rPr>
                <w:rFonts w:hint="eastAsia"/>
                <w:color w:val="auto"/>
              </w:rPr>
              <w:t>根据《202</w:t>
            </w:r>
            <w:r>
              <w:rPr>
                <w:rFonts w:hint="eastAsia"/>
                <w:color w:val="auto"/>
                <w:lang w:val="en-US" w:eastAsia="zh-CN"/>
              </w:rPr>
              <w:t>4</w:t>
            </w:r>
            <w:r>
              <w:rPr>
                <w:rFonts w:hint="eastAsia"/>
                <w:color w:val="auto"/>
              </w:rPr>
              <w:t>年重庆市生态环境状况公报》（表3.1-2）可知，202</w:t>
            </w:r>
            <w:r>
              <w:rPr>
                <w:rFonts w:hint="eastAsia"/>
                <w:color w:val="auto"/>
                <w:lang w:val="en-US" w:eastAsia="zh-CN"/>
              </w:rPr>
              <w:t>4</w:t>
            </w:r>
            <w:r>
              <w:rPr>
                <w:rFonts w:hint="eastAsia"/>
                <w:color w:val="auto"/>
              </w:rPr>
              <w:t>年</w:t>
            </w:r>
            <w:r>
              <w:rPr>
                <w:rFonts w:hint="eastAsia"/>
                <w:color w:val="auto"/>
                <w:lang w:val="en-US" w:eastAsia="zh-CN"/>
              </w:rPr>
              <w:t>忠</w:t>
            </w:r>
            <w:r>
              <w:rPr>
                <w:rFonts w:hint="eastAsia"/>
                <w:color w:val="auto"/>
                <w:lang w:eastAsia="zh-CN"/>
              </w:rPr>
              <w:t>县</w:t>
            </w:r>
            <w:r>
              <w:rPr>
                <w:rFonts w:hint="eastAsia"/>
                <w:color w:val="auto"/>
              </w:rPr>
              <w:t>环境空气中</w:t>
            </w:r>
            <w:r>
              <w:rPr>
                <w:rFonts w:hint="eastAsia"/>
                <w:color w:val="auto"/>
                <w:lang w:val="en-US" w:eastAsia="zh-CN"/>
              </w:rPr>
              <w:t>各项因子</w:t>
            </w:r>
            <w:r>
              <w:rPr>
                <w:rFonts w:hint="eastAsia"/>
                <w:color w:val="auto"/>
              </w:rPr>
              <w:t>均满足《环境空气质量标准》（GB3095-2012）二级标准。因此，</w:t>
            </w:r>
            <w:r>
              <w:rPr>
                <w:rFonts w:hint="eastAsia"/>
                <w:color w:val="auto"/>
                <w:lang w:val="en-US" w:eastAsia="zh-CN"/>
              </w:rPr>
              <w:t>忠县</w:t>
            </w:r>
            <w:r>
              <w:rPr>
                <w:rFonts w:hint="eastAsia"/>
                <w:color w:val="auto"/>
              </w:rPr>
              <w:t>为达标区</w:t>
            </w:r>
            <w:r>
              <w:rPr>
                <w:rFonts w:hint="eastAsia"/>
                <w:color w:val="auto"/>
                <w:lang w:eastAsia="zh-CN"/>
              </w:rPr>
              <w:t>。</w:t>
            </w:r>
          </w:p>
          <w:p w14:paraId="13E91708">
            <w:pPr>
              <w:spacing w:line="240" w:lineRule="auto"/>
              <w:ind w:firstLine="520" w:firstLineChars="200"/>
              <w:rPr>
                <w:color w:val="auto"/>
              </w:rPr>
            </w:pPr>
          </w:p>
          <w:p w14:paraId="41F24A9D">
            <w:pPr>
              <w:ind w:firstLine="520" w:firstLineChars="200"/>
              <w:rPr>
                <w:color w:val="auto"/>
              </w:rPr>
            </w:pPr>
            <w:r>
              <w:rPr>
                <w:rFonts w:hint="eastAsia"/>
                <w:color w:val="auto"/>
              </w:rPr>
              <w:t xml:space="preserve">表3.1-2         </w:t>
            </w:r>
            <w:r>
              <w:rPr>
                <w:rFonts w:hint="eastAsia"/>
                <w:color w:val="auto"/>
                <w:lang w:val="en-US" w:eastAsia="zh-CN"/>
              </w:rPr>
              <w:t>忠县</w:t>
            </w:r>
            <w:r>
              <w:rPr>
                <w:color w:val="auto"/>
              </w:rPr>
              <w:t>空气质量现状评价表</w:t>
            </w:r>
            <w:r>
              <w:rPr>
                <w:rFonts w:hint="eastAsia"/>
                <w:color w:val="auto"/>
              </w:rPr>
              <w:t xml:space="preserve">       （单位：</w:t>
            </w:r>
            <w:r>
              <w:rPr>
                <w:color w:val="auto"/>
                <w:szCs w:val="22"/>
              </w:rPr>
              <w:t>μg/m</w:t>
            </w:r>
            <w:r>
              <w:rPr>
                <w:color w:val="auto"/>
                <w:szCs w:val="22"/>
                <w:vertAlign w:val="superscript"/>
              </w:rPr>
              <w:t>3</w:t>
            </w:r>
            <w:r>
              <w:rPr>
                <w:rFonts w:hint="eastAsia"/>
                <w:color w:val="auto"/>
              </w:rPr>
              <w:t>）</w:t>
            </w:r>
          </w:p>
          <w:tbl>
            <w:tblPr>
              <w:tblStyle w:val="19"/>
              <w:tblW w:w="485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15"/>
              <w:gridCol w:w="1031"/>
              <w:gridCol w:w="1031"/>
              <w:gridCol w:w="1032"/>
              <w:gridCol w:w="1031"/>
              <w:gridCol w:w="1032"/>
              <w:gridCol w:w="1528"/>
            </w:tblGrid>
            <w:tr w14:paraId="429E39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91" w:type="dxa"/>
                  <w:shd w:val="clear" w:color="auto" w:fill="auto"/>
                  <w:vAlign w:val="center"/>
                </w:tcPr>
                <w:p w14:paraId="0CD735D3">
                  <w:pPr>
                    <w:spacing w:line="240" w:lineRule="auto"/>
                    <w:jc w:val="center"/>
                    <w:rPr>
                      <w:color w:val="auto"/>
                      <w:sz w:val="22"/>
                      <w:szCs w:val="22"/>
                    </w:rPr>
                  </w:pPr>
                  <w:r>
                    <w:rPr>
                      <w:rFonts w:hint="eastAsia"/>
                      <w:color w:val="auto"/>
                      <w:sz w:val="22"/>
                      <w:szCs w:val="22"/>
                    </w:rPr>
                    <w:t>因子</w:t>
                  </w:r>
                </w:p>
              </w:tc>
              <w:tc>
                <w:tcPr>
                  <w:tcW w:w="934" w:type="dxa"/>
                  <w:shd w:val="clear" w:color="auto" w:fill="auto"/>
                  <w:vAlign w:val="center"/>
                </w:tcPr>
                <w:p w14:paraId="18EFF4F1">
                  <w:pPr>
                    <w:spacing w:line="240" w:lineRule="auto"/>
                    <w:jc w:val="center"/>
                    <w:rPr>
                      <w:color w:val="auto"/>
                      <w:sz w:val="22"/>
                      <w:szCs w:val="22"/>
                    </w:rPr>
                  </w:pPr>
                  <w:r>
                    <w:rPr>
                      <w:rFonts w:hint="eastAsia"/>
                      <w:color w:val="auto"/>
                      <w:sz w:val="22"/>
                      <w:szCs w:val="22"/>
                    </w:rPr>
                    <w:t>PM</w:t>
                  </w:r>
                  <w:r>
                    <w:rPr>
                      <w:rFonts w:hint="eastAsia"/>
                      <w:color w:val="auto"/>
                      <w:sz w:val="22"/>
                      <w:szCs w:val="22"/>
                      <w:vertAlign w:val="subscript"/>
                    </w:rPr>
                    <w:t>10</w:t>
                  </w:r>
                </w:p>
              </w:tc>
              <w:tc>
                <w:tcPr>
                  <w:tcW w:w="934" w:type="dxa"/>
                  <w:shd w:val="clear" w:color="auto" w:fill="auto"/>
                  <w:vAlign w:val="center"/>
                </w:tcPr>
                <w:p w14:paraId="2006DCB2">
                  <w:pPr>
                    <w:spacing w:line="240" w:lineRule="auto"/>
                    <w:jc w:val="center"/>
                    <w:rPr>
                      <w:color w:val="auto"/>
                      <w:sz w:val="22"/>
                      <w:szCs w:val="22"/>
                    </w:rPr>
                  </w:pPr>
                  <w:r>
                    <w:rPr>
                      <w:rFonts w:hint="eastAsia"/>
                      <w:color w:val="auto"/>
                      <w:sz w:val="22"/>
                      <w:szCs w:val="22"/>
                    </w:rPr>
                    <w:t>PM</w:t>
                  </w:r>
                  <w:r>
                    <w:rPr>
                      <w:rFonts w:hint="eastAsia"/>
                      <w:color w:val="auto"/>
                      <w:sz w:val="22"/>
                      <w:szCs w:val="22"/>
                      <w:vertAlign w:val="subscript"/>
                    </w:rPr>
                    <w:t>2.5</w:t>
                  </w:r>
                </w:p>
              </w:tc>
              <w:tc>
                <w:tcPr>
                  <w:tcW w:w="935" w:type="dxa"/>
                  <w:shd w:val="clear" w:color="auto" w:fill="auto"/>
                  <w:vAlign w:val="center"/>
                </w:tcPr>
                <w:p w14:paraId="4CE478B9">
                  <w:pPr>
                    <w:spacing w:line="240" w:lineRule="auto"/>
                    <w:jc w:val="center"/>
                    <w:rPr>
                      <w:color w:val="auto"/>
                      <w:sz w:val="22"/>
                      <w:szCs w:val="22"/>
                    </w:rPr>
                  </w:pPr>
                  <w:r>
                    <w:rPr>
                      <w:rFonts w:hint="eastAsia"/>
                      <w:color w:val="auto"/>
                      <w:sz w:val="22"/>
                      <w:szCs w:val="22"/>
                    </w:rPr>
                    <w:t>SO</w:t>
                  </w:r>
                  <w:r>
                    <w:rPr>
                      <w:rFonts w:hint="eastAsia"/>
                      <w:color w:val="auto"/>
                      <w:sz w:val="22"/>
                      <w:szCs w:val="22"/>
                      <w:vertAlign w:val="subscript"/>
                    </w:rPr>
                    <w:t>2</w:t>
                  </w:r>
                </w:p>
              </w:tc>
              <w:tc>
                <w:tcPr>
                  <w:tcW w:w="934" w:type="dxa"/>
                  <w:shd w:val="clear" w:color="auto" w:fill="auto"/>
                  <w:vAlign w:val="center"/>
                </w:tcPr>
                <w:p w14:paraId="14F9B30F">
                  <w:pPr>
                    <w:spacing w:line="240" w:lineRule="auto"/>
                    <w:jc w:val="center"/>
                    <w:rPr>
                      <w:color w:val="auto"/>
                      <w:sz w:val="22"/>
                      <w:szCs w:val="22"/>
                    </w:rPr>
                  </w:pPr>
                  <w:r>
                    <w:rPr>
                      <w:rFonts w:hint="eastAsia"/>
                      <w:color w:val="auto"/>
                      <w:sz w:val="22"/>
                      <w:szCs w:val="22"/>
                    </w:rPr>
                    <w:t>NO</w:t>
                  </w:r>
                  <w:r>
                    <w:rPr>
                      <w:rFonts w:hint="eastAsia"/>
                      <w:color w:val="auto"/>
                      <w:sz w:val="22"/>
                      <w:szCs w:val="22"/>
                      <w:vertAlign w:val="subscript"/>
                    </w:rPr>
                    <w:t>2</w:t>
                  </w:r>
                </w:p>
              </w:tc>
              <w:tc>
                <w:tcPr>
                  <w:tcW w:w="935" w:type="dxa"/>
                  <w:shd w:val="clear" w:color="auto" w:fill="auto"/>
                  <w:vAlign w:val="center"/>
                </w:tcPr>
                <w:p w14:paraId="1A40BAB5">
                  <w:pPr>
                    <w:spacing w:line="240" w:lineRule="auto"/>
                    <w:jc w:val="center"/>
                    <w:rPr>
                      <w:color w:val="auto"/>
                      <w:sz w:val="22"/>
                      <w:szCs w:val="22"/>
                    </w:rPr>
                  </w:pPr>
                  <w:r>
                    <w:rPr>
                      <w:rFonts w:hint="eastAsia"/>
                      <w:color w:val="auto"/>
                      <w:sz w:val="22"/>
                      <w:szCs w:val="22"/>
                    </w:rPr>
                    <w:t>O</w:t>
                  </w:r>
                  <w:r>
                    <w:rPr>
                      <w:rFonts w:hint="eastAsia"/>
                      <w:color w:val="auto"/>
                      <w:sz w:val="22"/>
                      <w:szCs w:val="22"/>
                      <w:vertAlign w:val="subscript"/>
                    </w:rPr>
                    <w:t>3</w:t>
                  </w:r>
                </w:p>
              </w:tc>
              <w:tc>
                <w:tcPr>
                  <w:tcW w:w="1383" w:type="dxa"/>
                  <w:shd w:val="clear" w:color="auto" w:fill="auto"/>
                  <w:vAlign w:val="center"/>
                </w:tcPr>
                <w:p w14:paraId="68C9D646">
                  <w:pPr>
                    <w:spacing w:line="240" w:lineRule="auto"/>
                    <w:jc w:val="center"/>
                    <w:rPr>
                      <w:color w:val="auto"/>
                      <w:sz w:val="22"/>
                      <w:szCs w:val="22"/>
                    </w:rPr>
                  </w:pPr>
                  <w:r>
                    <w:rPr>
                      <w:rFonts w:hint="eastAsia"/>
                      <w:color w:val="auto"/>
                      <w:sz w:val="22"/>
                      <w:szCs w:val="22"/>
                    </w:rPr>
                    <w:t xml:space="preserve">CO </w:t>
                  </w:r>
                  <w:r>
                    <w:rPr>
                      <w:color w:val="auto"/>
                      <w:sz w:val="22"/>
                      <w:szCs w:val="22"/>
                    </w:rPr>
                    <w:t>(</w:t>
                  </w:r>
                  <w:r>
                    <w:rPr>
                      <w:rFonts w:hint="eastAsia"/>
                      <w:color w:val="auto"/>
                      <w:sz w:val="22"/>
                      <w:szCs w:val="22"/>
                    </w:rPr>
                    <w:t>m</w:t>
                  </w:r>
                  <w:r>
                    <w:rPr>
                      <w:color w:val="auto"/>
                      <w:sz w:val="22"/>
                      <w:szCs w:val="22"/>
                    </w:rPr>
                    <w:t>g/m</w:t>
                  </w:r>
                  <w:r>
                    <w:rPr>
                      <w:color w:val="auto"/>
                      <w:sz w:val="22"/>
                      <w:szCs w:val="22"/>
                      <w:vertAlign w:val="superscript"/>
                    </w:rPr>
                    <w:t>3</w:t>
                  </w:r>
                  <w:r>
                    <w:rPr>
                      <w:color w:val="auto"/>
                      <w:sz w:val="22"/>
                      <w:szCs w:val="22"/>
                    </w:rPr>
                    <w:t>)</w:t>
                  </w:r>
                </w:p>
              </w:tc>
            </w:tr>
            <w:tr w14:paraId="7D7C45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91" w:type="dxa"/>
                  <w:shd w:val="clear" w:color="auto" w:fill="auto"/>
                  <w:vAlign w:val="center"/>
                </w:tcPr>
                <w:p w14:paraId="22E874B1">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忠县</w:t>
                  </w:r>
                </w:p>
              </w:tc>
              <w:tc>
                <w:tcPr>
                  <w:tcW w:w="934" w:type="dxa"/>
                  <w:shd w:val="clear" w:color="auto" w:fill="auto"/>
                  <w:vAlign w:val="center"/>
                </w:tcPr>
                <w:p w14:paraId="2D8C8234">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41</w:t>
                  </w:r>
                </w:p>
              </w:tc>
              <w:tc>
                <w:tcPr>
                  <w:tcW w:w="934" w:type="dxa"/>
                  <w:shd w:val="clear" w:color="auto" w:fill="auto"/>
                  <w:vAlign w:val="center"/>
                </w:tcPr>
                <w:p w14:paraId="0D21216C">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24.5</w:t>
                  </w:r>
                </w:p>
              </w:tc>
              <w:tc>
                <w:tcPr>
                  <w:tcW w:w="935" w:type="dxa"/>
                  <w:shd w:val="clear" w:color="auto" w:fill="auto"/>
                  <w:vAlign w:val="center"/>
                </w:tcPr>
                <w:p w14:paraId="75F55025">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10</w:t>
                  </w:r>
                </w:p>
              </w:tc>
              <w:tc>
                <w:tcPr>
                  <w:tcW w:w="934" w:type="dxa"/>
                  <w:shd w:val="clear" w:color="auto" w:fill="auto"/>
                  <w:vAlign w:val="center"/>
                </w:tcPr>
                <w:p w14:paraId="6201FEB9">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18</w:t>
                  </w:r>
                </w:p>
              </w:tc>
              <w:tc>
                <w:tcPr>
                  <w:tcW w:w="935" w:type="dxa"/>
                  <w:shd w:val="clear" w:color="auto" w:fill="auto"/>
                  <w:vAlign w:val="center"/>
                </w:tcPr>
                <w:p w14:paraId="2D310D6E">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132</w:t>
                  </w:r>
                </w:p>
              </w:tc>
              <w:tc>
                <w:tcPr>
                  <w:tcW w:w="1383" w:type="dxa"/>
                  <w:shd w:val="clear" w:color="auto" w:fill="auto"/>
                  <w:vAlign w:val="center"/>
                </w:tcPr>
                <w:p w14:paraId="7AE94BF5">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0.7</w:t>
                  </w:r>
                </w:p>
              </w:tc>
            </w:tr>
            <w:tr w14:paraId="11E46F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91" w:type="dxa"/>
                  <w:shd w:val="clear" w:color="auto" w:fill="auto"/>
                  <w:vAlign w:val="center"/>
                </w:tcPr>
                <w:p w14:paraId="23A32700">
                  <w:pPr>
                    <w:spacing w:line="240" w:lineRule="auto"/>
                    <w:jc w:val="center"/>
                    <w:rPr>
                      <w:color w:val="auto"/>
                      <w:sz w:val="22"/>
                      <w:szCs w:val="22"/>
                    </w:rPr>
                  </w:pPr>
                  <w:r>
                    <w:rPr>
                      <w:rFonts w:hint="eastAsia"/>
                      <w:color w:val="auto"/>
                      <w:sz w:val="22"/>
                      <w:szCs w:val="22"/>
                    </w:rPr>
                    <w:t>标准值</w:t>
                  </w:r>
                </w:p>
              </w:tc>
              <w:tc>
                <w:tcPr>
                  <w:tcW w:w="934" w:type="dxa"/>
                  <w:shd w:val="clear" w:color="auto" w:fill="auto"/>
                  <w:vAlign w:val="center"/>
                </w:tcPr>
                <w:p w14:paraId="5FDE85AD">
                  <w:pPr>
                    <w:spacing w:line="240" w:lineRule="auto"/>
                    <w:jc w:val="center"/>
                    <w:rPr>
                      <w:color w:val="auto"/>
                      <w:sz w:val="22"/>
                      <w:szCs w:val="22"/>
                    </w:rPr>
                  </w:pPr>
                  <w:r>
                    <w:rPr>
                      <w:rFonts w:hint="eastAsia"/>
                      <w:color w:val="auto"/>
                      <w:sz w:val="22"/>
                      <w:szCs w:val="22"/>
                    </w:rPr>
                    <w:t>70</w:t>
                  </w:r>
                </w:p>
              </w:tc>
              <w:tc>
                <w:tcPr>
                  <w:tcW w:w="934" w:type="dxa"/>
                  <w:shd w:val="clear" w:color="auto" w:fill="auto"/>
                  <w:vAlign w:val="center"/>
                </w:tcPr>
                <w:p w14:paraId="717EE94E">
                  <w:pPr>
                    <w:spacing w:line="240" w:lineRule="auto"/>
                    <w:jc w:val="center"/>
                    <w:rPr>
                      <w:color w:val="auto"/>
                      <w:sz w:val="22"/>
                      <w:szCs w:val="22"/>
                    </w:rPr>
                  </w:pPr>
                  <w:r>
                    <w:rPr>
                      <w:rFonts w:hint="eastAsia"/>
                      <w:color w:val="auto"/>
                      <w:sz w:val="22"/>
                      <w:szCs w:val="22"/>
                    </w:rPr>
                    <w:t>35</w:t>
                  </w:r>
                </w:p>
              </w:tc>
              <w:tc>
                <w:tcPr>
                  <w:tcW w:w="935" w:type="dxa"/>
                  <w:shd w:val="clear" w:color="auto" w:fill="auto"/>
                  <w:vAlign w:val="center"/>
                </w:tcPr>
                <w:p w14:paraId="61F95D24">
                  <w:pPr>
                    <w:spacing w:line="240" w:lineRule="auto"/>
                    <w:jc w:val="center"/>
                    <w:rPr>
                      <w:color w:val="auto"/>
                      <w:sz w:val="22"/>
                      <w:szCs w:val="22"/>
                    </w:rPr>
                  </w:pPr>
                  <w:r>
                    <w:rPr>
                      <w:rFonts w:hint="eastAsia"/>
                      <w:color w:val="auto"/>
                      <w:sz w:val="22"/>
                      <w:szCs w:val="22"/>
                    </w:rPr>
                    <w:t>60</w:t>
                  </w:r>
                </w:p>
              </w:tc>
              <w:tc>
                <w:tcPr>
                  <w:tcW w:w="934" w:type="dxa"/>
                  <w:shd w:val="clear" w:color="auto" w:fill="auto"/>
                  <w:vAlign w:val="center"/>
                </w:tcPr>
                <w:p w14:paraId="5CC3141A">
                  <w:pPr>
                    <w:spacing w:line="240" w:lineRule="auto"/>
                    <w:jc w:val="center"/>
                    <w:rPr>
                      <w:color w:val="auto"/>
                      <w:sz w:val="22"/>
                      <w:szCs w:val="22"/>
                    </w:rPr>
                  </w:pPr>
                  <w:r>
                    <w:rPr>
                      <w:rFonts w:hint="eastAsia"/>
                      <w:color w:val="auto"/>
                      <w:sz w:val="22"/>
                      <w:szCs w:val="22"/>
                    </w:rPr>
                    <w:t>40</w:t>
                  </w:r>
                </w:p>
              </w:tc>
              <w:tc>
                <w:tcPr>
                  <w:tcW w:w="935" w:type="dxa"/>
                  <w:shd w:val="clear" w:color="auto" w:fill="auto"/>
                  <w:vAlign w:val="center"/>
                </w:tcPr>
                <w:p w14:paraId="1CFD549D">
                  <w:pPr>
                    <w:spacing w:line="240" w:lineRule="auto"/>
                    <w:jc w:val="center"/>
                    <w:rPr>
                      <w:color w:val="auto"/>
                      <w:sz w:val="22"/>
                      <w:szCs w:val="22"/>
                    </w:rPr>
                  </w:pPr>
                  <w:r>
                    <w:rPr>
                      <w:rFonts w:hint="eastAsia"/>
                      <w:color w:val="auto"/>
                      <w:sz w:val="22"/>
                      <w:szCs w:val="22"/>
                    </w:rPr>
                    <w:t>160</w:t>
                  </w:r>
                </w:p>
              </w:tc>
              <w:tc>
                <w:tcPr>
                  <w:tcW w:w="1383" w:type="dxa"/>
                  <w:shd w:val="clear" w:color="auto" w:fill="auto"/>
                  <w:vAlign w:val="center"/>
                </w:tcPr>
                <w:p w14:paraId="7DCA6AB2">
                  <w:pPr>
                    <w:spacing w:line="240" w:lineRule="auto"/>
                    <w:jc w:val="center"/>
                    <w:rPr>
                      <w:color w:val="auto"/>
                      <w:sz w:val="22"/>
                      <w:szCs w:val="22"/>
                    </w:rPr>
                  </w:pPr>
                  <w:r>
                    <w:rPr>
                      <w:color w:val="auto"/>
                      <w:sz w:val="22"/>
                      <w:szCs w:val="22"/>
                    </w:rPr>
                    <w:t>4</w:t>
                  </w:r>
                </w:p>
              </w:tc>
            </w:tr>
            <w:tr w14:paraId="7D8447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191" w:type="dxa"/>
                  <w:shd w:val="clear" w:color="auto" w:fill="auto"/>
                  <w:vAlign w:val="center"/>
                </w:tcPr>
                <w:p w14:paraId="6A9CB84B">
                  <w:pPr>
                    <w:spacing w:line="240" w:lineRule="auto"/>
                    <w:jc w:val="center"/>
                    <w:rPr>
                      <w:color w:val="auto"/>
                      <w:sz w:val="22"/>
                      <w:szCs w:val="22"/>
                    </w:rPr>
                  </w:pPr>
                  <w:r>
                    <w:rPr>
                      <w:rFonts w:hint="eastAsia"/>
                      <w:color w:val="auto"/>
                      <w:sz w:val="22"/>
                      <w:szCs w:val="22"/>
                    </w:rPr>
                    <w:t>达标情况</w:t>
                  </w:r>
                </w:p>
              </w:tc>
              <w:tc>
                <w:tcPr>
                  <w:tcW w:w="934" w:type="dxa"/>
                  <w:shd w:val="clear" w:color="auto" w:fill="auto"/>
                  <w:vAlign w:val="center"/>
                </w:tcPr>
                <w:p w14:paraId="333A5160">
                  <w:pPr>
                    <w:spacing w:line="240" w:lineRule="auto"/>
                    <w:jc w:val="center"/>
                    <w:rPr>
                      <w:color w:val="auto"/>
                      <w:sz w:val="22"/>
                      <w:szCs w:val="22"/>
                    </w:rPr>
                  </w:pPr>
                  <w:r>
                    <w:rPr>
                      <w:rFonts w:hint="eastAsia"/>
                      <w:color w:val="auto"/>
                      <w:sz w:val="22"/>
                      <w:szCs w:val="22"/>
                    </w:rPr>
                    <w:t>达标</w:t>
                  </w:r>
                </w:p>
              </w:tc>
              <w:tc>
                <w:tcPr>
                  <w:tcW w:w="934" w:type="dxa"/>
                  <w:shd w:val="clear" w:color="auto" w:fill="auto"/>
                  <w:vAlign w:val="center"/>
                </w:tcPr>
                <w:p w14:paraId="10E2D1E5">
                  <w:pPr>
                    <w:spacing w:line="240" w:lineRule="auto"/>
                    <w:jc w:val="center"/>
                    <w:rPr>
                      <w:color w:val="auto"/>
                      <w:sz w:val="22"/>
                      <w:szCs w:val="22"/>
                    </w:rPr>
                  </w:pPr>
                  <w:r>
                    <w:rPr>
                      <w:rFonts w:hint="eastAsia"/>
                      <w:color w:val="auto"/>
                      <w:sz w:val="22"/>
                      <w:szCs w:val="22"/>
                    </w:rPr>
                    <w:t>达标</w:t>
                  </w:r>
                </w:p>
              </w:tc>
              <w:tc>
                <w:tcPr>
                  <w:tcW w:w="935" w:type="dxa"/>
                  <w:shd w:val="clear" w:color="auto" w:fill="auto"/>
                  <w:vAlign w:val="center"/>
                </w:tcPr>
                <w:p w14:paraId="35489A22">
                  <w:pPr>
                    <w:spacing w:line="240" w:lineRule="auto"/>
                    <w:jc w:val="center"/>
                    <w:rPr>
                      <w:color w:val="auto"/>
                      <w:sz w:val="22"/>
                      <w:szCs w:val="22"/>
                    </w:rPr>
                  </w:pPr>
                  <w:r>
                    <w:rPr>
                      <w:rFonts w:hint="eastAsia"/>
                      <w:color w:val="auto"/>
                      <w:sz w:val="22"/>
                      <w:szCs w:val="22"/>
                    </w:rPr>
                    <w:t>达标</w:t>
                  </w:r>
                </w:p>
              </w:tc>
              <w:tc>
                <w:tcPr>
                  <w:tcW w:w="934" w:type="dxa"/>
                  <w:shd w:val="clear" w:color="auto" w:fill="auto"/>
                  <w:vAlign w:val="center"/>
                </w:tcPr>
                <w:p w14:paraId="3C7A0D51">
                  <w:pPr>
                    <w:spacing w:line="240" w:lineRule="auto"/>
                    <w:jc w:val="center"/>
                    <w:rPr>
                      <w:color w:val="auto"/>
                      <w:sz w:val="22"/>
                      <w:szCs w:val="22"/>
                    </w:rPr>
                  </w:pPr>
                  <w:r>
                    <w:rPr>
                      <w:rFonts w:hint="eastAsia"/>
                      <w:color w:val="auto"/>
                      <w:sz w:val="22"/>
                      <w:szCs w:val="22"/>
                    </w:rPr>
                    <w:t>达标</w:t>
                  </w:r>
                </w:p>
              </w:tc>
              <w:tc>
                <w:tcPr>
                  <w:tcW w:w="935" w:type="dxa"/>
                  <w:shd w:val="clear" w:color="auto" w:fill="auto"/>
                  <w:vAlign w:val="center"/>
                </w:tcPr>
                <w:p w14:paraId="0561EB63">
                  <w:pPr>
                    <w:spacing w:line="240" w:lineRule="auto"/>
                    <w:jc w:val="center"/>
                    <w:rPr>
                      <w:color w:val="auto"/>
                      <w:sz w:val="22"/>
                      <w:szCs w:val="22"/>
                    </w:rPr>
                  </w:pPr>
                  <w:r>
                    <w:rPr>
                      <w:rFonts w:hint="eastAsia"/>
                      <w:color w:val="auto"/>
                      <w:sz w:val="22"/>
                      <w:szCs w:val="22"/>
                    </w:rPr>
                    <w:t>达标</w:t>
                  </w:r>
                </w:p>
              </w:tc>
              <w:tc>
                <w:tcPr>
                  <w:tcW w:w="1383" w:type="dxa"/>
                  <w:shd w:val="clear" w:color="auto" w:fill="auto"/>
                  <w:vAlign w:val="center"/>
                </w:tcPr>
                <w:p w14:paraId="12FB440C">
                  <w:pPr>
                    <w:spacing w:line="240" w:lineRule="auto"/>
                    <w:jc w:val="center"/>
                    <w:rPr>
                      <w:color w:val="auto"/>
                      <w:sz w:val="22"/>
                      <w:szCs w:val="22"/>
                    </w:rPr>
                  </w:pPr>
                  <w:r>
                    <w:rPr>
                      <w:rFonts w:hint="eastAsia"/>
                      <w:color w:val="auto"/>
                      <w:sz w:val="22"/>
                      <w:szCs w:val="22"/>
                    </w:rPr>
                    <w:t>达标</w:t>
                  </w:r>
                </w:p>
              </w:tc>
            </w:tr>
          </w:tbl>
          <w:p w14:paraId="45C93C2A">
            <w:pPr>
              <w:bidi w:val="0"/>
              <w:spacing w:line="240" w:lineRule="auto"/>
              <w:ind w:firstLine="520" w:firstLineChars="200"/>
              <w:rPr>
                <w:rFonts w:hint="eastAsia"/>
                <w:color w:val="auto"/>
              </w:rPr>
            </w:pPr>
          </w:p>
          <w:p w14:paraId="6B0BD23F">
            <w:pPr>
              <w:bidi w:val="0"/>
              <w:ind w:firstLine="520" w:firstLineChars="200"/>
              <w:rPr>
                <w:rFonts w:hint="eastAsia"/>
                <w:color w:val="auto"/>
                <w:lang w:val="en-US" w:eastAsia="zh-CN"/>
              </w:rPr>
            </w:pPr>
            <w:r>
              <w:rPr>
                <w:rFonts w:hint="eastAsia"/>
                <w:color w:val="auto"/>
              </w:rPr>
              <w:t>②</w:t>
            </w:r>
            <w:r>
              <w:rPr>
                <w:rFonts w:hint="eastAsia"/>
                <w:color w:val="auto"/>
                <w:lang w:val="en-US" w:eastAsia="zh-CN"/>
              </w:rPr>
              <w:t xml:space="preserve"> 补充监测</w:t>
            </w:r>
          </w:p>
          <w:p w14:paraId="3E8CFD60">
            <w:pPr>
              <w:bidi w:val="0"/>
              <w:ind w:firstLine="520" w:firstLineChars="200"/>
              <w:rPr>
                <w:rFonts w:hint="eastAsia"/>
                <w:color w:val="auto"/>
                <w:lang w:val="en-US" w:eastAsia="zh-CN"/>
              </w:rPr>
            </w:pPr>
            <w:r>
              <w:rPr>
                <w:rFonts w:hint="default"/>
                <w:color w:val="auto"/>
                <w:lang w:val="en-US" w:eastAsia="zh-CN"/>
              </w:rPr>
              <w:t>本次在拟建井场范围内设置一个环境空气监测点，监测因子H</w:t>
            </w:r>
            <w:r>
              <w:rPr>
                <w:rFonts w:hint="default"/>
                <w:color w:val="auto"/>
                <w:vertAlign w:val="subscript"/>
                <w:lang w:val="en-US" w:eastAsia="zh-CN"/>
              </w:rPr>
              <w:t>2</w:t>
            </w:r>
            <w:r>
              <w:rPr>
                <w:rFonts w:hint="default"/>
                <w:color w:val="auto"/>
                <w:lang w:val="en-US" w:eastAsia="zh-CN"/>
              </w:rPr>
              <w:t>S和非甲烷总烃，监测时间202</w:t>
            </w:r>
            <w:r>
              <w:rPr>
                <w:rFonts w:hint="eastAsia"/>
                <w:color w:val="auto"/>
                <w:lang w:val="en-US" w:eastAsia="zh-CN"/>
              </w:rPr>
              <w:t>5</w:t>
            </w:r>
            <w:r>
              <w:rPr>
                <w:rFonts w:hint="default"/>
                <w:color w:val="auto"/>
                <w:lang w:val="en-US" w:eastAsia="zh-CN"/>
              </w:rPr>
              <w:t>年</w:t>
            </w:r>
            <w:r>
              <w:rPr>
                <w:rFonts w:hint="eastAsia"/>
                <w:color w:val="auto"/>
                <w:lang w:val="en-US" w:eastAsia="zh-CN"/>
              </w:rPr>
              <w:t>8</w:t>
            </w:r>
            <w:r>
              <w:rPr>
                <w:rFonts w:hint="default"/>
                <w:color w:val="auto"/>
                <w:lang w:val="en-US" w:eastAsia="zh-CN"/>
              </w:rPr>
              <w:t>月</w:t>
            </w:r>
            <w:r>
              <w:rPr>
                <w:rFonts w:hint="eastAsia"/>
                <w:color w:val="auto"/>
                <w:lang w:val="en-US" w:eastAsia="zh-CN"/>
              </w:rPr>
              <w:t>1</w:t>
            </w:r>
            <w:r>
              <w:rPr>
                <w:rFonts w:hint="default"/>
                <w:color w:val="auto"/>
                <w:lang w:val="en-US" w:eastAsia="zh-CN"/>
              </w:rPr>
              <w:t>~</w:t>
            </w:r>
            <w:r>
              <w:rPr>
                <w:rFonts w:hint="eastAsia"/>
                <w:color w:val="auto"/>
                <w:lang w:val="en-US" w:eastAsia="zh-CN"/>
              </w:rPr>
              <w:t>3</w:t>
            </w:r>
            <w:r>
              <w:rPr>
                <w:rFonts w:hint="default"/>
                <w:color w:val="auto"/>
                <w:lang w:val="en-US" w:eastAsia="zh-CN"/>
              </w:rPr>
              <w:t>日，连续监测</w:t>
            </w:r>
            <w:r>
              <w:rPr>
                <w:rFonts w:hint="eastAsia"/>
                <w:color w:val="auto"/>
                <w:lang w:val="en-US" w:eastAsia="zh-CN"/>
              </w:rPr>
              <w:t>3</w:t>
            </w:r>
            <w:r>
              <w:rPr>
                <w:rFonts w:hint="default"/>
                <w:color w:val="auto"/>
                <w:lang w:val="en-US" w:eastAsia="zh-CN"/>
              </w:rPr>
              <w:t>天，监测小时均值。本次评价H</w:t>
            </w:r>
            <w:r>
              <w:rPr>
                <w:rFonts w:hint="default"/>
                <w:color w:val="auto"/>
                <w:vertAlign w:val="subscript"/>
                <w:lang w:val="en-US" w:eastAsia="zh-CN"/>
              </w:rPr>
              <w:t>2</w:t>
            </w:r>
            <w:r>
              <w:rPr>
                <w:rFonts w:hint="default"/>
                <w:color w:val="auto"/>
                <w:lang w:val="en-US" w:eastAsia="zh-CN"/>
              </w:rPr>
              <w:t>S参考执行《环境影响评价技术导则 大气环境》（HJ 2.2-2018）中表D.1中其他污染物空气质量浓度参考限值，非甲烷总烃参考执行《大气污染物综合排放标准详解》中选用的环境质量标准2.0mg/</w:t>
            </w:r>
            <w:r>
              <w:rPr>
                <w:rFonts w:hint="eastAsia"/>
                <w:color w:val="auto"/>
                <w:lang w:val="en-US" w:eastAsia="zh-CN"/>
              </w:rPr>
              <w:t>m³。</w:t>
            </w:r>
          </w:p>
          <w:p w14:paraId="19E173E9">
            <w:pPr>
              <w:bidi w:val="0"/>
              <w:spacing w:line="240" w:lineRule="auto"/>
              <w:ind w:firstLine="520" w:firstLineChars="200"/>
              <w:rPr>
                <w:rFonts w:hint="eastAsia"/>
                <w:color w:val="auto"/>
                <w:lang w:val="en-US" w:eastAsia="zh-CN"/>
              </w:rPr>
            </w:pPr>
          </w:p>
          <w:p w14:paraId="67DAE969">
            <w:pPr>
              <w:bidi w:val="0"/>
              <w:ind w:firstLine="520" w:firstLineChars="200"/>
              <w:rPr>
                <w:color w:val="auto"/>
              </w:rPr>
            </w:pPr>
            <w:r>
              <w:rPr>
                <w:color w:val="auto"/>
              </w:rPr>
              <w:t>表</w:t>
            </w:r>
            <w:r>
              <w:rPr>
                <w:rFonts w:hint="eastAsia"/>
                <w:color w:val="auto"/>
                <w:lang w:val="en-US" w:eastAsia="zh-CN"/>
              </w:rPr>
              <w:t xml:space="preserve">3.1-2 </w:t>
            </w:r>
            <w:r>
              <w:rPr>
                <w:color w:val="auto"/>
              </w:rPr>
              <w:t xml:space="preserve">  </w:t>
            </w:r>
            <w:r>
              <w:rPr>
                <w:rFonts w:hint="eastAsia"/>
                <w:color w:val="auto"/>
                <w:lang w:val="en-US" w:eastAsia="zh-CN"/>
              </w:rPr>
              <w:t xml:space="preserve">   </w:t>
            </w:r>
            <w:r>
              <w:rPr>
                <w:color w:val="auto"/>
              </w:rPr>
              <w:t>项目环境空气质量监测及评价结果统计</w:t>
            </w:r>
          </w:p>
          <w:tbl>
            <w:tblPr>
              <w:tblStyle w:val="19"/>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0"/>
              <w:gridCol w:w="1283"/>
              <w:gridCol w:w="1050"/>
              <w:gridCol w:w="1117"/>
              <w:gridCol w:w="1233"/>
              <w:gridCol w:w="1856"/>
              <w:gridCol w:w="889"/>
            </w:tblGrid>
            <w:tr w14:paraId="5000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81" w:type="dxa"/>
                  <w:noWrap w:val="0"/>
                  <w:vAlign w:val="center"/>
                </w:tcPr>
                <w:p w14:paraId="2CD75B89">
                  <w:pPr>
                    <w:bidi w:val="0"/>
                    <w:spacing w:line="240" w:lineRule="auto"/>
                    <w:jc w:val="center"/>
                    <w:rPr>
                      <w:color w:val="auto"/>
                      <w:sz w:val="22"/>
                      <w:szCs w:val="22"/>
                    </w:rPr>
                  </w:pPr>
                  <w:r>
                    <w:rPr>
                      <w:color w:val="auto"/>
                      <w:sz w:val="22"/>
                      <w:szCs w:val="22"/>
                    </w:rPr>
                    <w:t>监测</w:t>
                  </w:r>
                </w:p>
                <w:p w14:paraId="68AC8FE0">
                  <w:pPr>
                    <w:bidi w:val="0"/>
                    <w:spacing w:line="240" w:lineRule="auto"/>
                    <w:jc w:val="center"/>
                    <w:rPr>
                      <w:color w:val="auto"/>
                      <w:sz w:val="22"/>
                      <w:szCs w:val="22"/>
                    </w:rPr>
                  </w:pPr>
                  <w:r>
                    <w:rPr>
                      <w:color w:val="auto"/>
                      <w:sz w:val="22"/>
                      <w:szCs w:val="22"/>
                    </w:rPr>
                    <w:t>点位</w:t>
                  </w:r>
                </w:p>
              </w:tc>
              <w:tc>
                <w:tcPr>
                  <w:tcW w:w="1283" w:type="dxa"/>
                  <w:noWrap w:val="0"/>
                  <w:vAlign w:val="center"/>
                </w:tcPr>
                <w:p w14:paraId="149AA054">
                  <w:pPr>
                    <w:bidi w:val="0"/>
                    <w:spacing w:line="240" w:lineRule="auto"/>
                    <w:jc w:val="center"/>
                    <w:rPr>
                      <w:color w:val="auto"/>
                      <w:sz w:val="22"/>
                      <w:szCs w:val="22"/>
                    </w:rPr>
                  </w:pPr>
                  <w:r>
                    <w:rPr>
                      <w:color w:val="auto"/>
                      <w:sz w:val="22"/>
                      <w:szCs w:val="22"/>
                    </w:rPr>
                    <w:t>监测因子</w:t>
                  </w:r>
                </w:p>
              </w:tc>
              <w:tc>
                <w:tcPr>
                  <w:tcW w:w="1050" w:type="dxa"/>
                  <w:noWrap w:val="0"/>
                  <w:vAlign w:val="center"/>
                </w:tcPr>
                <w:p w14:paraId="1011F0E9">
                  <w:pPr>
                    <w:bidi w:val="0"/>
                    <w:spacing w:line="240" w:lineRule="auto"/>
                    <w:jc w:val="center"/>
                    <w:rPr>
                      <w:color w:val="auto"/>
                      <w:sz w:val="22"/>
                      <w:szCs w:val="22"/>
                    </w:rPr>
                  </w:pPr>
                  <w:r>
                    <w:rPr>
                      <w:color w:val="auto"/>
                      <w:sz w:val="22"/>
                      <w:szCs w:val="22"/>
                    </w:rPr>
                    <w:t>采样个数(个)</w:t>
                  </w:r>
                </w:p>
              </w:tc>
              <w:tc>
                <w:tcPr>
                  <w:tcW w:w="1117" w:type="dxa"/>
                  <w:noWrap w:val="0"/>
                  <w:vAlign w:val="center"/>
                </w:tcPr>
                <w:p w14:paraId="495AA741">
                  <w:pPr>
                    <w:bidi w:val="0"/>
                    <w:spacing w:line="240" w:lineRule="auto"/>
                    <w:jc w:val="center"/>
                    <w:rPr>
                      <w:color w:val="auto"/>
                      <w:sz w:val="22"/>
                      <w:szCs w:val="22"/>
                    </w:rPr>
                  </w:pPr>
                  <w:r>
                    <w:rPr>
                      <w:color w:val="auto"/>
                      <w:sz w:val="22"/>
                      <w:szCs w:val="22"/>
                    </w:rPr>
                    <w:t>浓度范围(mg/</w:t>
                  </w:r>
                  <w:r>
                    <w:rPr>
                      <w:rFonts w:hint="eastAsia"/>
                      <w:color w:val="auto"/>
                      <w:sz w:val="22"/>
                      <w:szCs w:val="22"/>
                      <w:lang w:val="en-US" w:eastAsia="zh-CN"/>
                    </w:rPr>
                    <w:t>m³</w:t>
                  </w:r>
                  <w:r>
                    <w:rPr>
                      <w:color w:val="auto"/>
                      <w:sz w:val="22"/>
                      <w:szCs w:val="22"/>
                    </w:rPr>
                    <w:t>)</w:t>
                  </w:r>
                </w:p>
              </w:tc>
              <w:tc>
                <w:tcPr>
                  <w:tcW w:w="1233" w:type="dxa"/>
                  <w:noWrap w:val="0"/>
                  <w:vAlign w:val="center"/>
                </w:tcPr>
                <w:p w14:paraId="5C4A1CA5">
                  <w:pPr>
                    <w:bidi w:val="0"/>
                    <w:spacing w:line="240" w:lineRule="auto"/>
                    <w:jc w:val="center"/>
                    <w:rPr>
                      <w:color w:val="auto"/>
                      <w:sz w:val="22"/>
                      <w:szCs w:val="22"/>
                    </w:rPr>
                  </w:pPr>
                  <w:r>
                    <w:rPr>
                      <w:color w:val="auto"/>
                      <w:sz w:val="22"/>
                      <w:szCs w:val="22"/>
                    </w:rPr>
                    <w:t>标准值</w:t>
                  </w:r>
                </w:p>
                <w:p w14:paraId="0D361136">
                  <w:pPr>
                    <w:bidi w:val="0"/>
                    <w:spacing w:line="240" w:lineRule="auto"/>
                    <w:jc w:val="center"/>
                    <w:rPr>
                      <w:color w:val="auto"/>
                      <w:sz w:val="22"/>
                      <w:szCs w:val="22"/>
                    </w:rPr>
                  </w:pPr>
                  <w:r>
                    <w:rPr>
                      <w:color w:val="auto"/>
                      <w:sz w:val="22"/>
                      <w:szCs w:val="22"/>
                    </w:rPr>
                    <w:t>(mg/</w:t>
                  </w:r>
                  <w:r>
                    <w:rPr>
                      <w:rFonts w:hint="eastAsia"/>
                      <w:color w:val="auto"/>
                      <w:sz w:val="22"/>
                      <w:szCs w:val="22"/>
                      <w:lang w:val="en-US" w:eastAsia="zh-CN"/>
                    </w:rPr>
                    <w:t>m³</w:t>
                  </w:r>
                  <w:r>
                    <w:rPr>
                      <w:color w:val="auto"/>
                      <w:sz w:val="22"/>
                      <w:szCs w:val="22"/>
                    </w:rPr>
                    <w:t>)</w:t>
                  </w:r>
                </w:p>
              </w:tc>
              <w:tc>
                <w:tcPr>
                  <w:tcW w:w="1856" w:type="dxa"/>
                  <w:noWrap w:val="0"/>
                  <w:vAlign w:val="center"/>
                </w:tcPr>
                <w:p w14:paraId="724536B6">
                  <w:pPr>
                    <w:bidi w:val="0"/>
                    <w:spacing w:line="240" w:lineRule="auto"/>
                    <w:jc w:val="center"/>
                    <w:rPr>
                      <w:color w:val="auto"/>
                      <w:sz w:val="22"/>
                      <w:szCs w:val="22"/>
                    </w:rPr>
                  </w:pPr>
                  <w:r>
                    <w:rPr>
                      <w:color w:val="auto"/>
                      <w:sz w:val="22"/>
                      <w:szCs w:val="22"/>
                    </w:rPr>
                    <w:t>最大浓度占标准值百分比(%)</w:t>
                  </w:r>
                </w:p>
              </w:tc>
              <w:tc>
                <w:tcPr>
                  <w:tcW w:w="889" w:type="dxa"/>
                  <w:noWrap w:val="0"/>
                  <w:vAlign w:val="center"/>
                </w:tcPr>
                <w:p w14:paraId="7F4FA1AF">
                  <w:pPr>
                    <w:bidi w:val="0"/>
                    <w:spacing w:line="240" w:lineRule="auto"/>
                    <w:jc w:val="center"/>
                    <w:rPr>
                      <w:color w:val="auto"/>
                      <w:sz w:val="22"/>
                      <w:szCs w:val="22"/>
                    </w:rPr>
                  </w:pPr>
                  <w:r>
                    <w:rPr>
                      <w:color w:val="auto"/>
                      <w:sz w:val="22"/>
                      <w:szCs w:val="22"/>
                    </w:rPr>
                    <w:t>超标率</w:t>
                  </w:r>
                </w:p>
                <w:p w14:paraId="27350BCF">
                  <w:pPr>
                    <w:bidi w:val="0"/>
                    <w:spacing w:line="240" w:lineRule="auto"/>
                    <w:jc w:val="center"/>
                    <w:rPr>
                      <w:color w:val="auto"/>
                      <w:sz w:val="22"/>
                      <w:szCs w:val="22"/>
                    </w:rPr>
                  </w:pPr>
                  <w:r>
                    <w:rPr>
                      <w:color w:val="auto"/>
                      <w:sz w:val="22"/>
                      <w:szCs w:val="22"/>
                    </w:rPr>
                    <w:t>(%)</w:t>
                  </w:r>
                </w:p>
              </w:tc>
            </w:tr>
            <w:tr w14:paraId="5BFF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81" w:type="dxa"/>
                  <w:vMerge w:val="restart"/>
                  <w:noWrap w:val="0"/>
                  <w:vAlign w:val="center"/>
                </w:tcPr>
                <w:p w14:paraId="39C92C8C">
                  <w:pPr>
                    <w:bidi w:val="0"/>
                    <w:spacing w:line="240" w:lineRule="auto"/>
                    <w:jc w:val="center"/>
                    <w:rPr>
                      <w:color w:val="auto"/>
                      <w:sz w:val="22"/>
                      <w:szCs w:val="22"/>
                    </w:rPr>
                  </w:pPr>
                  <w:r>
                    <w:rPr>
                      <w:rFonts w:hint="eastAsia"/>
                      <w:color w:val="auto"/>
                      <w:sz w:val="22"/>
                      <w:szCs w:val="22"/>
                      <w:lang w:val="en-US" w:eastAsia="zh-CN"/>
                    </w:rPr>
                    <w:t>Q</w:t>
                  </w:r>
                  <w:r>
                    <w:rPr>
                      <w:color w:val="auto"/>
                      <w:sz w:val="22"/>
                      <w:szCs w:val="22"/>
                    </w:rPr>
                    <w:t>1</w:t>
                  </w:r>
                </w:p>
              </w:tc>
              <w:tc>
                <w:tcPr>
                  <w:tcW w:w="1283" w:type="dxa"/>
                  <w:noWrap w:val="0"/>
                  <w:vAlign w:val="center"/>
                </w:tcPr>
                <w:p w14:paraId="62CFB9F6">
                  <w:pPr>
                    <w:bidi w:val="0"/>
                    <w:spacing w:line="240" w:lineRule="auto"/>
                    <w:jc w:val="center"/>
                    <w:rPr>
                      <w:color w:val="auto"/>
                      <w:sz w:val="22"/>
                      <w:szCs w:val="22"/>
                    </w:rPr>
                  </w:pPr>
                  <w:r>
                    <w:rPr>
                      <w:color w:val="auto"/>
                      <w:sz w:val="22"/>
                      <w:szCs w:val="22"/>
                    </w:rPr>
                    <w:t>H</w:t>
                  </w:r>
                  <w:r>
                    <w:rPr>
                      <w:color w:val="auto"/>
                      <w:sz w:val="22"/>
                      <w:szCs w:val="22"/>
                      <w:vertAlign w:val="subscript"/>
                    </w:rPr>
                    <w:t>2</w:t>
                  </w:r>
                  <w:r>
                    <w:rPr>
                      <w:color w:val="auto"/>
                      <w:sz w:val="22"/>
                      <w:szCs w:val="22"/>
                    </w:rPr>
                    <w:t>S</w:t>
                  </w:r>
                </w:p>
              </w:tc>
              <w:tc>
                <w:tcPr>
                  <w:tcW w:w="1050" w:type="dxa"/>
                  <w:noWrap w:val="0"/>
                  <w:vAlign w:val="center"/>
                </w:tcPr>
                <w:p w14:paraId="31B52B5F">
                  <w:pPr>
                    <w:bidi w:val="0"/>
                    <w:spacing w:line="240" w:lineRule="auto"/>
                    <w:jc w:val="center"/>
                    <w:rPr>
                      <w:color w:val="auto"/>
                      <w:sz w:val="22"/>
                      <w:szCs w:val="22"/>
                    </w:rPr>
                  </w:pPr>
                  <w:r>
                    <w:rPr>
                      <w:color w:val="auto"/>
                      <w:sz w:val="22"/>
                      <w:szCs w:val="22"/>
                    </w:rPr>
                    <w:t>12</w:t>
                  </w:r>
                </w:p>
              </w:tc>
              <w:tc>
                <w:tcPr>
                  <w:tcW w:w="1117" w:type="dxa"/>
                  <w:noWrap w:val="0"/>
                  <w:vAlign w:val="center"/>
                </w:tcPr>
                <w:p w14:paraId="418921BA">
                  <w:pPr>
                    <w:bidi w:val="0"/>
                    <w:spacing w:line="240" w:lineRule="auto"/>
                    <w:jc w:val="center"/>
                    <w:rPr>
                      <w:rFonts w:hint="default"/>
                      <w:color w:val="auto"/>
                      <w:sz w:val="22"/>
                      <w:szCs w:val="22"/>
                      <w:lang w:val="en-US" w:eastAsia="zh-CN"/>
                    </w:rPr>
                  </w:pPr>
                  <w:r>
                    <w:rPr>
                      <w:rFonts w:hint="eastAsia"/>
                      <w:color w:val="auto"/>
                      <w:sz w:val="22"/>
                      <w:szCs w:val="22"/>
                      <w:lang w:val="en-US" w:eastAsia="zh-CN"/>
                    </w:rPr>
                    <w:t>ND</w:t>
                  </w:r>
                </w:p>
              </w:tc>
              <w:tc>
                <w:tcPr>
                  <w:tcW w:w="1233" w:type="dxa"/>
                  <w:noWrap w:val="0"/>
                  <w:vAlign w:val="center"/>
                </w:tcPr>
                <w:p w14:paraId="6DB343E8">
                  <w:pPr>
                    <w:bidi w:val="0"/>
                    <w:spacing w:line="240" w:lineRule="auto"/>
                    <w:jc w:val="center"/>
                    <w:rPr>
                      <w:color w:val="auto"/>
                      <w:sz w:val="22"/>
                      <w:szCs w:val="22"/>
                    </w:rPr>
                  </w:pPr>
                  <w:r>
                    <w:rPr>
                      <w:color w:val="auto"/>
                      <w:sz w:val="22"/>
                      <w:szCs w:val="22"/>
                    </w:rPr>
                    <w:t>0.01</w:t>
                  </w:r>
                </w:p>
              </w:tc>
              <w:tc>
                <w:tcPr>
                  <w:tcW w:w="1856" w:type="dxa"/>
                  <w:noWrap w:val="0"/>
                  <w:vAlign w:val="center"/>
                </w:tcPr>
                <w:p w14:paraId="43B76BD8">
                  <w:pPr>
                    <w:bidi w:val="0"/>
                    <w:spacing w:line="240" w:lineRule="auto"/>
                    <w:jc w:val="center"/>
                    <w:rPr>
                      <w:rFonts w:hint="default"/>
                      <w:color w:val="auto"/>
                      <w:sz w:val="22"/>
                      <w:szCs w:val="22"/>
                      <w:lang w:val="en-US" w:eastAsia="zh-CN"/>
                    </w:rPr>
                  </w:pPr>
                  <w:r>
                    <w:rPr>
                      <w:rFonts w:hint="eastAsia"/>
                      <w:color w:val="auto"/>
                      <w:sz w:val="22"/>
                      <w:szCs w:val="22"/>
                      <w:lang w:val="en-US" w:eastAsia="zh-CN"/>
                    </w:rPr>
                    <w:t>/</w:t>
                  </w:r>
                </w:p>
              </w:tc>
              <w:tc>
                <w:tcPr>
                  <w:tcW w:w="889" w:type="dxa"/>
                  <w:noWrap w:val="0"/>
                  <w:vAlign w:val="center"/>
                </w:tcPr>
                <w:p w14:paraId="16AAFB62">
                  <w:pPr>
                    <w:bidi w:val="0"/>
                    <w:spacing w:line="240" w:lineRule="auto"/>
                    <w:jc w:val="center"/>
                    <w:rPr>
                      <w:rFonts w:hint="default"/>
                      <w:color w:val="auto"/>
                      <w:sz w:val="22"/>
                      <w:szCs w:val="22"/>
                      <w:lang w:val="en-US" w:eastAsia="zh-CN"/>
                    </w:rPr>
                  </w:pPr>
                  <w:r>
                    <w:rPr>
                      <w:rFonts w:hint="eastAsia"/>
                      <w:color w:val="auto"/>
                      <w:sz w:val="22"/>
                      <w:szCs w:val="22"/>
                      <w:lang w:val="en-US" w:eastAsia="zh-CN"/>
                    </w:rPr>
                    <w:t>0</w:t>
                  </w:r>
                </w:p>
              </w:tc>
            </w:tr>
            <w:tr w14:paraId="631F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81" w:type="dxa"/>
                  <w:vMerge w:val="continue"/>
                  <w:noWrap w:val="0"/>
                  <w:vAlign w:val="center"/>
                </w:tcPr>
                <w:p w14:paraId="18659593">
                  <w:pPr>
                    <w:bidi w:val="0"/>
                    <w:spacing w:line="240" w:lineRule="auto"/>
                    <w:jc w:val="center"/>
                    <w:rPr>
                      <w:color w:val="auto"/>
                      <w:sz w:val="22"/>
                      <w:szCs w:val="22"/>
                    </w:rPr>
                  </w:pPr>
                </w:p>
              </w:tc>
              <w:tc>
                <w:tcPr>
                  <w:tcW w:w="1283" w:type="dxa"/>
                  <w:noWrap w:val="0"/>
                  <w:vAlign w:val="center"/>
                </w:tcPr>
                <w:p w14:paraId="1EBF74B0">
                  <w:pPr>
                    <w:bidi w:val="0"/>
                    <w:spacing w:line="240" w:lineRule="auto"/>
                    <w:jc w:val="center"/>
                    <w:rPr>
                      <w:color w:val="auto"/>
                      <w:sz w:val="22"/>
                      <w:szCs w:val="22"/>
                    </w:rPr>
                  </w:pPr>
                  <w:r>
                    <w:rPr>
                      <w:color w:val="auto"/>
                      <w:sz w:val="22"/>
                      <w:szCs w:val="22"/>
                    </w:rPr>
                    <w:t>非甲烷总烃</w:t>
                  </w:r>
                </w:p>
              </w:tc>
              <w:tc>
                <w:tcPr>
                  <w:tcW w:w="1050" w:type="dxa"/>
                  <w:noWrap w:val="0"/>
                  <w:vAlign w:val="center"/>
                </w:tcPr>
                <w:p w14:paraId="47B849D2">
                  <w:pPr>
                    <w:bidi w:val="0"/>
                    <w:spacing w:line="240" w:lineRule="auto"/>
                    <w:jc w:val="center"/>
                    <w:rPr>
                      <w:color w:val="auto"/>
                      <w:sz w:val="22"/>
                      <w:szCs w:val="22"/>
                    </w:rPr>
                  </w:pPr>
                  <w:r>
                    <w:rPr>
                      <w:color w:val="auto"/>
                      <w:sz w:val="22"/>
                      <w:szCs w:val="22"/>
                    </w:rPr>
                    <w:t>12</w:t>
                  </w:r>
                </w:p>
              </w:tc>
              <w:tc>
                <w:tcPr>
                  <w:tcW w:w="1117" w:type="dxa"/>
                  <w:noWrap w:val="0"/>
                  <w:vAlign w:val="center"/>
                </w:tcPr>
                <w:p w14:paraId="5DD58DCE">
                  <w:pPr>
                    <w:bidi w:val="0"/>
                    <w:spacing w:line="240" w:lineRule="auto"/>
                    <w:jc w:val="center"/>
                    <w:rPr>
                      <w:rFonts w:hint="default" w:eastAsia="宋体"/>
                      <w:color w:val="auto"/>
                      <w:sz w:val="22"/>
                      <w:szCs w:val="22"/>
                      <w:lang w:val="en-US" w:eastAsia="zh-CN"/>
                    </w:rPr>
                  </w:pPr>
                  <w:r>
                    <w:rPr>
                      <w:rFonts w:hint="eastAsia"/>
                      <w:color w:val="auto"/>
                      <w:sz w:val="22"/>
                      <w:szCs w:val="22"/>
                      <w:lang w:val="en-US" w:eastAsia="zh-CN"/>
                    </w:rPr>
                    <w:t>0.42~0.65</w:t>
                  </w:r>
                </w:p>
              </w:tc>
              <w:tc>
                <w:tcPr>
                  <w:tcW w:w="1233" w:type="dxa"/>
                  <w:noWrap w:val="0"/>
                  <w:vAlign w:val="center"/>
                </w:tcPr>
                <w:p w14:paraId="29F2C0EB">
                  <w:pPr>
                    <w:bidi w:val="0"/>
                    <w:spacing w:line="240" w:lineRule="auto"/>
                    <w:jc w:val="center"/>
                    <w:rPr>
                      <w:color w:val="auto"/>
                      <w:sz w:val="22"/>
                      <w:szCs w:val="22"/>
                    </w:rPr>
                  </w:pPr>
                  <w:r>
                    <w:rPr>
                      <w:color w:val="auto"/>
                      <w:sz w:val="22"/>
                      <w:szCs w:val="22"/>
                    </w:rPr>
                    <w:t>2</w:t>
                  </w:r>
                </w:p>
              </w:tc>
              <w:tc>
                <w:tcPr>
                  <w:tcW w:w="1856" w:type="dxa"/>
                  <w:noWrap w:val="0"/>
                  <w:vAlign w:val="center"/>
                </w:tcPr>
                <w:p w14:paraId="4B3C8E8A">
                  <w:pPr>
                    <w:bidi w:val="0"/>
                    <w:spacing w:line="240" w:lineRule="auto"/>
                    <w:jc w:val="center"/>
                    <w:rPr>
                      <w:rFonts w:hint="default"/>
                      <w:color w:val="auto"/>
                      <w:sz w:val="22"/>
                      <w:szCs w:val="22"/>
                      <w:lang w:val="en-US" w:eastAsia="zh-CN"/>
                    </w:rPr>
                  </w:pPr>
                  <w:r>
                    <w:rPr>
                      <w:rFonts w:hint="eastAsia"/>
                      <w:color w:val="auto"/>
                      <w:sz w:val="22"/>
                      <w:szCs w:val="22"/>
                      <w:lang w:val="en-US" w:eastAsia="zh-CN"/>
                    </w:rPr>
                    <w:t>32.5</w:t>
                  </w:r>
                </w:p>
              </w:tc>
              <w:tc>
                <w:tcPr>
                  <w:tcW w:w="889" w:type="dxa"/>
                  <w:noWrap w:val="0"/>
                  <w:vAlign w:val="center"/>
                </w:tcPr>
                <w:p w14:paraId="02CFB723">
                  <w:pPr>
                    <w:bidi w:val="0"/>
                    <w:spacing w:line="240" w:lineRule="auto"/>
                    <w:jc w:val="center"/>
                    <w:rPr>
                      <w:color w:val="auto"/>
                      <w:sz w:val="22"/>
                      <w:szCs w:val="22"/>
                    </w:rPr>
                  </w:pPr>
                  <w:r>
                    <w:rPr>
                      <w:color w:val="auto"/>
                      <w:sz w:val="22"/>
                      <w:szCs w:val="22"/>
                    </w:rPr>
                    <w:t>0</w:t>
                  </w:r>
                </w:p>
              </w:tc>
            </w:tr>
            <w:tr w14:paraId="0F50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8009" w:type="dxa"/>
                  <w:gridSpan w:val="7"/>
                  <w:noWrap w:val="0"/>
                  <w:vAlign w:val="center"/>
                </w:tcPr>
                <w:p w14:paraId="0BAC86F8">
                  <w:pPr>
                    <w:bidi w:val="0"/>
                    <w:spacing w:line="240" w:lineRule="auto"/>
                    <w:jc w:val="both"/>
                    <w:rPr>
                      <w:rFonts w:hint="eastAsia"/>
                      <w:color w:val="auto"/>
                      <w:sz w:val="22"/>
                      <w:szCs w:val="22"/>
                    </w:rPr>
                  </w:pPr>
                  <w:r>
                    <w:rPr>
                      <w:rFonts w:hint="eastAsia"/>
                      <w:color w:val="auto"/>
                      <w:sz w:val="22"/>
                      <w:szCs w:val="22"/>
                    </w:rPr>
                    <w:t>注：</w:t>
                  </w:r>
                  <w:r>
                    <w:rPr>
                      <w:rFonts w:hint="eastAsia"/>
                      <w:color w:val="auto"/>
                      <w:sz w:val="22"/>
                      <w:szCs w:val="22"/>
                      <w:lang w:val="en-US" w:eastAsia="zh-CN"/>
                    </w:rPr>
                    <w:t>ND</w:t>
                  </w:r>
                  <w:r>
                    <w:rPr>
                      <w:rFonts w:hint="eastAsia"/>
                      <w:color w:val="auto"/>
                      <w:sz w:val="22"/>
                      <w:szCs w:val="22"/>
                    </w:rPr>
                    <w:t>表示未检出。</w:t>
                  </w:r>
                </w:p>
              </w:tc>
            </w:tr>
          </w:tbl>
          <w:p w14:paraId="0CE78918">
            <w:pPr>
              <w:bidi w:val="0"/>
              <w:spacing w:line="240" w:lineRule="auto"/>
              <w:ind w:firstLine="520" w:firstLineChars="200"/>
              <w:rPr>
                <w:rFonts w:hint="default"/>
                <w:color w:val="auto"/>
                <w:lang w:val="en-US" w:eastAsia="zh-CN"/>
              </w:rPr>
            </w:pPr>
          </w:p>
          <w:p w14:paraId="01D5BAC1">
            <w:pPr>
              <w:bidi w:val="0"/>
              <w:ind w:firstLine="520" w:firstLineChars="200"/>
              <w:rPr>
                <w:rFonts w:hint="default"/>
                <w:color w:val="auto"/>
                <w:lang w:val="en-US" w:eastAsia="zh-CN"/>
              </w:rPr>
            </w:pPr>
            <w:r>
              <w:rPr>
                <w:rFonts w:hint="default"/>
                <w:color w:val="auto"/>
                <w:lang w:val="en-US" w:eastAsia="zh-CN"/>
              </w:rPr>
              <w:t>由上表可知，项目环境空气监测点的H</w:t>
            </w:r>
            <w:r>
              <w:rPr>
                <w:rFonts w:hint="default"/>
                <w:color w:val="auto"/>
                <w:vertAlign w:val="subscript"/>
                <w:lang w:val="en-US" w:eastAsia="zh-CN"/>
              </w:rPr>
              <w:t>2</w:t>
            </w:r>
            <w:r>
              <w:rPr>
                <w:rFonts w:hint="default"/>
                <w:color w:val="auto"/>
                <w:lang w:val="en-US" w:eastAsia="zh-CN"/>
              </w:rPr>
              <w:t>S小时值均未超过《环境影响评价技术导则 大气环境》（HJ 2.2-2018）中表D.1中其他污染物空气质量浓度参考限值，非甲烷总烃小时值满足选用的环境质量标准限值要求</w:t>
            </w:r>
            <w:r>
              <w:rPr>
                <w:rFonts w:hint="eastAsia"/>
                <w:color w:val="auto"/>
                <w:lang w:val="en-US" w:eastAsia="zh-CN"/>
              </w:rPr>
              <w:t>。</w:t>
            </w:r>
          </w:p>
          <w:p w14:paraId="6D9C6296">
            <w:pPr>
              <w:ind w:firstLine="522" w:firstLineChars="200"/>
              <w:rPr>
                <w:b/>
                <w:bCs/>
                <w:color w:val="auto"/>
              </w:rPr>
            </w:pPr>
            <w:r>
              <w:rPr>
                <w:rFonts w:hint="eastAsia"/>
                <w:b/>
                <w:bCs/>
                <w:color w:val="auto"/>
              </w:rPr>
              <w:t>（2）地表水环境质量现状及评价</w:t>
            </w:r>
          </w:p>
          <w:p w14:paraId="44739CE3">
            <w:pPr>
              <w:bidi w:val="0"/>
              <w:ind w:firstLine="520" w:firstLineChars="200"/>
              <w:rPr>
                <w:rFonts w:hint="default" w:eastAsia="宋体"/>
                <w:color w:val="auto"/>
                <w:lang w:val="en-US" w:eastAsia="zh-CN"/>
              </w:rPr>
            </w:pPr>
            <w:r>
              <w:rPr>
                <w:rFonts w:hint="eastAsia"/>
                <w:color w:val="auto"/>
              </w:rPr>
              <w:t>本项目所在地属于</w:t>
            </w:r>
            <w:r>
              <w:rPr>
                <w:rFonts w:hint="eastAsia"/>
                <w:color w:val="auto"/>
                <w:lang w:val="en-US" w:eastAsia="zh-CN"/>
              </w:rPr>
              <w:t>甘井河</w:t>
            </w:r>
            <w:r>
              <w:rPr>
                <w:rFonts w:hint="eastAsia"/>
                <w:color w:val="auto"/>
              </w:rPr>
              <w:t>流域</w:t>
            </w:r>
            <w:r>
              <w:rPr>
                <w:rFonts w:hint="eastAsia"/>
                <w:color w:val="auto"/>
                <w:lang w:eastAsia="zh-CN"/>
              </w:rPr>
              <w:t>。根据《重庆市人民政府批转重庆市地表水环境功能类别调整方案的通知》（渝府发〔2012〕4号），</w:t>
            </w:r>
            <w:r>
              <w:rPr>
                <w:rFonts w:hint="eastAsia"/>
                <w:color w:val="auto"/>
                <w:lang w:val="en-US" w:eastAsia="zh-CN"/>
              </w:rPr>
              <w:t>甘井河没有水域功能，参照</w:t>
            </w:r>
            <w:r>
              <w:rPr>
                <w:rFonts w:hint="eastAsia"/>
                <w:color w:val="auto"/>
                <w:lang w:eastAsia="zh-CN"/>
              </w:rPr>
              <w:t>执行《地表水环境质量标准》（GB3838-2002）Ⅲ类水域标准。</w:t>
            </w:r>
            <w:r>
              <w:rPr>
                <w:rFonts w:hint="eastAsia"/>
                <w:color w:val="auto"/>
                <w:lang w:val="en-US" w:eastAsia="zh-CN"/>
              </w:rPr>
              <w:t>甘井河在忠县境内无例行监测断面，本次参照《重庆市忠县融通移民资产管理有限公司忠县县城甘井河出口段库岸综合整治工程环境影响报告书》对甘井河出口段的监测数据，监测时间：2024.05.15~2024.05.17，监测单位：重庆市华测检测技术有限公司，监测报告编号：A2230251083177C。根据监测结果，甘井河现状水质pH、COD、BOD</w:t>
            </w:r>
            <w:r>
              <w:rPr>
                <w:rFonts w:hint="eastAsia"/>
                <w:color w:val="auto"/>
                <w:vertAlign w:val="subscript"/>
                <w:lang w:val="en-US" w:eastAsia="zh-CN"/>
              </w:rPr>
              <w:t>5</w:t>
            </w:r>
            <w:r>
              <w:rPr>
                <w:rFonts w:hint="eastAsia"/>
                <w:color w:val="auto"/>
                <w:lang w:val="en-US" w:eastAsia="zh-CN"/>
              </w:rPr>
              <w:t>、NH</w:t>
            </w:r>
            <w:r>
              <w:rPr>
                <w:rFonts w:hint="eastAsia"/>
                <w:color w:val="auto"/>
                <w:vertAlign w:val="subscript"/>
                <w:lang w:val="en-US" w:eastAsia="zh-CN"/>
              </w:rPr>
              <w:t>3</w:t>
            </w:r>
            <w:r>
              <w:rPr>
                <w:rFonts w:hint="eastAsia"/>
                <w:color w:val="auto"/>
                <w:lang w:val="en-US" w:eastAsia="zh-CN"/>
              </w:rPr>
              <w:t>-N、TP、溶解氧、石油类、高锰酸盐指数均满足《地表水环境质量标准》（GB3838-2002）Ⅲ类水域标准要求。区域水环境质量现状较好。</w:t>
            </w:r>
          </w:p>
          <w:p w14:paraId="56A9B2D6">
            <w:pPr>
              <w:ind w:firstLine="522" w:firstLineChars="200"/>
              <w:rPr>
                <w:b/>
                <w:bCs/>
                <w:color w:val="auto"/>
              </w:rPr>
            </w:pPr>
            <w:r>
              <w:rPr>
                <w:b/>
                <w:bCs/>
                <w:color w:val="auto"/>
              </w:rPr>
              <w:t>（</w:t>
            </w:r>
            <w:r>
              <w:rPr>
                <w:rFonts w:hint="eastAsia"/>
                <w:b/>
                <w:bCs/>
                <w:color w:val="auto"/>
              </w:rPr>
              <w:t>3</w:t>
            </w:r>
            <w:r>
              <w:rPr>
                <w:b/>
                <w:bCs/>
                <w:color w:val="auto"/>
              </w:rPr>
              <w:t>）地下水</w:t>
            </w:r>
            <w:r>
              <w:rPr>
                <w:rFonts w:hint="eastAsia"/>
                <w:b/>
                <w:bCs/>
                <w:color w:val="auto"/>
              </w:rPr>
              <w:t>环境质量现状及评价</w:t>
            </w:r>
          </w:p>
          <w:p w14:paraId="600E7667">
            <w:pPr>
              <w:ind w:firstLine="520" w:firstLineChars="200"/>
              <w:rPr>
                <w:color w:val="auto"/>
              </w:rPr>
            </w:pPr>
            <w:r>
              <w:rPr>
                <w:rFonts w:hint="eastAsia"/>
                <w:color w:val="auto"/>
              </w:rPr>
              <w:t>① 地下水监测点布设</w:t>
            </w:r>
          </w:p>
          <w:p w14:paraId="57D8C2FC">
            <w:pPr>
              <w:ind w:firstLine="520" w:firstLineChars="200"/>
              <w:rPr>
                <w:rFonts w:hint="eastAsia"/>
                <w:color w:val="auto"/>
              </w:rPr>
            </w:pPr>
            <w:r>
              <w:rPr>
                <w:rFonts w:hint="eastAsia"/>
                <w:color w:val="auto"/>
                <w:lang w:val="en-US" w:eastAsia="zh-CN"/>
              </w:rPr>
              <w:t>根据结合《环境影响评价技术导则 地下水环境》（HJ610-2016）要求，本项目可不开展地下水评价。但</w:t>
            </w:r>
            <w:r>
              <w:rPr>
                <w:rFonts w:hint="eastAsia"/>
                <w:color w:val="auto"/>
                <w:lang w:eastAsia="zh-CN"/>
              </w:rPr>
              <w:t>为了调查项目实施前的区域地下水环境质量现状，选择距离井场最近的1处居民水井开展地下水水质监测，</w:t>
            </w:r>
            <w:r>
              <w:rPr>
                <w:rFonts w:hint="eastAsia"/>
                <w:color w:val="auto"/>
                <w:lang w:val="en-US" w:eastAsia="zh-CN"/>
              </w:rPr>
              <w:t>仅</w:t>
            </w:r>
            <w:r>
              <w:rPr>
                <w:rFonts w:hint="eastAsia"/>
                <w:color w:val="auto"/>
              </w:rPr>
              <w:t>作为</w:t>
            </w:r>
            <w:r>
              <w:rPr>
                <w:rFonts w:hint="eastAsia"/>
                <w:color w:val="auto"/>
                <w:lang w:eastAsia="zh-CN"/>
              </w:rPr>
              <w:t>区域地下水</w:t>
            </w:r>
            <w:r>
              <w:rPr>
                <w:rFonts w:hint="eastAsia"/>
                <w:color w:val="auto"/>
              </w:rPr>
              <w:t>背景值</w:t>
            </w:r>
            <w:r>
              <w:rPr>
                <w:rFonts w:hint="eastAsia"/>
                <w:color w:val="auto"/>
                <w:lang w:eastAsia="zh-CN"/>
              </w:rPr>
              <w:t>，</w:t>
            </w:r>
            <w:r>
              <w:rPr>
                <w:rFonts w:hint="eastAsia"/>
                <w:color w:val="auto"/>
                <w:lang w:val="en-US" w:eastAsia="zh-CN"/>
              </w:rPr>
              <w:t>不开展水位监测</w:t>
            </w:r>
            <w:r>
              <w:rPr>
                <w:rFonts w:hint="eastAsia"/>
                <w:color w:val="auto"/>
                <w:lang w:eastAsia="zh-CN"/>
              </w:rPr>
              <w:t>；该监测点位于井场</w:t>
            </w:r>
            <w:r>
              <w:rPr>
                <w:rFonts w:hint="eastAsia"/>
                <w:color w:val="auto"/>
                <w:lang w:val="en-US" w:eastAsia="zh-CN"/>
              </w:rPr>
              <w:t>侧向220m处，该水井共有4户居民饮用</w:t>
            </w:r>
            <w:r>
              <w:rPr>
                <w:rFonts w:hint="eastAsia"/>
                <w:color w:val="auto"/>
                <w:lang w:eastAsia="zh-CN"/>
              </w:rPr>
              <w:t>。监测时间为</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8</w:t>
            </w:r>
            <w:r>
              <w:rPr>
                <w:rFonts w:hint="eastAsia"/>
                <w:color w:val="auto"/>
              </w:rPr>
              <w:t>月</w:t>
            </w:r>
            <w:r>
              <w:rPr>
                <w:rFonts w:hint="eastAsia"/>
                <w:color w:val="auto"/>
                <w:lang w:val="en-US" w:eastAsia="zh-CN"/>
              </w:rPr>
              <w:t>2</w:t>
            </w:r>
            <w:r>
              <w:rPr>
                <w:rFonts w:hint="eastAsia"/>
                <w:color w:val="auto"/>
              </w:rPr>
              <w:t>日</w:t>
            </w:r>
            <w:r>
              <w:rPr>
                <w:rFonts w:hint="eastAsia"/>
                <w:color w:val="auto"/>
                <w:lang w:eastAsia="zh-CN"/>
              </w:rPr>
              <w:t>，</w:t>
            </w:r>
            <w:r>
              <w:rPr>
                <w:rFonts w:hint="eastAsia"/>
                <w:color w:val="auto"/>
              </w:rPr>
              <w:t>进行了一期监测，位置见表3</w:t>
            </w:r>
            <w:r>
              <w:rPr>
                <w:rFonts w:hint="eastAsia"/>
                <w:color w:val="auto"/>
                <w:lang w:val="en-US" w:eastAsia="zh-CN"/>
              </w:rPr>
              <w:t>.1-3</w:t>
            </w:r>
            <w:r>
              <w:rPr>
                <w:rFonts w:hint="eastAsia"/>
                <w:color w:val="auto"/>
              </w:rPr>
              <w:t>和</w:t>
            </w:r>
            <w:r>
              <w:rPr>
                <w:rFonts w:hint="eastAsia"/>
                <w:b/>
                <w:bCs/>
                <w:color w:val="auto"/>
              </w:rPr>
              <w:t>附图</w:t>
            </w:r>
            <w:r>
              <w:rPr>
                <w:rFonts w:hint="eastAsia"/>
                <w:b/>
                <w:bCs/>
                <w:color w:val="auto"/>
                <w:lang w:val="en-US" w:eastAsia="zh-CN"/>
              </w:rPr>
              <w:t>8</w:t>
            </w:r>
            <w:r>
              <w:rPr>
                <w:rFonts w:hint="eastAsia"/>
                <w:color w:val="auto"/>
              </w:rPr>
              <w:t>。</w:t>
            </w:r>
          </w:p>
          <w:p w14:paraId="341EE0CB">
            <w:pPr>
              <w:spacing w:line="240" w:lineRule="auto"/>
              <w:ind w:firstLine="520" w:firstLineChars="200"/>
              <w:rPr>
                <w:rFonts w:hint="eastAsia"/>
                <w:color w:val="auto"/>
              </w:rPr>
            </w:pPr>
          </w:p>
          <w:p w14:paraId="50849A91">
            <w:pPr>
              <w:adjustRightInd/>
              <w:snapToGrid w:val="0"/>
              <w:spacing w:line="240" w:lineRule="auto"/>
              <w:ind w:firstLine="0" w:firstLineChars="0"/>
              <w:jc w:val="center"/>
              <w:rPr>
                <w:rFonts w:cs="Times New Roman"/>
                <w:bCs/>
                <w:color w:val="auto"/>
                <w:kern w:val="32"/>
                <w:szCs w:val="28"/>
              </w:rPr>
            </w:pPr>
            <w:r>
              <w:rPr>
                <w:rFonts w:cs="Times New Roman"/>
                <w:bCs/>
                <w:color w:val="auto"/>
                <w:kern w:val="32"/>
                <w:szCs w:val="28"/>
              </w:rPr>
              <w:t>表3</w:t>
            </w:r>
            <w:r>
              <w:rPr>
                <w:rFonts w:hint="eastAsia" w:cs="Times New Roman"/>
                <w:bCs/>
                <w:color w:val="auto"/>
                <w:kern w:val="32"/>
                <w:szCs w:val="28"/>
                <w:lang w:val="en-US" w:eastAsia="zh-CN"/>
              </w:rPr>
              <w:t>.1-3</w:t>
            </w:r>
            <w:r>
              <w:rPr>
                <w:rFonts w:cs="Times New Roman"/>
                <w:bCs/>
                <w:color w:val="auto"/>
                <w:kern w:val="32"/>
                <w:szCs w:val="28"/>
              </w:rPr>
              <w:t xml:space="preserve">   </w:t>
            </w:r>
            <w:r>
              <w:rPr>
                <w:rFonts w:hint="eastAsia" w:cs="Times New Roman"/>
                <w:bCs/>
                <w:color w:val="auto"/>
                <w:kern w:val="32"/>
                <w:szCs w:val="28"/>
              </w:rPr>
              <w:t>地下水环境</w:t>
            </w:r>
            <w:r>
              <w:rPr>
                <w:rFonts w:cs="Times New Roman"/>
                <w:bCs/>
                <w:color w:val="auto"/>
                <w:kern w:val="32"/>
                <w:szCs w:val="28"/>
              </w:rPr>
              <w:t>现状监测布点情况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786"/>
              <w:gridCol w:w="4921"/>
            </w:tblGrid>
            <w:tr w14:paraId="5091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9" w:type="dxa"/>
                  <w:noWrap w:val="0"/>
                  <w:vAlign w:val="center"/>
                </w:tcPr>
                <w:p w14:paraId="744DE2D5">
                  <w:pPr>
                    <w:widowControl/>
                    <w:autoSpaceDE w:val="0"/>
                    <w:autoSpaceDN w:val="0"/>
                    <w:adjustRightInd w:val="0"/>
                    <w:snapToGrid w:val="0"/>
                    <w:spacing w:line="240" w:lineRule="auto"/>
                    <w:ind w:firstLine="0" w:firstLineChars="0"/>
                    <w:jc w:val="center"/>
                    <w:rPr>
                      <w:rFonts w:cs="宋体"/>
                      <w:color w:val="auto"/>
                      <w:kern w:val="0"/>
                      <w:sz w:val="22"/>
                      <w:szCs w:val="22"/>
                      <w:lang w:val="zh-CN"/>
                    </w:rPr>
                  </w:pPr>
                  <w:r>
                    <w:rPr>
                      <w:rFonts w:hint="eastAsia" w:cs="宋体"/>
                      <w:color w:val="auto"/>
                      <w:kern w:val="0"/>
                      <w:sz w:val="22"/>
                      <w:szCs w:val="22"/>
                      <w:lang w:val="zh-CN"/>
                    </w:rPr>
                    <w:t>名称</w:t>
                  </w:r>
                </w:p>
              </w:tc>
              <w:tc>
                <w:tcPr>
                  <w:tcW w:w="1786" w:type="dxa"/>
                  <w:noWrap w:val="0"/>
                  <w:vAlign w:val="center"/>
                </w:tcPr>
                <w:p w14:paraId="315FC3A3">
                  <w:pPr>
                    <w:widowControl/>
                    <w:autoSpaceDE w:val="0"/>
                    <w:autoSpaceDN w:val="0"/>
                    <w:adjustRightInd w:val="0"/>
                    <w:snapToGrid w:val="0"/>
                    <w:spacing w:line="240" w:lineRule="auto"/>
                    <w:ind w:firstLine="0" w:firstLineChars="0"/>
                    <w:jc w:val="center"/>
                    <w:rPr>
                      <w:rFonts w:cs="宋体"/>
                      <w:color w:val="auto"/>
                      <w:kern w:val="0"/>
                      <w:sz w:val="22"/>
                      <w:szCs w:val="22"/>
                      <w:lang w:val="zh-CN"/>
                    </w:rPr>
                  </w:pPr>
                  <w:r>
                    <w:rPr>
                      <w:rFonts w:hint="eastAsia" w:cs="宋体"/>
                      <w:color w:val="auto"/>
                      <w:kern w:val="0"/>
                      <w:sz w:val="22"/>
                      <w:szCs w:val="22"/>
                      <w:lang w:val="zh-CN"/>
                    </w:rPr>
                    <w:t>调查点类型</w:t>
                  </w:r>
                </w:p>
              </w:tc>
              <w:tc>
                <w:tcPr>
                  <w:tcW w:w="4921" w:type="dxa"/>
                  <w:noWrap w:val="0"/>
                  <w:vAlign w:val="center"/>
                </w:tcPr>
                <w:p w14:paraId="42DC80DC">
                  <w:pPr>
                    <w:widowControl/>
                    <w:autoSpaceDE w:val="0"/>
                    <w:autoSpaceDN w:val="0"/>
                    <w:adjustRightInd w:val="0"/>
                    <w:snapToGrid w:val="0"/>
                    <w:spacing w:line="240" w:lineRule="auto"/>
                    <w:ind w:firstLine="0" w:firstLineChars="0"/>
                    <w:jc w:val="center"/>
                    <w:rPr>
                      <w:rFonts w:cs="宋体"/>
                      <w:color w:val="auto"/>
                      <w:kern w:val="0"/>
                      <w:sz w:val="22"/>
                      <w:szCs w:val="22"/>
                      <w:lang w:val="zh-CN"/>
                    </w:rPr>
                  </w:pPr>
                  <w:r>
                    <w:rPr>
                      <w:rFonts w:hint="eastAsia" w:cs="宋体"/>
                      <w:color w:val="auto"/>
                      <w:kern w:val="0"/>
                      <w:sz w:val="22"/>
                      <w:szCs w:val="22"/>
                      <w:lang w:val="zh-CN"/>
                    </w:rPr>
                    <w:t>与井口位置关系（上下游/方位/距离m）</w:t>
                  </w:r>
                </w:p>
              </w:tc>
            </w:tr>
            <w:tr w14:paraId="6DD41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9" w:type="dxa"/>
                  <w:noWrap w:val="0"/>
                  <w:vAlign w:val="center"/>
                </w:tcPr>
                <w:p w14:paraId="49DFA75B">
                  <w:pPr>
                    <w:widowControl/>
                    <w:autoSpaceDE w:val="0"/>
                    <w:autoSpaceDN w:val="0"/>
                    <w:adjustRightInd w:val="0"/>
                    <w:snapToGrid w:val="0"/>
                    <w:spacing w:line="240" w:lineRule="auto"/>
                    <w:ind w:firstLine="0" w:firstLineChars="0"/>
                    <w:jc w:val="center"/>
                    <w:rPr>
                      <w:rFonts w:hint="default" w:eastAsia="等线" w:cs="Times New Roman"/>
                      <w:color w:val="auto"/>
                      <w:kern w:val="0"/>
                      <w:sz w:val="22"/>
                      <w:szCs w:val="22"/>
                      <w:lang w:val="en-US" w:eastAsia="zh-CN"/>
                    </w:rPr>
                  </w:pPr>
                  <w:r>
                    <w:rPr>
                      <w:rFonts w:hint="eastAsia" w:eastAsia="等线" w:cs="Times New Roman"/>
                      <w:color w:val="auto"/>
                      <w:kern w:val="0"/>
                      <w:sz w:val="22"/>
                      <w:szCs w:val="22"/>
                      <w:lang w:val="en-US" w:eastAsia="zh-CN"/>
                    </w:rPr>
                    <w:t>D1</w:t>
                  </w:r>
                </w:p>
              </w:tc>
              <w:tc>
                <w:tcPr>
                  <w:tcW w:w="1786" w:type="dxa"/>
                  <w:noWrap w:val="0"/>
                  <w:vAlign w:val="center"/>
                </w:tcPr>
                <w:p w14:paraId="389FC005">
                  <w:pPr>
                    <w:widowControl/>
                    <w:autoSpaceDE w:val="0"/>
                    <w:autoSpaceDN w:val="0"/>
                    <w:adjustRightInd w:val="0"/>
                    <w:snapToGrid w:val="0"/>
                    <w:spacing w:line="240" w:lineRule="auto"/>
                    <w:ind w:firstLine="0" w:firstLineChars="0"/>
                    <w:jc w:val="center"/>
                    <w:rPr>
                      <w:rFonts w:hint="eastAsia" w:eastAsia="Times New Roman" w:cs="Times New Roman"/>
                      <w:color w:val="auto"/>
                      <w:kern w:val="0"/>
                      <w:sz w:val="22"/>
                      <w:szCs w:val="22"/>
                      <w:lang w:val="zh-CN"/>
                    </w:rPr>
                  </w:pPr>
                  <w:r>
                    <w:rPr>
                      <w:rFonts w:hint="eastAsia" w:cs="Times New Roman"/>
                      <w:color w:val="auto"/>
                      <w:kern w:val="0"/>
                      <w:sz w:val="22"/>
                      <w:szCs w:val="22"/>
                      <w:lang w:val="zh-CN"/>
                    </w:rPr>
                    <w:t>居民水井</w:t>
                  </w:r>
                </w:p>
              </w:tc>
              <w:tc>
                <w:tcPr>
                  <w:tcW w:w="4921" w:type="dxa"/>
                  <w:noWrap w:val="0"/>
                  <w:vAlign w:val="center"/>
                </w:tcPr>
                <w:p w14:paraId="6387AF47">
                  <w:pPr>
                    <w:widowControl/>
                    <w:autoSpaceDE w:val="0"/>
                    <w:autoSpaceDN w:val="0"/>
                    <w:adjustRightInd w:val="0"/>
                    <w:snapToGrid w:val="0"/>
                    <w:spacing w:line="240" w:lineRule="auto"/>
                    <w:ind w:firstLine="0" w:firstLineChars="0"/>
                    <w:jc w:val="center"/>
                    <w:rPr>
                      <w:rFonts w:cs="Times New Roman"/>
                      <w:color w:val="auto"/>
                      <w:kern w:val="0"/>
                      <w:sz w:val="22"/>
                      <w:szCs w:val="22"/>
                      <w:lang w:val="zh-CN"/>
                    </w:rPr>
                  </w:pPr>
                  <w:r>
                    <w:rPr>
                      <w:rFonts w:hint="eastAsia" w:eastAsia="宋体" w:cs="Times New Roman"/>
                      <w:color w:val="auto"/>
                      <w:kern w:val="0"/>
                      <w:sz w:val="22"/>
                      <w:szCs w:val="22"/>
                      <w:lang w:val="en-US" w:eastAsia="zh-CN"/>
                    </w:rPr>
                    <w:t>侧向</w:t>
                  </w:r>
                  <w:r>
                    <w:rPr>
                      <w:rFonts w:eastAsia="Times New Roman" w:cs="Times New Roman"/>
                      <w:color w:val="auto"/>
                      <w:kern w:val="0"/>
                      <w:sz w:val="22"/>
                      <w:szCs w:val="22"/>
                      <w:lang w:val="zh-CN"/>
                    </w:rPr>
                    <w:t>/</w:t>
                  </w:r>
                  <w:r>
                    <w:rPr>
                      <w:rFonts w:hint="eastAsia" w:eastAsia="宋体" w:cs="Times New Roman"/>
                      <w:color w:val="auto"/>
                      <w:kern w:val="0"/>
                      <w:sz w:val="22"/>
                      <w:szCs w:val="22"/>
                      <w:lang w:val="en-US" w:eastAsia="zh-CN"/>
                    </w:rPr>
                    <w:t>西</w:t>
                  </w:r>
                  <w:r>
                    <w:rPr>
                      <w:rFonts w:eastAsia="Times New Roman" w:cs="Times New Roman"/>
                      <w:color w:val="auto"/>
                      <w:kern w:val="0"/>
                      <w:sz w:val="22"/>
                      <w:szCs w:val="22"/>
                      <w:lang w:val="zh-CN"/>
                    </w:rPr>
                    <w:t>/</w:t>
                  </w:r>
                  <w:r>
                    <w:rPr>
                      <w:rFonts w:hint="eastAsia" w:eastAsia="宋体" w:cs="Times New Roman"/>
                      <w:color w:val="auto"/>
                      <w:kern w:val="0"/>
                      <w:sz w:val="22"/>
                      <w:szCs w:val="22"/>
                      <w:lang w:val="en-US" w:eastAsia="zh-CN"/>
                    </w:rPr>
                    <w:t>220</w:t>
                  </w:r>
                  <w:r>
                    <w:rPr>
                      <w:rFonts w:eastAsia="等线" w:cs="Times New Roman"/>
                      <w:color w:val="auto"/>
                      <w:kern w:val="0"/>
                      <w:sz w:val="22"/>
                      <w:szCs w:val="22"/>
                      <w:lang w:val="zh-CN"/>
                    </w:rPr>
                    <w:t>m</w:t>
                  </w:r>
                </w:p>
              </w:tc>
            </w:tr>
          </w:tbl>
          <w:p w14:paraId="2298DAD9">
            <w:pPr>
              <w:spacing w:line="240" w:lineRule="auto"/>
              <w:ind w:firstLine="520" w:firstLineChars="200"/>
              <w:rPr>
                <w:color w:val="auto"/>
              </w:rPr>
            </w:pPr>
          </w:p>
          <w:p w14:paraId="5D918CB1">
            <w:pPr>
              <w:ind w:firstLine="520" w:firstLineChars="200"/>
              <w:rPr>
                <w:color w:val="auto"/>
              </w:rPr>
            </w:pPr>
            <w:r>
              <w:rPr>
                <w:rFonts w:hint="eastAsia"/>
                <w:color w:val="auto"/>
              </w:rPr>
              <w:t>②地下水监测结果及评价</w:t>
            </w:r>
          </w:p>
          <w:p w14:paraId="3DFD0226">
            <w:pPr>
              <w:ind w:firstLine="520" w:firstLineChars="200"/>
              <w:rPr>
                <w:color w:val="auto"/>
              </w:rPr>
            </w:pPr>
            <w:r>
              <w:rPr>
                <w:rFonts w:hint="eastAsia"/>
                <w:color w:val="auto"/>
              </w:rPr>
              <w:t>采用标准指数法进行评价，区域地下水环境质量执行《地下水质量标准》（GB/T14848-2017）III类标准，监测数据及评价结果见表3.1-</w:t>
            </w:r>
            <w:r>
              <w:rPr>
                <w:rFonts w:hint="eastAsia"/>
                <w:color w:val="auto"/>
                <w:lang w:val="en-US" w:eastAsia="zh-CN"/>
              </w:rPr>
              <w:t>4</w:t>
            </w:r>
            <w:r>
              <w:rPr>
                <w:rFonts w:hint="eastAsia"/>
                <w:color w:val="auto"/>
              </w:rPr>
              <w:t>，评价结果表明监测点各项监测因子均满足相应地下水质量标准要求。</w:t>
            </w:r>
          </w:p>
          <w:p w14:paraId="2D4571E1">
            <w:pPr>
              <w:spacing w:line="240" w:lineRule="auto"/>
              <w:ind w:firstLine="520" w:firstLineChars="200"/>
              <w:rPr>
                <w:color w:val="auto"/>
              </w:rPr>
            </w:pPr>
          </w:p>
          <w:p w14:paraId="2F6EE35F">
            <w:pPr>
              <w:ind w:firstLine="520" w:firstLineChars="200"/>
              <w:rPr>
                <w:rFonts w:hint="eastAsia"/>
                <w:color w:val="auto"/>
              </w:rPr>
            </w:pPr>
          </w:p>
          <w:p w14:paraId="290ED7CF">
            <w:pPr>
              <w:ind w:firstLine="520" w:firstLineChars="200"/>
              <w:rPr>
                <w:rFonts w:hint="eastAsia"/>
                <w:color w:val="auto"/>
              </w:rPr>
            </w:pPr>
            <w:r>
              <w:rPr>
                <w:rFonts w:hint="eastAsia"/>
                <w:color w:val="auto"/>
              </w:rPr>
              <w:t>表3.1-</w:t>
            </w:r>
            <w:r>
              <w:rPr>
                <w:rFonts w:hint="eastAsia"/>
                <w:color w:val="auto"/>
                <w:lang w:val="en-US" w:eastAsia="zh-CN"/>
              </w:rPr>
              <w:t>4</w:t>
            </w:r>
            <w:r>
              <w:rPr>
                <w:rFonts w:hint="eastAsia"/>
                <w:color w:val="auto"/>
              </w:rPr>
              <w:t xml:space="preserve">      </w:t>
            </w:r>
            <w:r>
              <w:rPr>
                <w:rFonts w:hint="eastAsia"/>
                <w:color w:val="auto"/>
                <w:lang w:val="en-US" w:eastAsia="zh-CN"/>
              </w:rPr>
              <w:t xml:space="preserve">  </w:t>
            </w:r>
            <w:r>
              <w:rPr>
                <w:color w:val="auto"/>
              </w:rPr>
              <w:t>地下水现状质量评价表</w:t>
            </w:r>
            <w:r>
              <w:rPr>
                <w:rFonts w:hint="eastAsia"/>
                <w:color w:val="auto"/>
              </w:rPr>
              <w:t>（</w:t>
            </w:r>
            <w:r>
              <w:rPr>
                <w:rFonts w:hint="eastAsia"/>
                <w:color w:val="auto"/>
                <w:lang w:val="en-US" w:eastAsia="zh-CN"/>
              </w:rPr>
              <w:t>D</w:t>
            </w:r>
            <w:r>
              <w:rPr>
                <w:color w:val="auto"/>
              </w:rPr>
              <w:t>1</w:t>
            </w:r>
            <w:r>
              <w:rPr>
                <w:rFonts w:hint="eastAsia"/>
                <w:color w:val="auto"/>
              </w:rPr>
              <w:t>监测点）</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2"/>
              <w:gridCol w:w="1239"/>
              <w:gridCol w:w="1490"/>
              <w:gridCol w:w="1322"/>
              <w:gridCol w:w="1874"/>
            </w:tblGrid>
            <w:tr w14:paraId="06A34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3577" w:type="dxa"/>
                  <w:gridSpan w:val="2"/>
                  <w:noWrap w:val="0"/>
                  <w:vAlign w:val="center"/>
                </w:tcPr>
                <w:p w14:paraId="069090B3">
                  <w:pPr>
                    <w:widowControl/>
                    <w:spacing w:line="240" w:lineRule="auto"/>
                    <w:ind w:firstLine="0" w:firstLineChars="0"/>
                    <w:jc w:val="center"/>
                    <w:rPr>
                      <w:rFonts w:cs="Times New Roman"/>
                      <w:color w:val="auto"/>
                      <w:sz w:val="20"/>
                      <w:szCs w:val="20"/>
                    </w:rPr>
                  </w:pPr>
                  <w:r>
                    <w:rPr>
                      <w:rFonts w:cs="Times New Roman"/>
                      <w:color w:val="auto"/>
                      <w:sz w:val="20"/>
                      <w:szCs w:val="20"/>
                    </w:rPr>
                    <w:t>监测点位</w:t>
                  </w:r>
                </w:p>
              </w:tc>
              <w:tc>
                <w:tcPr>
                  <w:tcW w:w="1492" w:type="dxa"/>
                  <w:noWrap w:val="0"/>
                  <w:vAlign w:val="center"/>
                </w:tcPr>
                <w:p w14:paraId="4109FF45">
                  <w:pPr>
                    <w:widowControl/>
                    <w:spacing w:line="240" w:lineRule="auto"/>
                    <w:ind w:firstLine="0" w:firstLineChars="0"/>
                    <w:jc w:val="center"/>
                    <w:rPr>
                      <w:rFonts w:hint="eastAsia" w:cs="Times New Roman"/>
                      <w:color w:val="auto"/>
                      <w:sz w:val="20"/>
                      <w:szCs w:val="20"/>
                    </w:rPr>
                  </w:pPr>
                  <w:r>
                    <w:rPr>
                      <w:rFonts w:hint="eastAsia" w:cs="Times New Roman"/>
                      <w:color w:val="auto"/>
                      <w:sz w:val="20"/>
                      <w:szCs w:val="20"/>
                    </w:rPr>
                    <w:t>标准值</w:t>
                  </w:r>
                </w:p>
              </w:tc>
              <w:tc>
                <w:tcPr>
                  <w:tcW w:w="1324" w:type="dxa"/>
                  <w:noWrap w:val="0"/>
                  <w:vAlign w:val="center"/>
                </w:tcPr>
                <w:p w14:paraId="1C6CC5D2">
                  <w:pPr>
                    <w:widowControl/>
                    <w:spacing w:line="240" w:lineRule="auto"/>
                    <w:ind w:firstLine="0" w:firstLineChars="0"/>
                    <w:jc w:val="center"/>
                    <w:rPr>
                      <w:rFonts w:hint="default" w:eastAsia="宋体" w:cs="Times New Roman"/>
                      <w:color w:val="auto"/>
                      <w:sz w:val="20"/>
                      <w:szCs w:val="20"/>
                      <w:lang w:val="en-US" w:eastAsia="zh-CN"/>
                    </w:rPr>
                  </w:pPr>
                  <w:r>
                    <w:rPr>
                      <w:rFonts w:hint="eastAsia" w:cs="Times New Roman"/>
                      <w:color w:val="auto"/>
                      <w:sz w:val="20"/>
                      <w:szCs w:val="20"/>
                      <w:lang w:val="en-US" w:eastAsia="zh-CN"/>
                    </w:rPr>
                    <w:t>D1</w:t>
                  </w:r>
                </w:p>
              </w:tc>
              <w:tc>
                <w:tcPr>
                  <w:tcW w:w="1877" w:type="dxa"/>
                  <w:noWrap w:val="0"/>
                  <w:vAlign w:val="center"/>
                </w:tcPr>
                <w:p w14:paraId="6547DD75">
                  <w:pPr>
                    <w:widowControl/>
                    <w:spacing w:line="240" w:lineRule="auto"/>
                    <w:ind w:firstLine="0" w:firstLineChars="0"/>
                    <w:jc w:val="center"/>
                    <w:rPr>
                      <w:rFonts w:hint="eastAsia" w:cs="Times New Roman"/>
                      <w:color w:val="auto"/>
                      <w:sz w:val="20"/>
                      <w:szCs w:val="20"/>
                    </w:rPr>
                  </w:pPr>
                  <w:r>
                    <w:rPr>
                      <w:rFonts w:hint="eastAsia" w:cs="Times New Roman"/>
                      <w:color w:val="auto"/>
                      <w:sz w:val="20"/>
                      <w:szCs w:val="20"/>
                    </w:rPr>
                    <w:t>标准指数</w:t>
                  </w:r>
                </w:p>
              </w:tc>
            </w:tr>
            <w:tr w14:paraId="0C32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2B977AFE">
                  <w:pPr>
                    <w:widowControl/>
                    <w:spacing w:line="240" w:lineRule="auto"/>
                    <w:ind w:firstLine="0" w:firstLineChars="0"/>
                    <w:jc w:val="center"/>
                    <w:rPr>
                      <w:rFonts w:cs="Times New Roman"/>
                      <w:color w:val="auto"/>
                      <w:sz w:val="20"/>
                      <w:szCs w:val="20"/>
                    </w:rPr>
                  </w:pPr>
                  <w:r>
                    <w:rPr>
                      <w:rFonts w:cs="Times New Roman"/>
                      <w:color w:val="auto"/>
                      <w:sz w:val="20"/>
                      <w:szCs w:val="20"/>
                    </w:rPr>
                    <w:t>pH</w:t>
                  </w:r>
                </w:p>
              </w:tc>
              <w:tc>
                <w:tcPr>
                  <w:tcW w:w="1241" w:type="dxa"/>
                  <w:noWrap w:val="0"/>
                  <w:vAlign w:val="center"/>
                </w:tcPr>
                <w:p w14:paraId="45DE6473">
                  <w:pPr>
                    <w:widowControl/>
                    <w:spacing w:line="240" w:lineRule="auto"/>
                    <w:ind w:firstLine="0" w:firstLineChars="0"/>
                    <w:jc w:val="center"/>
                    <w:rPr>
                      <w:rFonts w:cs="Times New Roman"/>
                      <w:color w:val="auto"/>
                      <w:sz w:val="20"/>
                      <w:szCs w:val="20"/>
                    </w:rPr>
                  </w:pPr>
                  <w:r>
                    <w:rPr>
                      <w:rFonts w:cs="Times New Roman"/>
                      <w:color w:val="auto"/>
                      <w:sz w:val="20"/>
                      <w:szCs w:val="20"/>
                    </w:rPr>
                    <w:t>无量纲</w:t>
                  </w:r>
                </w:p>
              </w:tc>
              <w:tc>
                <w:tcPr>
                  <w:tcW w:w="1492" w:type="dxa"/>
                  <w:noWrap w:val="0"/>
                  <w:vAlign w:val="center"/>
                </w:tcPr>
                <w:p w14:paraId="1C246BC6">
                  <w:pPr>
                    <w:spacing w:line="240" w:lineRule="auto"/>
                    <w:ind w:left="9" w:leftChars="-29" w:hanging="84" w:hangingChars="42"/>
                    <w:jc w:val="center"/>
                    <w:rPr>
                      <w:rFonts w:hint="default" w:eastAsia="宋体" w:cs="Times New Roman"/>
                      <w:color w:val="auto"/>
                      <w:sz w:val="20"/>
                      <w:szCs w:val="20"/>
                      <w:lang w:val="en-US" w:eastAsia="zh-CN"/>
                    </w:rPr>
                  </w:pPr>
                  <w:r>
                    <w:rPr>
                      <w:rFonts w:hint="eastAsia" w:cs="Times New Roman"/>
                      <w:color w:val="auto"/>
                      <w:sz w:val="20"/>
                      <w:szCs w:val="20"/>
                      <w:lang w:val="en-US" w:eastAsia="zh-CN"/>
                    </w:rPr>
                    <w:t>6.5~8.5</w:t>
                  </w:r>
                </w:p>
              </w:tc>
              <w:tc>
                <w:tcPr>
                  <w:tcW w:w="1324" w:type="dxa"/>
                  <w:noWrap w:val="0"/>
                  <w:vAlign w:val="center"/>
                </w:tcPr>
                <w:p w14:paraId="7F8CB540">
                  <w:pPr>
                    <w:spacing w:line="240" w:lineRule="auto"/>
                    <w:ind w:left="34" w:leftChars="-29" w:hanging="109" w:hangingChars="42"/>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412D28B3">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3219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4932A384">
                  <w:pPr>
                    <w:widowControl/>
                    <w:spacing w:line="240" w:lineRule="auto"/>
                    <w:ind w:firstLine="0" w:firstLineChars="0"/>
                    <w:jc w:val="center"/>
                    <w:rPr>
                      <w:rFonts w:cs="Times New Roman"/>
                      <w:color w:val="auto"/>
                      <w:sz w:val="20"/>
                      <w:szCs w:val="20"/>
                    </w:rPr>
                  </w:pPr>
                  <w:r>
                    <w:rPr>
                      <w:rFonts w:hint="eastAsia" w:cs="Times New Roman"/>
                      <w:color w:val="auto"/>
                      <w:sz w:val="20"/>
                      <w:szCs w:val="20"/>
                    </w:rPr>
                    <w:t>总硬度</w:t>
                  </w:r>
                </w:p>
              </w:tc>
              <w:tc>
                <w:tcPr>
                  <w:tcW w:w="1241" w:type="dxa"/>
                  <w:noWrap w:val="0"/>
                  <w:vAlign w:val="center"/>
                </w:tcPr>
                <w:p w14:paraId="48C5E953">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1D16007C">
                  <w:pPr>
                    <w:widowControl/>
                    <w:spacing w:line="240" w:lineRule="auto"/>
                    <w:ind w:firstLine="0" w:firstLineChars="0"/>
                    <w:jc w:val="center"/>
                    <w:rPr>
                      <w:rFonts w:cs="Times New Roman"/>
                      <w:color w:val="auto"/>
                      <w:sz w:val="20"/>
                      <w:szCs w:val="20"/>
                    </w:rPr>
                  </w:pPr>
                  <w:r>
                    <w:rPr>
                      <w:rFonts w:hint="eastAsia" w:cs="Times New Roman"/>
                      <w:color w:val="auto"/>
                      <w:sz w:val="20"/>
                      <w:szCs w:val="20"/>
                    </w:rPr>
                    <w:t>4</w:t>
                  </w:r>
                  <w:r>
                    <w:rPr>
                      <w:rFonts w:cs="Times New Roman"/>
                      <w:color w:val="auto"/>
                      <w:sz w:val="20"/>
                      <w:szCs w:val="20"/>
                    </w:rPr>
                    <w:t>50</w:t>
                  </w:r>
                </w:p>
              </w:tc>
              <w:tc>
                <w:tcPr>
                  <w:tcW w:w="1324" w:type="dxa"/>
                  <w:noWrap w:val="0"/>
                  <w:vAlign w:val="center"/>
                </w:tcPr>
                <w:p w14:paraId="27EA22CF">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27D7DFE5">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3163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3DAF38C8">
                  <w:pPr>
                    <w:widowControl/>
                    <w:spacing w:line="240" w:lineRule="auto"/>
                    <w:ind w:firstLine="0" w:firstLineChars="0"/>
                    <w:jc w:val="center"/>
                    <w:rPr>
                      <w:rFonts w:cs="Times New Roman"/>
                      <w:color w:val="auto"/>
                      <w:sz w:val="20"/>
                      <w:szCs w:val="20"/>
                    </w:rPr>
                  </w:pPr>
                  <w:r>
                    <w:rPr>
                      <w:rFonts w:hint="eastAsia" w:cs="Times New Roman"/>
                      <w:color w:val="auto"/>
                      <w:sz w:val="20"/>
                      <w:szCs w:val="20"/>
                    </w:rPr>
                    <w:t>溶解性总固体</w:t>
                  </w:r>
                </w:p>
              </w:tc>
              <w:tc>
                <w:tcPr>
                  <w:tcW w:w="1241" w:type="dxa"/>
                  <w:noWrap w:val="0"/>
                  <w:vAlign w:val="center"/>
                </w:tcPr>
                <w:p w14:paraId="37B9890C">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2B95CF56">
                  <w:pPr>
                    <w:widowControl/>
                    <w:spacing w:line="240" w:lineRule="auto"/>
                    <w:ind w:firstLine="0" w:firstLineChars="0"/>
                    <w:jc w:val="center"/>
                    <w:rPr>
                      <w:rFonts w:cs="Times New Roman"/>
                      <w:color w:val="auto"/>
                      <w:sz w:val="20"/>
                      <w:szCs w:val="20"/>
                    </w:rPr>
                  </w:pPr>
                  <w:r>
                    <w:rPr>
                      <w:rFonts w:hint="eastAsia" w:cs="Times New Roman"/>
                      <w:color w:val="auto"/>
                      <w:sz w:val="20"/>
                      <w:szCs w:val="20"/>
                    </w:rPr>
                    <w:t>1</w:t>
                  </w:r>
                  <w:r>
                    <w:rPr>
                      <w:rFonts w:cs="Times New Roman"/>
                      <w:color w:val="auto"/>
                      <w:sz w:val="20"/>
                      <w:szCs w:val="20"/>
                    </w:rPr>
                    <w:t>000</w:t>
                  </w:r>
                </w:p>
              </w:tc>
              <w:tc>
                <w:tcPr>
                  <w:tcW w:w="1324" w:type="dxa"/>
                  <w:noWrap w:val="0"/>
                  <w:vAlign w:val="center"/>
                </w:tcPr>
                <w:p w14:paraId="65DA05A3">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7569AD04">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5F63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76F02C65">
                  <w:pPr>
                    <w:widowControl/>
                    <w:spacing w:line="240" w:lineRule="auto"/>
                    <w:ind w:firstLine="0" w:firstLineChars="0"/>
                    <w:jc w:val="center"/>
                    <w:rPr>
                      <w:rFonts w:cs="Times New Roman"/>
                      <w:color w:val="auto"/>
                      <w:sz w:val="20"/>
                      <w:szCs w:val="20"/>
                    </w:rPr>
                  </w:pPr>
                  <w:r>
                    <w:rPr>
                      <w:rFonts w:hint="eastAsia" w:cs="Times New Roman"/>
                      <w:color w:val="auto"/>
                      <w:sz w:val="20"/>
                      <w:szCs w:val="20"/>
                    </w:rPr>
                    <w:t>铁</w:t>
                  </w:r>
                </w:p>
              </w:tc>
              <w:tc>
                <w:tcPr>
                  <w:tcW w:w="1241" w:type="dxa"/>
                  <w:noWrap w:val="0"/>
                  <w:vAlign w:val="center"/>
                </w:tcPr>
                <w:p w14:paraId="12A9DD24">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360C33AB">
                  <w:pPr>
                    <w:widowControl/>
                    <w:spacing w:line="240" w:lineRule="auto"/>
                    <w:ind w:firstLine="0" w:firstLineChars="0"/>
                    <w:jc w:val="center"/>
                    <w:rPr>
                      <w:rFonts w:cs="Times New Roman"/>
                      <w:color w:val="auto"/>
                      <w:sz w:val="20"/>
                      <w:szCs w:val="20"/>
                    </w:rPr>
                  </w:pPr>
                  <w:r>
                    <w:rPr>
                      <w:rFonts w:hint="eastAsia" w:cs="Times New Roman"/>
                      <w:color w:val="auto"/>
                      <w:sz w:val="20"/>
                      <w:szCs w:val="20"/>
                    </w:rPr>
                    <w:t>0</w:t>
                  </w:r>
                  <w:r>
                    <w:rPr>
                      <w:rFonts w:cs="Times New Roman"/>
                      <w:color w:val="auto"/>
                      <w:sz w:val="20"/>
                      <w:szCs w:val="20"/>
                    </w:rPr>
                    <w:t>.3</w:t>
                  </w:r>
                </w:p>
              </w:tc>
              <w:tc>
                <w:tcPr>
                  <w:tcW w:w="1324" w:type="dxa"/>
                  <w:noWrap w:val="0"/>
                  <w:vAlign w:val="center"/>
                </w:tcPr>
                <w:p w14:paraId="59BE877B">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6D4A7FC2">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4081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3BC3D7EF">
                  <w:pPr>
                    <w:widowControl/>
                    <w:spacing w:line="240" w:lineRule="auto"/>
                    <w:ind w:firstLine="0" w:firstLineChars="0"/>
                    <w:jc w:val="center"/>
                    <w:rPr>
                      <w:rFonts w:cs="Times New Roman"/>
                      <w:color w:val="auto"/>
                      <w:sz w:val="20"/>
                      <w:szCs w:val="20"/>
                    </w:rPr>
                  </w:pPr>
                  <w:r>
                    <w:rPr>
                      <w:rFonts w:hint="eastAsia" w:cs="Times New Roman"/>
                      <w:color w:val="auto"/>
                      <w:sz w:val="20"/>
                      <w:szCs w:val="20"/>
                    </w:rPr>
                    <w:t>锰</w:t>
                  </w:r>
                </w:p>
              </w:tc>
              <w:tc>
                <w:tcPr>
                  <w:tcW w:w="1241" w:type="dxa"/>
                  <w:noWrap w:val="0"/>
                  <w:vAlign w:val="center"/>
                </w:tcPr>
                <w:p w14:paraId="2830EDFA">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5DA3C7D2">
                  <w:pPr>
                    <w:widowControl/>
                    <w:spacing w:line="240" w:lineRule="auto"/>
                    <w:ind w:firstLine="0" w:firstLineChars="0"/>
                    <w:jc w:val="center"/>
                    <w:rPr>
                      <w:rFonts w:cs="Times New Roman"/>
                      <w:color w:val="auto"/>
                      <w:sz w:val="20"/>
                      <w:szCs w:val="20"/>
                    </w:rPr>
                  </w:pPr>
                  <w:r>
                    <w:rPr>
                      <w:rFonts w:hint="eastAsia" w:cs="Times New Roman"/>
                      <w:color w:val="auto"/>
                      <w:sz w:val="20"/>
                      <w:szCs w:val="20"/>
                    </w:rPr>
                    <w:t>0</w:t>
                  </w:r>
                  <w:r>
                    <w:rPr>
                      <w:rFonts w:cs="Times New Roman"/>
                      <w:color w:val="auto"/>
                      <w:sz w:val="20"/>
                      <w:szCs w:val="20"/>
                    </w:rPr>
                    <w:t>.1</w:t>
                  </w:r>
                </w:p>
              </w:tc>
              <w:tc>
                <w:tcPr>
                  <w:tcW w:w="1324" w:type="dxa"/>
                  <w:noWrap w:val="0"/>
                  <w:vAlign w:val="center"/>
                </w:tcPr>
                <w:p w14:paraId="6CCE64C7">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385CBEB6">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26C7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43DBBFE1">
                  <w:pPr>
                    <w:widowControl/>
                    <w:spacing w:line="240" w:lineRule="auto"/>
                    <w:ind w:firstLine="0" w:firstLineChars="0"/>
                    <w:jc w:val="center"/>
                    <w:rPr>
                      <w:rFonts w:cs="Times New Roman"/>
                      <w:color w:val="auto"/>
                      <w:sz w:val="20"/>
                      <w:szCs w:val="20"/>
                    </w:rPr>
                  </w:pPr>
                  <w:r>
                    <w:rPr>
                      <w:rFonts w:hint="eastAsia" w:cs="Times New Roman"/>
                      <w:color w:val="auto"/>
                      <w:sz w:val="20"/>
                      <w:szCs w:val="20"/>
                    </w:rPr>
                    <w:t>挥发性酚类（以苯酚计）</w:t>
                  </w:r>
                </w:p>
              </w:tc>
              <w:tc>
                <w:tcPr>
                  <w:tcW w:w="1241" w:type="dxa"/>
                  <w:noWrap w:val="0"/>
                  <w:vAlign w:val="center"/>
                </w:tcPr>
                <w:p w14:paraId="66AD20A9">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6538437B">
                  <w:pPr>
                    <w:widowControl/>
                    <w:spacing w:line="240" w:lineRule="auto"/>
                    <w:ind w:firstLine="0" w:firstLineChars="0"/>
                    <w:jc w:val="center"/>
                    <w:rPr>
                      <w:rFonts w:cs="Times New Roman"/>
                      <w:color w:val="auto"/>
                      <w:sz w:val="20"/>
                      <w:szCs w:val="20"/>
                    </w:rPr>
                  </w:pPr>
                  <w:r>
                    <w:rPr>
                      <w:rFonts w:hint="eastAsia" w:cs="Times New Roman"/>
                      <w:color w:val="auto"/>
                      <w:sz w:val="20"/>
                      <w:szCs w:val="20"/>
                    </w:rPr>
                    <w:t>0</w:t>
                  </w:r>
                  <w:r>
                    <w:rPr>
                      <w:rFonts w:cs="Times New Roman"/>
                      <w:color w:val="auto"/>
                      <w:sz w:val="20"/>
                      <w:szCs w:val="20"/>
                    </w:rPr>
                    <w:t>.002</w:t>
                  </w:r>
                </w:p>
              </w:tc>
              <w:tc>
                <w:tcPr>
                  <w:tcW w:w="1324" w:type="dxa"/>
                  <w:noWrap w:val="0"/>
                  <w:vAlign w:val="center"/>
                </w:tcPr>
                <w:p w14:paraId="246D8B39">
                  <w:pPr>
                    <w:widowControl/>
                    <w:spacing w:line="240" w:lineRule="auto"/>
                    <w:ind w:firstLine="0" w:firstLineChars="0"/>
                    <w:jc w:val="center"/>
                    <w:rPr>
                      <w:rFonts w:hint="default"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04ECF590">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0BDE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662A41C2">
                  <w:pPr>
                    <w:widowControl/>
                    <w:spacing w:line="240" w:lineRule="auto"/>
                    <w:ind w:firstLine="0" w:firstLineChars="0"/>
                    <w:jc w:val="center"/>
                    <w:rPr>
                      <w:rFonts w:cs="Times New Roman"/>
                      <w:color w:val="auto"/>
                      <w:sz w:val="20"/>
                      <w:szCs w:val="20"/>
                    </w:rPr>
                  </w:pPr>
                  <w:r>
                    <w:rPr>
                      <w:rFonts w:hint="eastAsia" w:cs="Times New Roman"/>
                      <w:color w:val="auto"/>
                      <w:sz w:val="20"/>
                      <w:szCs w:val="20"/>
                    </w:rPr>
                    <w:t>耗氧量</w:t>
                  </w:r>
                </w:p>
              </w:tc>
              <w:tc>
                <w:tcPr>
                  <w:tcW w:w="1241" w:type="dxa"/>
                  <w:noWrap w:val="0"/>
                  <w:vAlign w:val="center"/>
                </w:tcPr>
                <w:p w14:paraId="0AF704A7">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0D9C8FEF">
                  <w:pPr>
                    <w:widowControl/>
                    <w:spacing w:line="240" w:lineRule="auto"/>
                    <w:ind w:firstLine="0" w:firstLineChars="0"/>
                    <w:jc w:val="center"/>
                    <w:rPr>
                      <w:rFonts w:cs="Times New Roman"/>
                      <w:color w:val="auto"/>
                      <w:sz w:val="20"/>
                      <w:szCs w:val="20"/>
                    </w:rPr>
                  </w:pPr>
                  <w:r>
                    <w:rPr>
                      <w:rFonts w:hint="eastAsia" w:cs="Times New Roman"/>
                      <w:color w:val="auto"/>
                      <w:sz w:val="20"/>
                      <w:szCs w:val="20"/>
                    </w:rPr>
                    <w:t>3</w:t>
                  </w:r>
                  <w:r>
                    <w:rPr>
                      <w:rFonts w:cs="Times New Roman"/>
                      <w:color w:val="auto"/>
                      <w:sz w:val="20"/>
                      <w:szCs w:val="20"/>
                    </w:rPr>
                    <w:t>.0</w:t>
                  </w:r>
                </w:p>
              </w:tc>
              <w:tc>
                <w:tcPr>
                  <w:tcW w:w="1324" w:type="dxa"/>
                  <w:noWrap w:val="0"/>
                  <w:vAlign w:val="center"/>
                </w:tcPr>
                <w:p w14:paraId="62E4F5F0">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1D5CC3D0">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19FD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5F15717B">
                  <w:pPr>
                    <w:widowControl/>
                    <w:spacing w:line="240" w:lineRule="auto"/>
                    <w:ind w:firstLine="0" w:firstLineChars="0"/>
                    <w:jc w:val="center"/>
                    <w:rPr>
                      <w:rFonts w:cs="Times New Roman"/>
                      <w:color w:val="auto"/>
                      <w:sz w:val="20"/>
                      <w:szCs w:val="20"/>
                    </w:rPr>
                  </w:pPr>
                  <w:r>
                    <w:rPr>
                      <w:rFonts w:hint="eastAsia" w:cs="Times New Roman"/>
                      <w:color w:val="auto"/>
                      <w:sz w:val="20"/>
                      <w:szCs w:val="20"/>
                    </w:rPr>
                    <w:t>氨氮</w:t>
                  </w:r>
                </w:p>
              </w:tc>
              <w:tc>
                <w:tcPr>
                  <w:tcW w:w="1241" w:type="dxa"/>
                  <w:noWrap w:val="0"/>
                  <w:vAlign w:val="center"/>
                </w:tcPr>
                <w:p w14:paraId="2DC16FAC">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7804DBCA">
                  <w:pPr>
                    <w:widowControl/>
                    <w:spacing w:line="240" w:lineRule="auto"/>
                    <w:ind w:firstLine="0" w:firstLineChars="0"/>
                    <w:jc w:val="center"/>
                    <w:rPr>
                      <w:rFonts w:cs="Times New Roman"/>
                      <w:color w:val="auto"/>
                      <w:sz w:val="20"/>
                      <w:szCs w:val="20"/>
                    </w:rPr>
                  </w:pPr>
                  <w:r>
                    <w:rPr>
                      <w:rFonts w:hint="eastAsia" w:cs="Times New Roman"/>
                      <w:color w:val="auto"/>
                      <w:sz w:val="20"/>
                      <w:szCs w:val="20"/>
                    </w:rPr>
                    <w:t>0</w:t>
                  </w:r>
                  <w:r>
                    <w:rPr>
                      <w:rFonts w:cs="Times New Roman"/>
                      <w:color w:val="auto"/>
                      <w:sz w:val="20"/>
                      <w:szCs w:val="20"/>
                    </w:rPr>
                    <w:t>.5</w:t>
                  </w:r>
                </w:p>
              </w:tc>
              <w:tc>
                <w:tcPr>
                  <w:tcW w:w="1324" w:type="dxa"/>
                  <w:noWrap w:val="0"/>
                  <w:vAlign w:val="center"/>
                </w:tcPr>
                <w:p w14:paraId="3098C7B4">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292FC625">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168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16E195C5">
                  <w:pPr>
                    <w:widowControl/>
                    <w:spacing w:line="240" w:lineRule="auto"/>
                    <w:ind w:firstLine="0" w:firstLineChars="0"/>
                    <w:jc w:val="center"/>
                    <w:rPr>
                      <w:rFonts w:cs="Times New Roman"/>
                      <w:color w:val="auto"/>
                      <w:sz w:val="20"/>
                      <w:szCs w:val="20"/>
                    </w:rPr>
                  </w:pPr>
                  <w:r>
                    <w:rPr>
                      <w:rFonts w:hint="eastAsia" w:cs="Times New Roman"/>
                      <w:color w:val="auto"/>
                      <w:sz w:val="20"/>
                      <w:szCs w:val="20"/>
                    </w:rPr>
                    <w:t>硫化物</w:t>
                  </w:r>
                </w:p>
              </w:tc>
              <w:tc>
                <w:tcPr>
                  <w:tcW w:w="1241" w:type="dxa"/>
                  <w:noWrap w:val="0"/>
                  <w:vAlign w:val="center"/>
                </w:tcPr>
                <w:p w14:paraId="16070EB6">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50DCC6DF">
                  <w:pPr>
                    <w:widowControl/>
                    <w:spacing w:line="240" w:lineRule="auto"/>
                    <w:ind w:firstLine="0" w:firstLineChars="0"/>
                    <w:jc w:val="center"/>
                    <w:rPr>
                      <w:rFonts w:hint="eastAsia" w:cs="Times New Roman"/>
                      <w:color w:val="auto"/>
                      <w:sz w:val="20"/>
                      <w:szCs w:val="20"/>
                    </w:rPr>
                  </w:pPr>
                  <w:r>
                    <w:rPr>
                      <w:rFonts w:hint="eastAsia" w:cs="Times New Roman"/>
                      <w:color w:val="auto"/>
                      <w:sz w:val="20"/>
                      <w:szCs w:val="20"/>
                    </w:rPr>
                    <w:t>0</w:t>
                  </w:r>
                  <w:r>
                    <w:rPr>
                      <w:rFonts w:cs="Times New Roman"/>
                      <w:color w:val="auto"/>
                      <w:sz w:val="20"/>
                      <w:szCs w:val="20"/>
                    </w:rPr>
                    <w:t>.02</w:t>
                  </w:r>
                </w:p>
              </w:tc>
              <w:tc>
                <w:tcPr>
                  <w:tcW w:w="1324" w:type="dxa"/>
                  <w:noWrap w:val="0"/>
                  <w:vAlign w:val="center"/>
                </w:tcPr>
                <w:p w14:paraId="6DDDFBB4">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7F73B201">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78E3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4950D250">
                  <w:pPr>
                    <w:widowControl/>
                    <w:spacing w:line="240" w:lineRule="auto"/>
                    <w:ind w:firstLine="0" w:firstLineChars="0"/>
                    <w:jc w:val="center"/>
                    <w:rPr>
                      <w:rFonts w:cs="Times New Roman"/>
                      <w:color w:val="auto"/>
                      <w:sz w:val="20"/>
                      <w:szCs w:val="20"/>
                    </w:rPr>
                  </w:pPr>
                  <w:r>
                    <w:rPr>
                      <w:rFonts w:cs="Times New Roman"/>
                      <w:color w:val="auto"/>
                      <w:sz w:val="20"/>
                      <w:szCs w:val="20"/>
                    </w:rPr>
                    <w:t>硫酸盐</w:t>
                  </w:r>
                </w:p>
              </w:tc>
              <w:tc>
                <w:tcPr>
                  <w:tcW w:w="1241" w:type="dxa"/>
                  <w:noWrap w:val="0"/>
                  <w:vAlign w:val="center"/>
                </w:tcPr>
                <w:p w14:paraId="12EA7E54">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6E8B790F">
                  <w:pPr>
                    <w:widowControl/>
                    <w:spacing w:line="240" w:lineRule="auto"/>
                    <w:ind w:firstLine="0" w:firstLineChars="0"/>
                    <w:jc w:val="center"/>
                    <w:rPr>
                      <w:rFonts w:hint="eastAsia" w:cs="Times New Roman"/>
                      <w:color w:val="auto"/>
                      <w:sz w:val="20"/>
                      <w:szCs w:val="20"/>
                    </w:rPr>
                  </w:pPr>
                  <w:r>
                    <w:rPr>
                      <w:rFonts w:hint="eastAsia" w:cs="Times New Roman"/>
                      <w:color w:val="auto"/>
                      <w:sz w:val="20"/>
                      <w:szCs w:val="20"/>
                    </w:rPr>
                    <w:t>2</w:t>
                  </w:r>
                  <w:r>
                    <w:rPr>
                      <w:rFonts w:cs="Times New Roman"/>
                      <w:color w:val="auto"/>
                      <w:sz w:val="20"/>
                      <w:szCs w:val="20"/>
                    </w:rPr>
                    <w:t>50</w:t>
                  </w:r>
                </w:p>
              </w:tc>
              <w:tc>
                <w:tcPr>
                  <w:tcW w:w="1324" w:type="dxa"/>
                  <w:noWrap w:val="0"/>
                  <w:vAlign w:val="center"/>
                </w:tcPr>
                <w:p w14:paraId="7704A21E">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08BC49CB">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14B0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05D419CE">
                  <w:pPr>
                    <w:widowControl/>
                    <w:spacing w:line="240" w:lineRule="auto"/>
                    <w:ind w:firstLine="0" w:firstLineChars="0"/>
                    <w:jc w:val="center"/>
                    <w:rPr>
                      <w:rFonts w:cs="Times New Roman"/>
                      <w:color w:val="auto"/>
                      <w:sz w:val="20"/>
                      <w:szCs w:val="20"/>
                    </w:rPr>
                  </w:pPr>
                  <w:r>
                    <w:rPr>
                      <w:rFonts w:cs="Times New Roman"/>
                      <w:color w:val="auto"/>
                      <w:sz w:val="20"/>
                      <w:szCs w:val="20"/>
                    </w:rPr>
                    <w:t>氯化物</w:t>
                  </w:r>
                </w:p>
              </w:tc>
              <w:tc>
                <w:tcPr>
                  <w:tcW w:w="1241" w:type="dxa"/>
                  <w:noWrap w:val="0"/>
                  <w:vAlign w:val="center"/>
                </w:tcPr>
                <w:p w14:paraId="4EB02B94">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23AC13F4">
                  <w:pPr>
                    <w:spacing w:line="240" w:lineRule="auto"/>
                    <w:ind w:firstLine="0" w:firstLineChars="0"/>
                    <w:jc w:val="center"/>
                    <w:rPr>
                      <w:rFonts w:hint="eastAsia" w:cs="Times New Roman"/>
                      <w:color w:val="auto"/>
                      <w:sz w:val="20"/>
                      <w:szCs w:val="20"/>
                    </w:rPr>
                  </w:pPr>
                  <w:r>
                    <w:rPr>
                      <w:rFonts w:hint="eastAsia" w:cs="Times New Roman"/>
                      <w:color w:val="auto"/>
                      <w:sz w:val="20"/>
                      <w:szCs w:val="20"/>
                    </w:rPr>
                    <w:t>2</w:t>
                  </w:r>
                  <w:r>
                    <w:rPr>
                      <w:rFonts w:cs="Times New Roman"/>
                      <w:color w:val="auto"/>
                      <w:sz w:val="20"/>
                      <w:szCs w:val="20"/>
                    </w:rPr>
                    <w:t>50</w:t>
                  </w:r>
                </w:p>
              </w:tc>
              <w:tc>
                <w:tcPr>
                  <w:tcW w:w="1324" w:type="dxa"/>
                  <w:noWrap w:val="0"/>
                  <w:vAlign w:val="center"/>
                </w:tcPr>
                <w:p w14:paraId="4438A22B">
                  <w:pPr>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61E1CADA">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4660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6158BE79">
                  <w:pPr>
                    <w:widowControl/>
                    <w:spacing w:line="240" w:lineRule="auto"/>
                    <w:ind w:firstLine="0" w:firstLineChars="0"/>
                    <w:jc w:val="center"/>
                    <w:rPr>
                      <w:rFonts w:cs="Times New Roman"/>
                      <w:color w:val="auto"/>
                      <w:sz w:val="20"/>
                      <w:szCs w:val="20"/>
                    </w:rPr>
                  </w:pPr>
                  <w:r>
                    <w:rPr>
                      <w:rFonts w:hint="eastAsia" w:cs="Times New Roman"/>
                      <w:color w:val="auto"/>
                      <w:sz w:val="20"/>
                      <w:szCs w:val="20"/>
                    </w:rPr>
                    <w:t>总大肠菌群</w:t>
                  </w:r>
                </w:p>
              </w:tc>
              <w:tc>
                <w:tcPr>
                  <w:tcW w:w="1241" w:type="dxa"/>
                  <w:noWrap w:val="0"/>
                  <w:vAlign w:val="center"/>
                </w:tcPr>
                <w:p w14:paraId="5D0679D9">
                  <w:pPr>
                    <w:widowControl/>
                    <w:spacing w:line="240" w:lineRule="auto"/>
                    <w:ind w:firstLine="0" w:firstLineChars="0"/>
                    <w:jc w:val="center"/>
                    <w:rPr>
                      <w:rFonts w:cs="Times New Roman"/>
                      <w:color w:val="auto"/>
                      <w:sz w:val="20"/>
                      <w:szCs w:val="20"/>
                    </w:rPr>
                  </w:pPr>
                  <w:r>
                    <w:rPr>
                      <w:rFonts w:cs="Times New Roman"/>
                      <w:color w:val="auto"/>
                      <w:sz w:val="20"/>
                      <w:szCs w:val="20"/>
                    </w:rPr>
                    <w:t>MPN/</w:t>
                  </w:r>
                  <w:r>
                    <w:rPr>
                      <w:color w:val="auto"/>
                      <w:sz w:val="20"/>
                      <w:szCs w:val="20"/>
                    </w:rPr>
                    <w:t>100ml</w:t>
                  </w:r>
                </w:p>
              </w:tc>
              <w:tc>
                <w:tcPr>
                  <w:tcW w:w="1492" w:type="dxa"/>
                  <w:noWrap w:val="0"/>
                  <w:vAlign w:val="center"/>
                </w:tcPr>
                <w:p w14:paraId="5F3E9369">
                  <w:pPr>
                    <w:widowControl/>
                    <w:spacing w:line="240" w:lineRule="auto"/>
                    <w:ind w:firstLine="0" w:firstLineChars="0"/>
                    <w:jc w:val="center"/>
                    <w:rPr>
                      <w:rFonts w:hint="default" w:eastAsia="宋体" w:cs="Times New Roman"/>
                      <w:color w:val="auto"/>
                      <w:sz w:val="20"/>
                      <w:szCs w:val="20"/>
                      <w:lang w:val="en-US" w:eastAsia="zh-CN"/>
                    </w:rPr>
                  </w:pPr>
                  <w:r>
                    <w:rPr>
                      <w:rFonts w:hint="eastAsia" w:cs="Times New Roman"/>
                      <w:color w:val="auto"/>
                      <w:sz w:val="20"/>
                      <w:szCs w:val="20"/>
                    </w:rPr>
                    <w:t>3</w:t>
                  </w:r>
                  <w:r>
                    <w:rPr>
                      <w:rFonts w:hint="eastAsia" w:cs="Times New Roman"/>
                      <w:color w:val="auto"/>
                      <w:sz w:val="20"/>
                      <w:szCs w:val="20"/>
                      <w:lang w:val="en-US" w:eastAsia="zh-CN"/>
                    </w:rPr>
                    <w:t>00</w:t>
                  </w:r>
                </w:p>
              </w:tc>
              <w:tc>
                <w:tcPr>
                  <w:tcW w:w="1324" w:type="dxa"/>
                  <w:noWrap w:val="0"/>
                  <w:vAlign w:val="center"/>
                </w:tcPr>
                <w:p w14:paraId="298E50F4">
                  <w:pPr>
                    <w:widowControl/>
                    <w:spacing w:line="240" w:lineRule="auto"/>
                    <w:ind w:firstLine="0" w:firstLineChars="0"/>
                    <w:jc w:val="center"/>
                    <w:rPr>
                      <w:rFonts w:hint="default" w:eastAsia="宋体" w:cs="Times New Roman"/>
                      <w:color w:val="auto"/>
                      <w:sz w:val="20"/>
                      <w:szCs w:val="20"/>
                      <w:highlight w:val="none"/>
                      <w:lang w:val="en-US" w:eastAsia="zh-CN"/>
                    </w:rPr>
                  </w:pPr>
                  <w:r>
                    <w:rPr>
                      <w:rFonts w:hint="eastAsia"/>
                      <w:color w:val="auto"/>
                      <w:szCs w:val="21"/>
                      <w:lang w:val="en-US" w:eastAsia="zh-CN"/>
                    </w:rPr>
                    <w:t>***</w:t>
                  </w:r>
                </w:p>
              </w:tc>
              <w:tc>
                <w:tcPr>
                  <w:tcW w:w="1877" w:type="dxa"/>
                  <w:noWrap w:val="0"/>
                  <w:vAlign w:val="center"/>
                </w:tcPr>
                <w:p w14:paraId="55475EF9">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0A90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4DD4C981">
                  <w:pPr>
                    <w:widowControl/>
                    <w:spacing w:line="240" w:lineRule="auto"/>
                    <w:ind w:firstLine="0" w:firstLineChars="0"/>
                    <w:jc w:val="center"/>
                    <w:rPr>
                      <w:rFonts w:cs="Times New Roman"/>
                      <w:color w:val="auto"/>
                      <w:sz w:val="20"/>
                      <w:szCs w:val="20"/>
                    </w:rPr>
                  </w:pPr>
                  <w:r>
                    <w:rPr>
                      <w:rFonts w:hint="eastAsia" w:cs="Times New Roman"/>
                      <w:color w:val="auto"/>
                      <w:sz w:val="20"/>
                      <w:szCs w:val="20"/>
                    </w:rPr>
                    <w:t>菌落总数</w:t>
                  </w:r>
                </w:p>
              </w:tc>
              <w:tc>
                <w:tcPr>
                  <w:tcW w:w="1241" w:type="dxa"/>
                  <w:noWrap w:val="0"/>
                  <w:vAlign w:val="center"/>
                </w:tcPr>
                <w:p w14:paraId="02E350D2">
                  <w:pPr>
                    <w:widowControl/>
                    <w:spacing w:line="240" w:lineRule="auto"/>
                    <w:ind w:firstLine="0" w:firstLineChars="0"/>
                    <w:jc w:val="center"/>
                    <w:rPr>
                      <w:rFonts w:cs="Times New Roman"/>
                      <w:color w:val="auto"/>
                      <w:sz w:val="20"/>
                      <w:szCs w:val="20"/>
                    </w:rPr>
                  </w:pPr>
                  <w:r>
                    <w:rPr>
                      <w:rFonts w:cs="Times New Roman"/>
                      <w:color w:val="auto"/>
                      <w:sz w:val="20"/>
                      <w:szCs w:val="20"/>
                    </w:rPr>
                    <w:t>CFU/ml</w:t>
                  </w:r>
                </w:p>
              </w:tc>
              <w:tc>
                <w:tcPr>
                  <w:tcW w:w="1492" w:type="dxa"/>
                  <w:noWrap w:val="0"/>
                  <w:vAlign w:val="center"/>
                </w:tcPr>
                <w:p w14:paraId="6F533ED9">
                  <w:pPr>
                    <w:widowControl/>
                    <w:spacing w:line="240" w:lineRule="auto"/>
                    <w:ind w:firstLine="0" w:firstLineChars="0"/>
                    <w:jc w:val="center"/>
                    <w:rPr>
                      <w:rFonts w:cs="Times New Roman"/>
                      <w:color w:val="auto"/>
                      <w:sz w:val="20"/>
                      <w:szCs w:val="20"/>
                    </w:rPr>
                  </w:pPr>
                  <w:r>
                    <w:rPr>
                      <w:rFonts w:hint="eastAsia" w:cs="Times New Roman"/>
                      <w:color w:val="auto"/>
                      <w:sz w:val="20"/>
                      <w:szCs w:val="20"/>
                    </w:rPr>
                    <w:t>1</w:t>
                  </w:r>
                  <w:r>
                    <w:rPr>
                      <w:rFonts w:cs="Times New Roman"/>
                      <w:color w:val="auto"/>
                      <w:sz w:val="20"/>
                      <w:szCs w:val="20"/>
                    </w:rPr>
                    <w:t>00</w:t>
                  </w:r>
                </w:p>
              </w:tc>
              <w:tc>
                <w:tcPr>
                  <w:tcW w:w="1324" w:type="dxa"/>
                  <w:noWrap w:val="0"/>
                  <w:vAlign w:val="center"/>
                </w:tcPr>
                <w:p w14:paraId="19DA6FE0">
                  <w:pPr>
                    <w:widowControl/>
                    <w:spacing w:line="240" w:lineRule="auto"/>
                    <w:ind w:firstLine="0" w:firstLineChars="0"/>
                    <w:jc w:val="center"/>
                    <w:rPr>
                      <w:rFonts w:hint="default" w:eastAsia="宋体" w:cs="Times New Roman"/>
                      <w:color w:val="auto"/>
                      <w:sz w:val="20"/>
                      <w:szCs w:val="20"/>
                      <w:highlight w:val="none"/>
                      <w:lang w:val="en-US" w:eastAsia="zh-CN"/>
                    </w:rPr>
                  </w:pPr>
                  <w:r>
                    <w:rPr>
                      <w:rFonts w:hint="eastAsia"/>
                      <w:color w:val="auto"/>
                      <w:szCs w:val="21"/>
                      <w:lang w:val="en-US" w:eastAsia="zh-CN"/>
                    </w:rPr>
                    <w:t>***</w:t>
                  </w:r>
                </w:p>
              </w:tc>
              <w:tc>
                <w:tcPr>
                  <w:tcW w:w="1877" w:type="dxa"/>
                  <w:noWrap w:val="0"/>
                  <w:vAlign w:val="center"/>
                </w:tcPr>
                <w:p w14:paraId="2AF4DDA4">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7687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391896CB">
                  <w:pPr>
                    <w:widowControl/>
                    <w:spacing w:line="240" w:lineRule="auto"/>
                    <w:ind w:firstLine="0" w:firstLineChars="0"/>
                    <w:jc w:val="center"/>
                    <w:rPr>
                      <w:rFonts w:cs="Times New Roman"/>
                      <w:color w:val="auto"/>
                      <w:sz w:val="20"/>
                      <w:szCs w:val="20"/>
                    </w:rPr>
                  </w:pPr>
                  <w:r>
                    <w:rPr>
                      <w:rFonts w:hint="eastAsia" w:cs="Times New Roman"/>
                      <w:color w:val="auto"/>
                      <w:sz w:val="20"/>
                      <w:szCs w:val="20"/>
                    </w:rPr>
                    <w:t>亚硝酸盐氮</w:t>
                  </w:r>
                </w:p>
              </w:tc>
              <w:tc>
                <w:tcPr>
                  <w:tcW w:w="1241" w:type="dxa"/>
                  <w:noWrap w:val="0"/>
                  <w:vAlign w:val="center"/>
                </w:tcPr>
                <w:p w14:paraId="3D2D46D2">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7A60065B">
                  <w:pPr>
                    <w:widowControl/>
                    <w:spacing w:line="240" w:lineRule="auto"/>
                    <w:ind w:firstLine="0" w:firstLineChars="0"/>
                    <w:jc w:val="center"/>
                    <w:rPr>
                      <w:rFonts w:cs="Times New Roman"/>
                      <w:color w:val="auto"/>
                      <w:sz w:val="20"/>
                      <w:szCs w:val="20"/>
                    </w:rPr>
                  </w:pPr>
                  <w:r>
                    <w:rPr>
                      <w:rFonts w:hint="eastAsia" w:cs="Times New Roman"/>
                      <w:color w:val="auto"/>
                      <w:sz w:val="20"/>
                      <w:szCs w:val="20"/>
                    </w:rPr>
                    <w:t>1</w:t>
                  </w:r>
                  <w:r>
                    <w:rPr>
                      <w:rFonts w:cs="Times New Roman"/>
                      <w:color w:val="auto"/>
                      <w:sz w:val="20"/>
                      <w:szCs w:val="20"/>
                    </w:rPr>
                    <w:t>.0</w:t>
                  </w:r>
                </w:p>
              </w:tc>
              <w:tc>
                <w:tcPr>
                  <w:tcW w:w="1324" w:type="dxa"/>
                  <w:noWrap w:val="0"/>
                  <w:vAlign w:val="center"/>
                </w:tcPr>
                <w:p w14:paraId="5DF372D8">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66CD2391">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4AE3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445CF69E">
                  <w:pPr>
                    <w:widowControl/>
                    <w:spacing w:line="240" w:lineRule="auto"/>
                    <w:ind w:firstLine="0" w:firstLineChars="0"/>
                    <w:jc w:val="center"/>
                    <w:rPr>
                      <w:rFonts w:cs="Times New Roman"/>
                      <w:color w:val="auto"/>
                      <w:sz w:val="20"/>
                      <w:szCs w:val="20"/>
                    </w:rPr>
                  </w:pPr>
                  <w:r>
                    <w:rPr>
                      <w:rFonts w:hint="eastAsia" w:cs="Times New Roman"/>
                      <w:color w:val="auto"/>
                      <w:sz w:val="20"/>
                      <w:szCs w:val="20"/>
                    </w:rPr>
                    <w:t>硝酸盐氮</w:t>
                  </w:r>
                </w:p>
              </w:tc>
              <w:tc>
                <w:tcPr>
                  <w:tcW w:w="1241" w:type="dxa"/>
                  <w:noWrap w:val="0"/>
                  <w:vAlign w:val="center"/>
                </w:tcPr>
                <w:p w14:paraId="010E7C24">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7C6B99BD">
                  <w:pPr>
                    <w:widowControl/>
                    <w:spacing w:line="240" w:lineRule="auto"/>
                    <w:ind w:firstLine="0" w:firstLineChars="0"/>
                    <w:jc w:val="center"/>
                    <w:rPr>
                      <w:rFonts w:cs="Times New Roman"/>
                      <w:color w:val="auto"/>
                      <w:sz w:val="20"/>
                      <w:szCs w:val="20"/>
                    </w:rPr>
                  </w:pPr>
                  <w:r>
                    <w:rPr>
                      <w:rFonts w:hint="eastAsia" w:cs="Times New Roman"/>
                      <w:color w:val="auto"/>
                      <w:sz w:val="20"/>
                      <w:szCs w:val="20"/>
                    </w:rPr>
                    <w:t>2</w:t>
                  </w:r>
                  <w:r>
                    <w:rPr>
                      <w:rFonts w:cs="Times New Roman"/>
                      <w:color w:val="auto"/>
                      <w:sz w:val="20"/>
                      <w:szCs w:val="20"/>
                    </w:rPr>
                    <w:t>0.0</w:t>
                  </w:r>
                </w:p>
              </w:tc>
              <w:tc>
                <w:tcPr>
                  <w:tcW w:w="1324" w:type="dxa"/>
                  <w:noWrap w:val="0"/>
                  <w:vAlign w:val="center"/>
                </w:tcPr>
                <w:p w14:paraId="5E82DECF">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5897DE59">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109F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5E73BCAB">
                  <w:pPr>
                    <w:widowControl/>
                    <w:spacing w:line="240" w:lineRule="auto"/>
                    <w:ind w:firstLine="0" w:firstLineChars="0"/>
                    <w:jc w:val="center"/>
                    <w:rPr>
                      <w:rFonts w:cs="Times New Roman"/>
                      <w:color w:val="auto"/>
                      <w:sz w:val="20"/>
                      <w:szCs w:val="20"/>
                    </w:rPr>
                  </w:pPr>
                  <w:r>
                    <w:rPr>
                      <w:rFonts w:hint="eastAsia" w:cs="Times New Roman"/>
                      <w:color w:val="auto"/>
                      <w:sz w:val="20"/>
                      <w:szCs w:val="20"/>
                    </w:rPr>
                    <w:t>氰化物</w:t>
                  </w:r>
                </w:p>
              </w:tc>
              <w:tc>
                <w:tcPr>
                  <w:tcW w:w="1241" w:type="dxa"/>
                  <w:noWrap w:val="0"/>
                  <w:vAlign w:val="center"/>
                </w:tcPr>
                <w:p w14:paraId="2C5AEE67">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56C9DD14">
                  <w:pPr>
                    <w:widowControl/>
                    <w:spacing w:line="240" w:lineRule="auto"/>
                    <w:ind w:firstLine="0" w:firstLineChars="0"/>
                    <w:jc w:val="center"/>
                    <w:rPr>
                      <w:rFonts w:cs="Times New Roman"/>
                      <w:color w:val="auto"/>
                      <w:sz w:val="20"/>
                      <w:szCs w:val="20"/>
                    </w:rPr>
                  </w:pPr>
                  <w:r>
                    <w:rPr>
                      <w:rFonts w:hint="eastAsia" w:cs="Times New Roman"/>
                      <w:color w:val="auto"/>
                      <w:sz w:val="20"/>
                      <w:szCs w:val="20"/>
                    </w:rPr>
                    <w:t>0</w:t>
                  </w:r>
                  <w:r>
                    <w:rPr>
                      <w:rFonts w:cs="Times New Roman"/>
                      <w:color w:val="auto"/>
                      <w:sz w:val="20"/>
                      <w:szCs w:val="20"/>
                    </w:rPr>
                    <w:t>.05</w:t>
                  </w:r>
                </w:p>
              </w:tc>
              <w:tc>
                <w:tcPr>
                  <w:tcW w:w="1324" w:type="dxa"/>
                  <w:noWrap w:val="0"/>
                  <w:vAlign w:val="center"/>
                </w:tcPr>
                <w:p w14:paraId="0223ED8C">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1A5AA690">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72CA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4206DB35">
                  <w:pPr>
                    <w:widowControl/>
                    <w:spacing w:line="240" w:lineRule="auto"/>
                    <w:ind w:firstLine="0" w:firstLineChars="0"/>
                    <w:jc w:val="center"/>
                    <w:rPr>
                      <w:rFonts w:cs="Times New Roman"/>
                      <w:color w:val="auto"/>
                      <w:sz w:val="20"/>
                      <w:szCs w:val="20"/>
                    </w:rPr>
                  </w:pPr>
                  <w:r>
                    <w:rPr>
                      <w:rFonts w:hint="eastAsia" w:cs="Times New Roman"/>
                      <w:color w:val="auto"/>
                      <w:sz w:val="20"/>
                      <w:szCs w:val="20"/>
                    </w:rPr>
                    <w:t>氟化物</w:t>
                  </w:r>
                </w:p>
              </w:tc>
              <w:tc>
                <w:tcPr>
                  <w:tcW w:w="1241" w:type="dxa"/>
                  <w:noWrap w:val="0"/>
                  <w:vAlign w:val="center"/>
                </w:tcPr>
                <w:p w14:paraId="79031AA0">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66A5776C">
                  <w:pPr>
                    <w:widowControl/>
                    <w:spacing w:line="240" w:lineRule="auto"/>
                    <w:ind w:firstLine="0" w:firstLineChars="0"/>
                    <w:jc w:val="center"/>
                    <w:rPr>
                      <w:rFonts w:cs="Times New Roman"/>
                      <w:color w:val="auto"/>
                      <w:sz w:val="20"/>
                      <w:szCs w:val="20"/>
                    </w:rPr>
                  </w:pPr>
                  <w:r>
                    <w:rPr>
                      <w:rFonts w:hint="eastAsia" w:cs="Times New Roman"/>
                      <w:color w:val="auto"/>
                      <w:sz w:val="20"/>
                      <w:szCs w:val="20"/>
                    </w:rPr>
                    <w:t>1</w:t>
                  </w:r>
                  <w:r>
                    <w:rPr>
                      <w:rFonts w:cs="Times New Roman"/>
                      <w:color w:val="auto"/>
                      <w:sz w:val="20"/>
                      <w:szCs w:val="20"/>
                    </w:rPr>
                    <w:t>.0</w:t>
                  </w:r>
                </w:p>
              </w:tc>
              <w:tc>
                <w:tcPr>
                  <w:tcW w:w="1324" w:type="dxa"/>
                  <w:noWrap w:val="0"/>
                  <w:vAlign w:val="center"/>
                </w:tcPr>
                <w:p w14:paraId="35A8AF1D">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52BE8996">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6719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2628589B">
                  <w:pPr>
                    <w:widowControl/>
                    <w:spacing w:line="240" w:lineRule="auto"/>
                    <w:ind w:firstLine="0" w:firstLineChars="0"/>
                    <w:jc w:val="center"/>
                    <w:rPr>
                      <w:rFonts w:cs="Times New Roman"/>
                      <w:color w:val="auto"/>
                      <w:sz w:val="20"/>
                      <w:szCs w:val="20"/>
                    </w:rPr>
                  </w:pPr>
                  <w:r>
                    <w:rPr>
                      <w:rFonts w:hint="eastAsia" w:cs="Times New Roman"/>
                      <w:color w:val="auto"/>
                      <w:sz w:val="20"/>
                      <w:szCs w:val="20"/>
                    </w:rPr>
                    <w:t>汞</w:t>
                  </w:r>
                </w:p>
              </w:tc>
              <w:tc>
                <w:tcPr>
                  <w:tcW w:w="1241" w:type="dxa"/>
                  <w:noWrap w:val="0"/>
                  <w:vAlign w:val="center"/>
                </w:tcPr>
                <w:p w14:paraId="5A921E9F">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25C40240">
                  <w:pPr>
                    <w:widowControl/>
                    <w:spacing w:line="240" w:lineRule="auto"/>
                    <w:ind w:firstLine="0" w:firstLineChars="0"/>
                    <w:jc w:val="center"/>
                    <w:rPr>
                      <w:rFonts w:cs="Times New Roman"/>
                      <w:color w:val="auto"/>
                      <w:sz w:val="20"/>
                      <w:szCs w:val="20"/>
                    </w:rPr>
                  </w:pPr>
                  <w:r>
                    <w:rPr>
                      <w:rFonts w:hint="eastAsia" w:cs="Times New Roman"/>
                      <w:color w:val="auto"/>
                      <w:sz w:val="20"/>
                      <w:szCs w:val="20"/>
                    </w:rPr>
                    <w:t>0</w:t>
                  </w:r>
                  <w:r>
                    <w:rPr>
                      <w:rFonts w:cs="Times New Roman"/>
                      <w:color w:val="auto"/>
                      <w:sz w:val="20"/>
                      <w:szCs w:val="20"/>
                    </w:rPr>
                    <w:t>.001</w:t>
                  </w:r>
                </w:p>
              </w:tc>
              <w:tc>
                <w:tcPr>
                  <w:tcW w:w="1324" w:type="dxa"/>
                  <w:noWrap w:val="0"/>
                  <w:vAlign w:val="center"/>
                </w:tcPr>
                <w:p w14:paraId="3DD8B921">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42F9FFF4">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7CBC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0570517B">
                  <w:pPr>
                    <w:widowControl/>
                    <w:spacing w:line="240" w:lineRule="auto"/>
                    <w:ind w:firstLine="0" w:firstLineChars="0"/>
                    <w:jc w:val="center"/>
                    <w:rPr>
                      <w:rFonts w:cs="Times New Roman"/>
                      <w:color w:val="auto"/>
                      <w:sz w:val="20"/>
                      <w:szCs w:val="20"/>
                    </w:rPr>
                  </w:pPr>
                  <w:r>
                    <w:rPr>
                      <w:rFonts w:hint="eastAsia" w:cs="Times New Roman"/>
                      <w:color w:val="auto"/>
                      <w:sz w:val="20"/>
                      <w:szCs w:val="20"/>
                    </w:rPr>
                    <w:t>砷</w:t>
                  </w:r>
                </w:p>
              </w:tc>
              <w:tc>
                <w:tcPr>
                  <w:tcW w:w="1241" w:type="dxa"/>
                  <w:noWrap w:val="0"/>
                  <w:vAlign w:val="center"/>
                </w:tcPr>
                <w:p w14:paraId="0DEDFA9B">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42509352">
                  <w:pPr>
                    <w:widowControl/>
                    <w:spacing w:line="240" w:lineRule="auto"/>
                    <w:ind w:firstLine="0" w:firstLineChars="0"/>
                    <w:jc w:val="center"/>
                    <w:rPr>
                      <w:rFonts w:cs="Times New Roman"/>
                      <w:color w:val="auto"/>
                      <w:sz w:val="20"/>
                      <w:szCs w:val="20"/>
                    </w:rPr>
                  </w:pPr>
                  <w:r>
                    <w:rPr>
                      <w:rFonts w:hint="eastAsia" w:cs="Times New Roman"/>
                      <w:color w:val="auto"/>
                      <w:sz w:val="20"/>
                      <w:szCs w:val="20"/>
                    </w:rPr>
                    <w:t>0</w:t>
                  </w:r>
                  <w:r>
                    <w:rPr>
                      <w:rFonts w:cs="Times New Roman"/>
                      <w:color w:val="auto"/>
                      <w:sz w:val="20"/>
                      <w:szCs w:val="20"/>
                    </w:rPr>
                    <w:t>.01</w:t>
                  </w:r>
                </w:p>
              </w:tc>
              <w:tc>
                <w:tcPr>
                  <w:tcW w:w="1324" w:type="dxa"/>
                  <w:noWrap w:val="0"/>
                  <w:vAlign w:val="center"/>
                </w:tcPr>
                <w:p w14:paraId="03FB9CE3">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392843C8">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0F23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3CB85810">
                  <w:pPr>
                    <w:widowControl/>
                    <w:spacing w:line="240" w:lineRule="auto"/>
                    <w:ind w:firstLine="0" w:firstLineChars="0"/>
                    <w:jc w:val="center"/>
                    <w:rPr>
                      <w:rFonts w:cs="Times New Roman"/>
                      <w:color w:val="auto"/>
                      <w:sz w:val="20"/>
                      <w:szCs w:val="20"/>
                    </w:rPr>
                  </w:pPr>
                  <w:r>
                    <w:rPr>
                      <w:rFonts w:hint="eastAsia" w:cs="Times New Roman"/>
                      <w:color w:val="auto"/>
                      <w:sz w:val="20"/>
                      <w:szCs w:val="20"/>
                    </w:rPr>
                    <w:t>镉</w:t>
                  </w:r>
                </w:p>
              </w:tc>
              <w:tc>
                <w:tcPr>
                  <w:tcW w:w="1241" w:type="dxa"/>
                  <w:noWrap w:val="0"/>
                  <w:vAlign w:val="center"/>
                </w:tcPr>
                <w:p w14:paraId="1249B8DB">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79D83894">
                  <w:pPr>
                    <w:widowControl/>
                    <w:spacing w:line="240" w:lineRule="auto"/>
                    <w:ind w:firstLine="0" w:firstLineChars="0"/>
                    <w:jc w:val="center"/>
                    <w:rPr>
                      <w:rFonts w:cs="Times New Roman"/>
                      <w:color w:val="auto"/>
                      <w:sz w:val="20"/>
                      <w:szCs w:val="20"/>
                    </w:rPr>
                  </w:pPr>
                  <w:r>
                    <w:rPr>
                      <w:rFonts w:hint="eastAsia" w:cs="Times New Roman"/>
                      <w:color w:val="auto"/>
                      <w:sz w:val="20"/>
                      <w:szCs w:val="20"/>
                    </w:rPr>
                    <w:t>0</w:t>
                  </w:r>
                  <w:r>
                    <w:rPr>
                      <w:rFonts w:cs="Times New Roman"/>
                      <w:color w:val="auto"/>
                      <w:sz w:val="20"/>
                      <w:szCs w:val="20"/>
                    </w:rPr>
                    <w:t>.005</w:t>
                  </w:r>
                </w:p>
              </w:tc>
              <w:tc>
                <w:tcPr>
                  <w:tcW w:w="1324" w:type="dxa"/>
                  <w:noWrap w:val="0"/>
                  <w:vAlign w:val="center"/>
                </w:tcPr>
                <w:p w14:paraId="4D5EA97C">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6E67947F">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2427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3B9C4940">
                  <w:pPr>
                    <w:widowControl/>
                    <w:spacing w:line="240" w:lineRule="auto"/>
                    <w:ind w:firstLine="0" w:firstLineChars="0"/>
                    <w:jc w:val="center"/>
                    <w:rPr>
                      <w:rFonts w:cs="Times New Roman"/>
                      <w:color w:val="auto"/>
                      <w:sz w:val="20"/>
                      <w:szCs w:val="20"/>
                    </w:rPr>
                  </w:pPr>
                  <w:r>
                    <w:rPr>
                      <w:rFonts w:hint="eastAsia" w:cs="Times New Roman"/>
                      <w:color w:val="auto"/>
                      <w:sz w:val="20"/>
                      <w:szCs w:val="20"/>
                    </w:rPr>
                    <w:t>六价铬</w:t>
                  </w:r>
                </w:p>
              </w:tc>
              <w:tc>
                <w:tcPr>
                  <w:tcW w:w="1241" w:type="dxa"/>
                  <w:noWrap w:val="0"/>
                  <w:vAlign w:val="center"/>
                </w:tcPr>
                <w:p w14:paraId="7CDE5AED">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39658041">
                  <w:pPr>
                    <w:widowControl/>
                    <w:spacing w:line="240" w:lineRule="auto"/>
                    <w:ind w:firstLine="0" w:firstLineChars="0"/>
                    <w:jc w:val="center"/>
                    <w:rPr>
                      <w:rFonts w:cs="Times New Roman"/>
                      <w:color w:val="auto"/>
                      <w:sz w:val="20"/>
                      <w:szCs w:val="20"/>
                    </w:rPr>
                  </w:pPr>
                  <w:r>
                    <w:rPr>
                      <w:rFonts w:hint="eastAsia" w:cs="Times New Roman"/>
                      <w:color w:val="auto"/>
                      <w:sz w:val="20"/>
                      <w:szCs w:val="20"/>
                    </w:rPr>
                    <w:t>0</w:t>
                  </w:r>
                  <w:r>
                    <w:rPr>
                      <w:rFonts w:cs="Times New Roman"/>
                      <w:color w:val="auto"/>
                      <w:sz w:val="20"/>
                      <w:szCs w:val="20"/>
                    </w:rPr>
                    <w:t>.05</w:t>
                  </w:r>
                </w:p>
              </w:tc>
              <w:tc>
                <w:tcPr>
                  <w:tcW w:w="1324" w:type="dxa"/>
                  <w:noWrap w:val="0"/>
                  <w:vAlign w:val="center"/>
                </w:tcPr>
                <w:p w14:paraId="537BBED8">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182A669D">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28C2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1C313AEF">
                  <w:pPr>
                    <w:widowControl/>
                    <w:spacing w:line="240" w:lineRule="auto"/>
                    <w:ind w:firstLine="0" w:firstLineChars="0"/>
                    <w:jc w:val="center"/>
                    <w:rPr>
                      <w:rFonts w:cs="Times New Roman"/>
                      <w:color w:val="auto"/>
                      <w:sz w:val="20"/>
                      <w:szCs w:val="20"/>
                    </w:rPr>
                  </w:pPr>
                  <w:r>
                    <w:rPr>
                      <w:rFonts w:hint="eastAsia" w:cs="Times New Roman"/>
                      <w:color w:val="auto"/>
                      <w:sz w:val="20"/>
                      <w:szCs w:val="20"/>
                    </w:rPr>
                    <w:t>铅</w:t>
                  </w:r>
                </w:p>
              </w:tc>
              <w:tc>
                <w:tcPr>
                  <w:tcW w:w="1241" w:type="dxa"/>
                  <w:noWrap w:val="0"/>
                  <w:vAlign w:val="center"/>
                </w:tcPr>
                <w:p w14:paraId="689511BD">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01357930">
                  <w:pPr>
                    <w:widowControl/>
                    <w:spacing w:line="240" w:lineRule="auto"/>
                    <w:ind w:firstLine="0" w:firstLineChars="0"/>
                    <w:jc w:val="center"/>
                    <w:rPr>
                      <w:rFonts w:cs="Times New Roman"/>
                      <w:color w:val="auto"/>
                      <w:sz w:val="20"/>
                      <w:szCs w:val="20"/>
                    </w:rPr>
                  </w:pPr>
                  <w:r>
                    <w:rPr>
                      <w:rFonts w:hint="eastAsia" w:cs="Times New Roman"/>
                      <w:color w:val="auto"/>
                      <w:sz w:val="20"/>
                      <w:szCs w:val="20"/>
                    </w:rPr>
                    <w:t>0</w:t>
                  </w:r>
                  <w:r>
                    <w:rPr>
                      <w:rFonts w:cs="Times New Roman"/>
                      <w:color w:val="auto"/>
                      <w:sz w:val="20"/>
                      <w:szCs w:val="20"/>
                    </w:rPr>
                    <w:t>.01</w:t>
                  </w:r>
                </w:p>
              </w:tc>
              <w:tc>
                <w:tcPr>
                  <w:tcW w:w="1324" w:type="dxa"/>
                  <w:noWrap w:val="0"/>
                  <w:vAlign w:val="center"/>
                </w:tcPr>
                <w:p w14:paraId="3277973E">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626908D0">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2A42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22974B7E">
                  <w:pPr>
                    <w:widowControl/>
                    <w:spacing w:line="240" w:lineRule="auto"/>
                    <w:ind w:firstLine="0" w:firstLineChars="0"/>
                    <w:jc w:val="center"/>
                    <w:rPr>
                      <w:rFonts w:cs="Times New Roman"/>
                      <w:color w:val="auto"/>
                      <w:sz w:val="20"/>
                      <w:szCs w:val="20"/>
                    </w:rPr>
                  </w:pPr>
                  <w:r>
                    <w:rPr>
                      <w:rFonts w:hint="eastAsia" w:cs="Times New Roman"/>
                      <w:color w:val="auto"/>
                      <w:sz w:val="20"/>
                      <w:szCs w:val="20"/>
                    </w:rPr>
                    <w:t>钡</w:t>
                  </w:r>
                </w:p>
              </w:tc>
              <w:tc>
                <w:tcPr>
                  <w:tcW w:w="1241" w:type="dxa"/>
                  <w:noWrap w:val="0"/>
                  <w:vAlign w:val="center"/>
                </w:tcPr>
                <w:p w14:paraId="18C1DA1C">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7AD03F01">
                  <w:pPr>
                    <w:widowControl/>
                    <w:spacing w:line="240" w:lineRule="auto"/>
                    <w:ind w:firstLine="0" w:firstLineChars="0"/>
                    <w:jc w:val="center"/>
                    <w:rPr>
                      <w:rFonts w:cs="Times New Roman"/>
                      <w:color w:val="auto"/>
                      <w:sz w:val="20"/>
                      <w:szCs w:val="20"/>
                    </w:rPr>
                  </w:pPr>
                  <w:r>
                    <w:rPr>
                      <w:rFonts w:hint="eastAsia" w:cs="Times New Roman"/>
                      <w:color w:val="auto"/>
                      <w:sz w:val="20"/>
                      <w:szCs w:val="20"/>
                    </w:rPr>
                    <w:t>0</w:t>
                  </w:r>
                  <w:r>
                    <w:rPr>
                      <w:rFonts w:cs="Times New Roman"/>
                      <w:color w:val="auto"/>
                      <w:sz w:val="20"/>
                      <w:szCs w:val="20"/>
                    </w:rPr>
                    <w:t>.70</w:t>
                  </w:r>
                </w:p>
              </w:tc>
              <w:tc>
                <w:tcPr>
                  <w:tcW w:w="1324" w:type="dxa"/>
                  <w:noWrap w:val="0"/>
                  <w:vAlign w:val="center"/>
                </w:tcPr>
                <w:p w14:paraId="26676235">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57ED4884">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1007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566566AC">
                  <w:pPr>
                    <w:widowControl/>
                    <w:spacing w:line="240" w:lineRule="auto"/>
                    <w:ind w:firstLine="0" w:firstLineChars="0"/>
                    <w:jc w:val="center"/>
                    <w:rPr>
                      <w:rFonts w:cs="Times New Roman"/>
                      <w:color w:val="auto"/>
                      <w:sz w:val="20"/>
                      <w:szCs w:val="20"/>
                    </w:rPr>
                  </w:pPr>
                  <w:r>
                    <w:rPr>
                      <w:rFonts w:hint="eastAsia" w:cs="Times New Roman"/>
                      <w:color w:val="auto"/>
                      <w:sz w:val="20"/>
                      <w:szCs w:val="20"/>
                    </w:rPr>
                    <w:t>石油类</w:t>
                  </w:r>
                </w:p>
              </w:tc>
              <w:tc>
                <w:tcPr>
                  <w:tcW w:w="1241" w:type="dxa"/>
                  <w:noWrap w:val="0"/>
                  <w:vAlign w:val="center"/>
                </w:tcPr>
                <w:p w14:paraId="07F085AC">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0696BDD6">
                  <w:pPr>
                    <w:widowControl/>
                    <w:spacing w:line="240" w:lineRule="auto"/>
                    <w:ind w:firstLine="0" w:firstLineChars="0"/>
                    <w:jc w:val="center"/>
                    <w:rPr>
                      <w:rFonts w:cs="Times New Roman"/>
                      <w:color w:val="auto"/>
                      <w:sz w:val="20"/>
                      <w:szCs w:val="20"/>
                    </w:rPr>
                  </w:pPr>
                  <w:r>
                    <w:rPr>
                      <w:rFonts w:hint="eastAsia" w:cs="Times New Roman"/>
                      <w:color w:val="auto"/>
                      <w:sz w:val="20"/>
                      <w:szCs w:val="20"/>
                    </w:rPr>
                    <w:t>0</w:t>
                  </w:r>
                  <w:r>
                    <w:rPr>
                      <w:rFonts w:cs="Times New Roman"/>
                      <w:color w:val="auto"/>
                      <w:sz w:val="20"/>
                      <w:szCs w:val="20"/>
                    </w:rPr>
                    <w:t>.05</w:t>
                  </w:r>
                </w:p>
              </w:tc>
              <w:tc>
                <w:tcPr>
                  <w:tcW w:w="1324" w:type="dxa"/>
                  <w:noWrap w:val="0"/>
                  <w:vAlign w:val="center"/>
                </w:tcPr>
                <w:p w14:paraId="5AEF9D6E">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009DCF01">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10AC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46DCBCCB">
                  <w:pPr>
                    <w:widowControl/>
                    <w:spacing w:line="240" w:lineRule="auto"/>
                    <w:ind w:firstLine="0" w:firstLineChars="0"/>
                    <w:jc w:val="center"/>
                    <w:rPr>
                      <w:rFonts w:hint="default" w:eastAsia="宋体" w:cs="Times New Roman"/>
                      <w:color w:val="auto"/>
                      <w:sz w:val="20"/>
                      <w:szCs w:val="20"/>
                      <w:lang w:val="en-US" w:eastAsia="zh-CN"/>
                    </w:rPr>
                  </w:pPr>
                  <w:r>
                    <w:rPr>
                      <w:rFonts w:hint="eastAsia" w:cs="Times New Roman"/>
                      <w:color w:val="auto"/>
                      <w:sz w:val="20"/>
                      <w:szCs w:val="20"/>
                      <w:lang w:val="en-US" w:eastAsia="zh-CN"/>
                    </w:rPr>
                    <w:t>阴离子表面活性剂</w:t>
                  </w:r>
                </w:p>
              </w:tc>
              <w:tc>
                <w:tcPr>
                  <w:tcW w:w="1241" w:type="dxa"/>
                  <w:noWrap w:val="0"/>
                  <w:vAlign w:val="center"/>
                </w:tcPr>
                <w:p w14:paraId="04A03478">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6D91EE0F">
                  <w:pPr>
                    <w:widowControl/>
                    <w:spacing w:line="240" w:lineRule="auto"/>
                    <w:ind w:firstLine="0" w:firstLineChars="0"/>
                    <w:jc w:val="center"/>
                    <w:rPr>
                      <w:rFonts w:hint="default" w:eastAsia="宋体" w:cs="Times New Roman"/>
                      <w:color w:val="auto"/>
                      <w:sz w:val="20"/>
                      <w:szCs w:val="20"/>
                      <w:lang w:val="en-US" w:eastAsia="zh-CN"/>
                    </w:rPr>
                  </w:pPr>
                  <w:r>
                    <w:rPr>
                      <w:rFonts w:hint="eastAsia" w:cs="Times New Roman"/>
                      <w:color w:val="auto"/>
                      <w:sz w:val="20"/>
                      <w:szCs w:val="20"/>
                      <w:lang w:val="en-US" w:eastAsia="zh-CN"/>
                    </w:rPr>
                    <w:t>0.3</w:t>
                  </w:r>
                </w:p>
              </w:tc>
              <w:tc>
                <w:tcPr>
                  <w:tcW w:w="1324" w:type="dxa"/>
                  <w:noWrap w:val="0"/>
                  <w:vAlign w:val="center"/>
                </w:tcPr>
                <w:p w14:paraId="1DA0C5A4">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2CF41029">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r w14:paraId="598A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36" w:type="dxa"/>
                  <w:noWrap w:val="0"/>
                  <w:vAlign w:val="center"/>
                </w:tcPr>
                <w:p w14:paraId="7CB0C2F1">
                  <w:pPr>
                    <w:widowControl/>
                    <w:spacing w:line="240" w:lineRule="auto"/>
                    <w:ind w:firstLine="0" w:firstLineChars="0"/>
                    <w:jc w:val="center"/>
                    <w:rPr>
                      <w:rFonts w:hint="eastAsia" w:eastAsia="宋体" w:cs="Times New Roman"/>
                      <w:color w:val="auto"/>
                      <w:sz w:val="20"/>
                      <w:szCs w:val="20"/>
                      <w:lang w:val="en-US" w:eastAsia="zh-CN"/>
                    </w:rPr>
                  </w:pPr>
                  <w:r>
                    <w:rPr>
                      <w:rFonts w:hint="eastAsia" w:cs="Times New Roman"/>
                      <w:color w:val="auto"/>
                      <w:sz w:val="20"/>
                      <w:szCs w:val="20"/>
                      <w:lang w:val="en-US" w:eastAsia="zh-CN"/>
                    </w:rPr>
                    <w:t>硼</w:t>
                  </w:r>
                </w:p>
              </w:tc>
              <w:tc>
                <w:tcPr>
                  <w:tcW w:w="1241" w:type="dxa"/>
                  <w:noWrap w:val="0"/>
                  <w:vAlign w:val="center"/>
                </w:tcPr>
                <w:p w14:paraId="2703461F">
                  <w:pPr>
                    <w:widowControl/>
                    <w:spacing w:line="240" w:lineRule="auto"/>
                    <w:ind w:firstLine="0" w:firstLineChars="0"/>
                    <w:jc w:val="center"/>
                    <w:rPr>
                      <w:rFonts w:cs="Times New Roman"/>
                      <w:color w:val="auto"/>
                      <w:sz w:val="20"/>
                      <w:szCs w:val="20"/>
                    </w:rPr>
                  </w:pPr>
                  <w:r>
                    <w:rPr>
                      <w:rFonts w:cs="Times New Roman"/>
                      <w:color w:val="auto"/>
                      <w:sz w:val="20"/>
                      <w:szCs w:val="20"/>
                    </w:rPr>
                    <w:t>mg/L</w:t>
                  </w:r>
                </w:p>
              </w:tc>
              <w:tc>
                <w:tcPr>
                  <w:tcW w:w="1492" w:type="dxa"/>
                  <w:noWrap w:val="0"/>
                  <w:vAlign w:val="center"/>
                </w:tcPr>
                <w:p w14:paraId="5707AFEE">
                  <w:pPr>
                    <w:widowControl/>
                    <w:spacing w:line="240" w:lineRule="auto"/>
                    <w:ind w:firstLine="0" w:firstLineChars="0"/>
                    <w:jc w:val="center"/>
                    <w:rPr>
                      <w:rFonts w:hint="default" w:eastAsia="宋体" w:cs="Times New Roman"/>
                      <w:color w:val="auto"/>
                      <w:sz w:val="20"/>
                      <w:szCs w:val="20"/>
                      <w:lang w:val="en-US" w:eastAsia="zh-CN"/>
                    </w:rPr>
                  </w:pPr>
                  <w:r>
                    <w:rPr>
                      <w:rFonts w:hint="eastAsia" w:cs="Times New Roman"/>
                      <w:color w:val="auto"/>
                      <w:sz w:val="20"/>
                      <w:szCs w:val="20"/>
                      <w:lang w:val="en-US" w:eastAsia="zh-CN"/>
                    </w:rPr>
                    <w:t>0.5</w:t>
                  </w:r>
                </w:p>
              </w:tc>
              <w:tc>
                <w:tcPr>
                  <w:tcW w:w="1324" w:type="dxa"/>
                  <w:noWrap w:val="0"/>
                  <w:vAlign w:val="center"/>
                </w:tcPr>
                <w:p w14:paraId="7BB3DE7B">
                  <w:pPr>
                    <w:widowControl/>
                    <w:spacing w:line="240" w:lineRule="auto"/>
                    <w:ind w:firstLine="0" w:firstLineChars="0"/>
                    <w:jc w:val="center"/>
                    <w:rPr>
                      <w:rFonts w:hint="default" w:eastAsia="宋体" w:cs="Times New Roman"/>
                      <w:color w:val="auto"/>
                      <w:sz w:val="20"/>
                      <w:szCs w:val="20"/>
                      <w:lang w:val="en-US" w:eastAsia="zh-CN"/>
                    </w:rPr>
                  </w:pPr>
                  <w:r>
                    <w:rPr>
                      <w:rFonts w:hint="eastAsia"/>
                      <w:color w:val="auto"/>
                      <w:szCs w:val="21"/>
                      <w:lang w:val="en-US" w:eastAsia="zh-CN"/>
                    </w:rPr>
                    <w:t>***</w:t>
                  </w:r>
                </w:p>
              </w:tc>
              <w:tc>
                <w:tcPr>
                  <w:tcW w:w="1877" w:type="dxa"/>
                  <w:noWrap w:val="0"/>
                  <w:vAlign w:val="center"/>
                </w:tcPr>
                <w:p w14:paraId="2A1628E3">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olor w:val="auto"/>
                      <w:szCs w:val="21"/>
                      <w:lang w:val="en-US" w:eastAsia="zh-CN"/>
                    </w:rPr>
                    <w:t>***</w:t>
                  </w:r>
                </w:p>
              </w:tc>
            </w:tr>
          </w:tbl>
          <w:p w14:paraId="48B6E993">
            <w:pPr>
              <w:spacing w:line="240" w:lineRule="auto"/>
              <w:ind w:firstLine="520" w:firstLineChars="200"/>
              <w:rPr>
                <w:rFonts w:hint="eastAsia"/>
                <w:color w:val="auto"/>
              </w:rPr>
            </w:pPr>
          </w:p>
          <w:p w14:paraId="0778B034">
            <w:pPr>
              <w:ind w:firstLine="522" w:firstLineChars="200"/>
              <w:rPr>
                <w:b/>
                <w:bCs/>
                <w:color w:val="auto"/>
              </w:rPr>
            </w:pPr>
            <w:r>
              <w:rPr>
                <w:rFonts w:hint="eastAsia"/>
                <w:b/>
                <w:bCs/>
                <w:color w:val="auto"/>
              </w:rPr>
              <w:t>（4）声环境质量现状及评价</w:t>
            </w:r>
          </w:p>
          <w:p w14:paraId="084C3324">
            <w:pPr>
              <w:ind w:firstLine="520" w:firstLineChars="200"/>
              <w:rPr>
                <w:color w:val="auto"/>
              </w:rPr>
            </w:pPr>
            <w:r>
              <w:rPr>
                <w:rFonts w:hint="eastAsia"/>
                <w:color w:val="auto"/>
              </w:rPr>
              <w:t>① 声现状监测布点</w:t>
            </w:r>
          </w:p>
          <w:p w14:paraId="2588124D">
            <w:pPr>
              <w:ind w:firstLine="520" w:firstLineChars="200"/>
              <w:rPr>
                <w:color w:val="auto"/>
              </w:rPr>
            </w:pPr>
            <w:r>
              <w:rPr>
                <w:rFonts w:hint="eastAsia"/>
                <w:color w:val="auto"/>
              </w:rPr>
              <w:t>在井场</w:t>
            </w:r>
            <w:r>
              <w:rPr>
                <w:rFonts w:hint="eastAsia"/>
                <w:color w:val="auto"/>
                <w:lang w:val="en-US" w:eastAsia="zh-CN"/>
              </w:rPr>
              <w:t>西</w:t>
            </w:r>
            <w:r>
              <w:rPr>
                <w:rFonts w:hint="eastAsia"/>
                <w:color w:val="auto"/>
              </w:rPr>
              <w:t>侧边界处和</w:t>
            </w:r>
            <w:r>
              <w:rPr>
                <w:rFonts w:hint="eastAsia"/>
                <w:color w:val="auto"/>
                <w:lang w:val="en-US" w:eastAsia="zh-CN"/>
              </w:rPr>
              <w:t>西</w:t>
            </w:r>
            <w:r>
              <w:rPr>
                <w:rFonts w:hint="eastAsia"/>
                <w:color w:val="auto"/>
              </w:rPr>
              <w:t>南侧居民点处各布设1个监测点（共2个监测点N1、N2，见</w:t>
            </w:r>
            <w:r>
              <w:rPr>
                <w:rFonts w:hint="eastAsia"/>
                <w:b/>
                <w:color w:val="auto"/>
                <w:u w:val="none"/>
              </w:rPr>
              <w:t>附图</w:t>
            </w:r>
            <w:r>
              <w:rPr>
                <w:rFonts w:hint="eastAsia"/>
                <w:b/>
                <w:color w:val="auto"/>
                <w:u w:val="none"/>
                <w:lang w:val="en-US" w:eastAsia="zh-CN"/>
              </w:rPr>
              <w:t>8</w:t>
            </w:r>
            <w:r>
              <w:rPr>
                <w:rFonts w:hint="eastAsia"/>
                <w:color w:val="auto"/>
              </w:rPr>
              <w:t>），</w:t>
            </w:r>
            <w:r>
              <w:rPr>
                <w:rFonts w:hint="eastAsia"/>
                <w:color w:val="auto"/>
                <w:lang w:eastAsia="zh-CN"/>
              </w:rPr>
              <w:t>监测昼间、夜间等效声级</w:t>
            </w:r>
            <w:r>
              <w:rPr>
                <w:rFonts w:hint="eastAsia"/>
                <w:color w:val="auto"/>
              </w:rPr>
              <w:t>。</w:t>
            </w:r>
          </w:p>
          <w:p w14:paraId="2D230990">
            <w:pPr>
              <w:ind w:firstLine="520" w:firstLineChars="200"/>
              <w:rPr>
                <w:color w:val="auto"/>
              </w:rPr>
            </w:pPr>
            <w:r>
              <w:rPr>
                <w:rFonts w:hint="eastAsia"/>
                <w:color w:val="auto"/>
              </w:rPr>
              <w:t>② 声环境现状监测结果及评价</w:t>
            </w:r>
          </w:p>
          <w:p w14:paraId="7CAC5386">
            <w:pPr>
              <w:ind w:firstLine="520" w:firstLineChars="200"/>
              <w:rPr>
                <w:color w:val="auto"/>
              </w:rPr>
            </w:pPr>
            <w:r>
              <w:rPr>
                <w:rFonts w:hint="eastAsia"/>
                <w:color w:val="auto"/>
              </w:rPr>
              <w:t>本项目声环境监测及评价结果见表3.1-4，各监测点昼、夜间噪声均能满足《声环境质量标准》（GB3096-2008）2类标准要求。</w:t>
            </w:r>
          </w:p>
          <w:p w14:paraId="4385FB58">
            <w:pPr>
              <w:spacing w:line="240" w:lineRule="auto"/>
              <w:ind w:firstLine="520" w:firstLineChars="200"/>
              <w:rPr>
                <w:color w:val="auto"/>
              </w:rPr>
            </w:pPr>
          </w:p>
          <w:p w14:paraId="17D1D435">
            <w:pPr>
              <w:ind w:firstLine="520" w:firstLineChars="200"/>
              <w:rPr>
                <w:color w:val="auto"/>
              </w:rPr>
            </w:pPr>
            <w:r>
              <w:rPr>
                <w:rFonts w:hint="eastAsia"/>
                <w:color w:val="auto"/>
              </w:rPr>
              <w:t>表3.1-4                 噪声监测结果           单位：dB(A)</w:t>
            </w:r>
          </w:p>
          <w:tbl>
            <w:tblPr>
              <w:tblStyle w:val="19"/>
              <w:tblW w:w="485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1"/>
              <w:gridCol w:w="1256"/>
              <w:gridCol w:w="1254"/>
              <w:gridCol w:w="1256"/>
              <w:gridCol w:w="1885"/>
              <w:gridCol w:w="1248"/>
            </w:tblGrid>
            <w:tr w14:paraId="00033A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88" w:type="pct"/>
                  <w:vAlign w:val="center"/>
                </w:tcPr>
                <w:p w14:paraId="755E287A">
                  <w:pPr>
                    <w:spacing w:line="240" w:lineRule="auto"/>
                    <w:jc w:val="center"/>
                    <w:rPr>
                      <w:color w:val="auto"/>
                      <w:sz w:val="22"/>
                      <w:szCs w:val="22"/>
                    </w:rPr>
                  </w:pPr>
                  <w:r>
                    <w:rPr>
                      <w:color w:val="auto"/>
                      <w:sz w:val="22"/>
                      <w:szCs w:val="22"/>
                    </w:rPr>
                    <w:t>监测点</w:t>
                  </w:r>
                </w:p>
              </w:tc>
              <w:tc>
                <w:tcPr>
                  <w:tcW w:w="785" w:type="pct"/>
                  <w:vAlign w:val="center"/>
                </w:tcPr>
                <w:p w14:paraId="70A49499">
                  <w:pPr>
                    <w:spacing w:line="240" w:lineRule="auto"/>
                    <w:jc w:val="center"/>
                    <w:rPr>
                      <w:color w:val="auto"/>
                      <w:sz w:val="22"/>
                      <w:szCs w:val="22"/>
                    </w:rPr>
                  </w:pPr>
                  <w:r>
                    <w:rPr>
                      <w:color w:val="auto"/>
                      <w:sz w:val="22"/>
                      <w:szCs w:val="22"/>
                    </w:rPr>
                    <w:t>监测时段</w:t>
                  </w:r>
                </w:p>
              </w:tc>
              <w:tc>
                <w:tcPr>
                  <w:tcW w:w="784" w:type="pct"/>
                  <w:shd w:val="clear" w:color="auto" w:fill="auto"/>
                  <w:vAlign w:val="center"/>
                </w:tcPr>
                <w:p w14:paraId="7DF0F58C">
                  <w:pPr>
                    <w:spacing w:line="240" w:lineRule="auto"/>
                    <w:jc w:val="center"/>
                    <w:rPr>
                      <w:color w:val="auto"/>
                      <w:sz w:val="22"/>
                      <w:szCs w:val="22"/>
                    </w:rPr>
                  </w:pPr>
                  <w:r>
                    <w:rPr>
                      <w:rFonts w:hint="eastAsia"/>
                      <w:color w:val="auto"/>
                      <w:sz w:val="22"/>
                      <w:szCs w:val="22"/>
                      <w:lang w:val="en-US" w:eastAsia="zh-CN"/>
                    </w:rPr>
                    <w:t>8</w:t>
                  </w:r>
                  <w:r>
                    <w:rPr>
                      <w:color w:val="auto"/>
                      <w:sz w:val="22"/>
                      <w:szCs w:val="22"/>
                    </w:rPr>
                    <w:t>月</w:t>
                  </w:r>
                  <w:r>
                    <w:rPr>
                      <w:rFonts w:hint="eastAsia"/>
                      <w:color w:val="auto"/>
                      <w:sz w:val="22"/>
                      <w:szCs w:val="22"/>
                      <w:lang w:val="en-US" w:eastAsia="zh-CN"/>
                    </w:rPr>
                    <w:t>1</w:t>
                  </w:r>
                  <w:r>
                    <w:rPr>
                      <w:color w:val="auto"/>
                      <w:sz w:val="22"/>
                      <w:szCs w:val="22"/>
                    </w:rPr>
                    <w:t>日</w:t>
                  </w:r>
                </w:p>
              </w:tc>
              <w:tc>
                <w:tcPr>
                  <w:tcW w:w="785" w:type="pct"/>
                  <w:shd w:val="clear" w:color="auto" w:fill="auto"/>
                  <w:vAlign w:val="center"/>
                </w:tcPr>
                <w:p w14:paraId="086BD194">
                  <w:pPr>
                    <w:spacing w:line="240" w:lineRule="auto"/>
                    <w:jc w:val="center"/>
                    <w:rPr>
                      <w:color w:val="auto"/>
                      <w:sz w:val="22"/>
                      <w:szCs w:val="22"/>
                    </w:rPr>
                  </w:pPr>
                  <w:r>
                    <w:rPr>
                      <w:rFonts w:hint="eastAsia"/>
                      <w:color w:val="auto"/>
                      <w:sz w:val="22"/>
                      <w:szCs w:val="22"/>
                      <w:lang w:val="en-US" w:eastAsia="zh-CN"/>
                    </w:rPr>
                    <w:t>8</w:t>
                  </w:r>
                  <w:r>
                    <w:rPr>
                      <w:color w:val="auto"/>
                      <w:sz w:val="22"/>
                      <w:szCs w:val="22"/>
                    </w:rPr>
                    <w:t>月</w:t>
                  </w:r>
                  <w:r>
                    <w:rPr>
                      <w:rFonts w:hint="eastAsia"/>
                      <w:color w:val="auto"/>
                      <w:sz w:val="22"/>
                      <w:szCs w:val="22"/>
                      <w:lang w:val="en-US" w:eastAsia="zh-CN"/>
                    </w:rPr>
                    <w:t>2</w:t>
                  </w:r>
                  <w:r>
                    <w:rPr>
                      <w:color w:val="auto"/>
                      <w:sz w:val="22"/>
                      <w:szCs w:val="22"/>
                    </w:rPr>
                    <w:t>日</w:t>
                  </w:r>
                </w:p>
              </w:tc>
              <w:tc>
                <w:tcPr>
                  <w:tcW w:w="1178" w:type="pct"/>
                  <w:vAlign w:val="center"/>
                </w:tcPr>
                <w:p w14:paraId="5C3D8AE8">
                  <w:pPr>
                    <w:spacing w:line="240" w:lineRule="auto"/>
                    <w:jc w:val="center"/>
                    <w:rPr>
                      <w:color w:val="auto"/>
                      <w:sz w:val="22"/>
                      <w:szCs w:val="22"/>
                    </w:rPr>
                  </w:pPr>
                  <w:r>
                    <w:rPr>
                      <w:color w:val="auto"/>
                      <w:sz w:val="22"/>
                      <w:szCs w:val="22"/>
                    </w:rPr>
                    <w:t>2类区标准值</w:t>
                  </w:r>
                </w:p>
              </w:tc>
              <w:tc>
                <w:tcPr>
                  <w:tcW w:w="780" w:type="pct"/>
                  <w:vAlign w:val="center"/>
                </w:tcPr>
                <w:p w14:paraId="495E64EB">
                  <w:pPr>
                    <w:spacing w:line="240" w:lineRule="auto"/>
                    <w:jc w:val="center"/>
                    <w:rPr>
                      <w:color w:val="auto"/>
                      <w:sz w:val="22"/>
                      <w:szCs w:val="22"/>
                    </w:rPr>
                  </w:pPr>
                  <w:r>
                    <w:rPr>
                      <w:color w:val="auto"/>
                      <w:sz w:val="22"/>
                      <w:szCs w:val="22"/>
                    </w:rPr>
                    <w:t>达标情况</w:t>
                  </w:r>
                </w:p>
              </w:tc>
            </w:tr>
            <w:tr w14:paraId="0C499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88" w:type="pct"/>
                  <w:vMerge w:val="restart"/>
                  <w:shd w:val="clear" w:color="auto" w:fill="auto"/>
                  <w:vAlign w:val="center"/>
                </w:tcPr>
                <w:p w14:paraId="4D85F8AB">
                  <w:pPr>
                    <w:spacing w:line="240" w:lineRule="auto"/>
                    <w:jc w:val="center"/>
                    <w:rPr>
                      <w:color w:val="auto"/>
                      <w:sz w:val="22"/>
                      <w:szCs w:val="22"/>
                    </w:rPr>
                  </w:pPr>
                  <w:r>
                    <w:rPr>
                      <w:color w:val="auto"/>
                      <w:sz w:val="22"/>
                      <w:szCs w:val="22"/>
                    </w:rPr>
                    <w:t>N1</w:t>
                  </w:r>
                </w:p>
              </w:tc>
              <w:tc>
                <w:tcPr>
                  <w:tcW w:w="785" w:type="pct"/>
                  <w:shd w:val="clear" w:color="auto" w:fill="auto"/>
                  <w:vAlign w:val="center"/>
                </w:tcPr>
                <w:p w14:paraId="5E1EB7DF">
                  <w:pPr>
                    <w:spacing w:line="240" w:lineRule="auto"/>
                    <w:jc w:val="center"/>
                    <w:rPr>
                      <w:color w:val="auto"/>
                      <w:sz w:val="22"/>
                      <w:szCs w:val="22"/>
                    </w:rPr>
                  </w:pPr>
                  <w:r>
                    <w:rPr>
                      <w:color w:val="auto"/>
                      <w:sz w:val="22"/>
                      <w:szCs w:val="22"/>
                    </w:rPr>
                    <w:t>昼间</w:t>
                  </w:r>
                </w:p>
              </w:tc>
              <w:tc>
                <w:tcPr>
                  <w:tcW w:w="784" w:type="pct"/>
                  <w:shd w:val="clear" w:color="auto" w:fill="auto"/>
                  <w:vAlign w:val="center"/>
                </w:tcPr>
                <w:p w14:paraId="19A908EF">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46</w:t>
                  </w:r>
                </w:p>
              </w:tc>
              <w:tc>
                <w:tcPr>
                  <w:tcW w:w="785" w:type="pct"/>
                  <w:shd w:val="clear" w:color="auto" w:fill="auto"/>
                  <w:vAlign w:val="center"/>
                </w:tcPr>
                <w:p w14:paraId="5D9C22D6">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48</w:t>
                  </w:r>
                </w:p>
              </w:tc>
              <w:tc>
                <w:tcPr>
                  <w:tcW w:w="1178" w:type="pct"/>
                  <w:shd w:val="clear" w:color="auto" w:fill="auto"/>
                  <w:vAlign w:val="center"/>
                </w:tcPr>
                <w:p w14:paraId="3DED5EEA">
                  <w:pPr>
                    <w:spacing w:line="240" w:lineRule="auto"/>
                    <w:jc w:val="center"/>
                    <w:rPr>
                      <w:color w:val="auto"/>
                      <w:sz w:val="22"/>
                      <w:szCs w:val="22"/>
                    </w:rPr>
                  </w:pPr>
                  <w:r>
                    <w:rPr>
                      <w:color w:val="auto"/>
                      <w:sz w:val="22"/>
                      <w:szCs w:val="22"/>
                    </w:rPr>
                    <w:t>60</w:t>
                  </w:r>
                </w:p>
              </w:tc>
              <w:tc>
                <w:tcPr>
                  <w:tcW w:w="780" w:type="pct"/>
                  <w:shd w:val="clear" w:color="auto" w:fill="auto"/>
                  <w:vAlign w:val="center"/>
                </w:tcPr>
                <w:p w14:paraId="377125A2">
                  <w:pPr>
                    <w:spacing w:line="240" w:lineRule="auto"/>
                    <w:jc w:val="center"/>
                    <w:rPr>
                      <w:color w:val="auto"/>
                      <w:sz w:val="22"/>
                      <w:szCs w:val="22"/>
                    </w:rPr>
                  </w:pPr>
                  <w:r>
                    <w:rPr>
                      <w:color w:val="auto"/>
                      <w:sz w:val="22"/>
                      <w:szCs w:val="22"/>
                    </w:rPr>
                    <w:t>达标</w:t>
                  </w:r>
                </w:p>
              </w:tc>
            </w:tr>
            <w:tr w14:paraId="7B6682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88" w:type="pct"/>
                  <w:vMerge w:val="continue"/>
                  <w:vAlign w:val="center"/>
                </w:tcPr>
                <w:p w14:paraId="5E3FC4AD">
                  <w:pPr>
                    <w:spacing w:line="240" w:lineRule="auto"/>
                    <w:jc w:val="center"/>
                    <w:rPr>
                      <w:color w:val="auto"/>
                      <w:sz w:val="22"/>
                      <w:szCs w:val="22"/>
                    </w:rPr>
                  </w:pPr>
                </w:p>
              </w:tc>
              <w:tc>
                <w:tcPr>
                  <w:tcW w:w="785" w:type="pct"/>
                  <w:shd w:val="clear" w:color="auto" w:fill="auto"/>
                  <w:vAlign w:val="center"/>
                </w:tcPr>
                <w:p w14:paraId="5682B57D">
                  <w:pPr>
                    <w:spacing w:line="240" w:lineRule="auto"/>
                    <w:jc w:val="center"/>
                    <w:rPr>
                      <w:color w:val="auto"/>
                      <w:sz w:val="22"/>
                      <w:szCs w:val="22"/>
                    </w:rPr>
                  </w:pPr>
                  <w:r>
                    <w:rPr>
                      <w:color w:val="auto"/>
                      <w:sz w:val="22"/>
                      <w:szCs w:val="22"/>
                    </w:rPr>
                    <w:t>夜间</w:t>
                  </w:r>
                </w:p>
              </w:tc>
              <w:tc>
                <w:tcPr>
                  <w:tcW w:w="784" w:type="pct"/>
                  <w:shd w:val="clear" w:color="auto" w:fill="auto"/>
                  <w:vAlign w:val="center"/>
                </w:tcPr>
                <w:p w14:paraId="2B21E51C">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44</w:t>
                  </w:r>
                </w:p>
              </w:tc>
              <w:tc>
                <w:tcPr>
                  <w:tcW w:w="785" w:type="pct"/>
                  <w:shd w:val="clear" w:color="auto" w:fill="auto"/>
                  <w:vAlign w:val="center"/>
                </w:tcPr>
                <w:p w14:paraId="664EF7AC">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43</w:t>
                  </w:r>
                </w:p>
              </w:tc>
              <w:tc>
                <w:tcPr>
                  <w:tcW w:w="1178" w:type="pct"/>
                  <w:shd w:val="clear" w:color="auto" w:fill="auto"/>
                  <w:vAlign w:val="center"/>
                </w:tcPr>
                <w:p w14:paraId="7A64D795">
                  <w:pPr>
                    <w:spacing w:line="240" w:lineRule="auto"/>
                    <w:jc w:val="center"/>
                    <w:rPr>
                      <w:color w:val="auto"/>
                      <w:sz w:val="22"/>
                      <w:szCs w:val="22"/>
                    </w:rPr>
                  </w:pPr>
                  <w:r>
                    <w:rPr>
                      <w:color w:val="auto"/>
                      <w:sz w:val="22"/>
                      <w:szCs w:val="22"/>
                    </w:rPr>
                    <w:t>50</w:t>
                  </w:r>
                </w:p>
              </w:tc>
              <w:tc>
                <w:tcPr>
                  <w:tcW w:w="780" w:type="pct"/>
                  <w:shd w:val="clear" w:color="auto" w:fill="auto"/>
                  <w:vAlign w:val="center"/>
                </w:tcPr>
                <w:p w14:paraId="5B89ED0E">
                  <w:pPr>
                    <w:spacing w:line="240" w:lineRule="auto"/>
                    <w:jc w:val="center"/>
                    <w:rPr>
                      <w:color w:val="auto"/>
                      <w:sz w:val="22"/>
                      <w:szCs w:val="22"/>
                    </w:rPr>
                  </w:pPr>
                  <w:r>
                    <w:rPr>
                      <w:color w:val="auto"/>
                      <w:sz w:val="22"/>
                      <w:szCs w:val="22"/>
                    </w:rPr>
                    <w:t>达标</w:t>
                  </w:r>
                </w:p>
              </w:tc>
            </w:tr>
            <w:tr w14:paraId="0AFBCD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88" w:type="pct"/>
                  <w:vMerge w:val="restart"/>
                  <w:shd w:val="clear" w:color="auto" w:fill="auto"/>
                  <w:vAlign w:val="center"/>
                </w:tcPr>
                <w:p w14:paraId="300EAC46">
                  <w:pPr>
                    <w:spacing w:line="240" w:lineRule="auto"/>
                    <w:jc w:val="center"/>
                    <w:rPr>
                      <w:color w:val="auto"/>
                      <w:sz w:val="22"/>
                      <w:szCs w:val="22"/>
                    </w:rPr>
                  </w:pPr>
                  <w:r>
                    <w:rPr>
                      <w:color w:val="auto"/>
                      <w:sz w:val="22"/>
                      <w:szCs w:val="22"/>
                    </w:rPr>
                    <w:t>N2</w:t>
                  </w:r>
                </w:p>
              </w:tc>
              <w:tc>
                <w:tcPr>
                  <w:tcW w:w="785" w:type="pct"/>
                  <w:shd w:val="clear" w:color="auto" w:fill="auto"/>
                  <w:vAlign w:val="center"/>
                </w:tcPr>
                <w:p w14:paraId="49252663">
                  <w:pPr>
                    <w:spacing w:line="240" w:lineRule="auto"/>
                    <w:jc w:val="center"/>
                    <w:rPr>
                      <w:color w:val="auto"/>
                      <w:sz w:val="22"/>
                      <w:szCs w:val="22"/>
                    </w:rPr>
                  </w:pPr>
                  <w:r>
                    <w:rPr>
                      <w:color w:val="auto"/>
                      <w:sz w:val="22"/>
                      <w:szCs w:val="22"/>
                    </w:rPr>
                    <w:t>昼间</w:t>
                  </w:r>
                </w:p>
              </w:tc>
              <w:tc>
                <w:tcPr>
                  <w:tcW w:w="784" w:type="pct"/>
                  <w:shd w:val="clear" w:color="auto" w:fill="auto"/>
                  <w:vAlign w:val="center"/>
                </w:tcPr>
                <w:p w14:paraId="6A088D5B">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47</w:t>
                  </w:r>
                </w:p>
              </w:tc>
              <w:tc>
                <w:tcPr>
                  <w:tcW w:w="785" w:type="pct"/>
                  <w:shd w:val="clear" w:color="auto" w:fill="auto"/>
                  <w:vAlign w:val="center"/>
                </w:tcPr>
                <w:p w14:paraId="12063F87">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47</w:t>
                  </w:r>
                </w:p>
              </w:tc>
              <w:tc>
                <w:tcPr>
                  <w:tcW w:w="1178" w:type="pct"/>
                  <w:shd w:val="clear" w:color="auto" w:fill="auto"/>
                  <w:vAlign w:val="center"/>
                </w:tcPr>
                <w:p w14:paraId="3091FBE4">
                  <w:pPr>
                    <w:spacing w:line="240" w:lineRule="auto"/>
                    <w:jc w:val="center"/>
                    <w:rPr>
                      <w:color w:val="auto"/>
                      <w:sz w:val="22"/>
                      <w:szCs w:val="22"/>
                    </w:rPr>
                  </w:pPr>
                  <w:r>
                    <w:rPr>
                      <w:color w:val="auto"/>
                      <w:sz w:val="22"/>
                      <w:szCs w:val="22"/>
                    </w:rPr>
                    <w:t>60</w:t>
                  </w:r>
                </w:p>
              </w:tc>
              <w:tc>
                <w:tcPr>
                  <w:tcW w:w="780" w:type="pct"/>
                  <w:shd w:val="clear" w:color="auto" w:fill="auto"/>
                  <w:vAlign w:val="center"/>
                </w:tcPr>
                <w:p w14:paraId="12167742">
                  <w:pPr>
                    <w:spacing w:line="240" w:lineRule="auto"/>
                    <w:jc w:val="center"/>
                    <w:rPr>
                      <w:color w:val="auto"/>
                      <w:sz w:val="22"/>
                      <w:szCs w:val="22"/>
                    </w:rPr>
                  </w:pPr>
                  <w:r>
                    <w:rPr>
                      <w:color w:val="auto"/>
                      <w:sz w:val="22"/>
                      <w:szCs w:val="22"/>
                    </w:rPr>
                    <w:t>达标</w:t>
                  </w:r>
                </w:p>
              </w:tc>
            </w:tr>
            <w:tr w14:paraId="5D0625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688" w:type="pct"/>
                  <w:vMerge w:val="continue"/>
                  <w:vAlign w:val="center"/>
                </w:tcPr>
                <w:p w14:paraId="057E5B61">
                  <w:pPr>
                    <w:spacing w:line="240" w:lineRule="auto"/>
                    <w:jc w:val="center"/>
                    <w:rPr>
                      <w:color w:val="auto"/>
                      <w:sz w:val="22"/>
                      <w:szCs w:val="22"/>
                    </w:rPr>
                  </w:pPr>
                </w:p>
              </w:tc>
              <w:tc>
                <w:tcPr>
                  <w:tcW w:w="785" w:type="pct"/>
                  <w:shd w:val="clear" w:color="auto" w:fill="auto"/>
                  <w:vAlign w:val="center"/>
                </w:tcPr>
                <w:p w14:paraId="48BAB976">
                  <w:pPr>
                    <w:spacing w:line="240" w:lineRule="auto"/>
                    <w:jc w:val="center"/>
                    <w:rPr>
                      <w:color w:val="auto"/>
                      <w:sz w:val="22"/>
                      <w:szCs w:val="22"/>
                    </w:rPr>
                  </w:pPr>
                  <w:r>
                    <w:rPr>
                      <w:color w:val="auto"/>
                      <w:sz w:val="22"/>
                      <w:szCs w:val="22"/>
                    </w:rPr>
                    <w:t>夜间</w:t>
                  </w:r>
                </w:p>
              </w:tc>
              <w:tc>
                <w:tcPr>
                  <w:tcW w:w="784" w:type="pct"/>
                  <w:shd w:val="clear" w:color="auto" w:fill="auto"/>
                  <w:vAlign w:val="center"/>
                </w:tcPr>
                <w:p w14:paraId="7C740558">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43</w:t>
                  </w:r>
                </w:p>
              </w:tc>
              <w:tc>
                <w:tcPr>
                  <w:tcW w:w="785" w:type="pct"/>
                  <w:shd w:val="clear" w:color="auto" w:fill="auto"/>
                  <w:vAlign w:val="center"/>
                </w:tcPr>
                <w:p w14:paraId="5AF658EA">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42</w:t>
                  </w:r>
                </w:p>
              </w:tc>
              <w:tc>
                <w:tcPr>
                  <w:tcW w:w="1178" w:type="pct"/>
                  <w:shd w:val="clear" w:color="auto" w:fill="auto"/>
                  <w:vAlign w:val="center"/>
                </w:tcPr>
                <w:p w14:paraId="19778EE7">
                  <w:pPr>
                    <w:spacing w:line="240" w:lineRule="auto"/>
                    <w:jc w:val="center"/>
                    <w:rPr>
                      <w:color w:val="auto"/>
                      <w:sz w:val="22"/>
                      <w:szCs w:val="22"/>
                    </w:rPr>
                  </w:pPr>
                  <w:r>
                    <w:rPr>
                      <w:color w:val="auto"/>
                      <w:sz w:val="22"/>
                      <w:szCs w:val="22"/>
                    </w:rPr>
                    <w:t>50</w:t>
                  </w:r>
                </w:p>
              </w:tc>
              <w:tc>
                <w:tcPr>
                  <w:tcW w:w="780" w:type="pct"/>
                  <w:shd w:val="clear" w:color="auto" w:fill="auto"/>
                  <w:vAlign w:val="center"/>
                </w:tcPr>
                <w:p w14:paraId="55685167">
                  <w:pPr>
                    <w:spacing w:line="240" w:lineRule="auto"/>
                    <w:jc w:val="center"/>
                    <w:rPr>
                      <w:color w:val="auto"/>
                      <w:sz w:val="22"/>
                      <w:szCs w:val="22"/>
                    </w:rPr>
                  </w:pPr>
                  <w:r>
                    <w:rPr>
                      <w:color w:val="auto"/>
                      <w:sz w:val="22"/>
                      <w:szCs w:val="22"/>
                    </w:rPr>
                    <w:t>达标</w:t>
                  </w:r>
                </w:p>
              </w:tc>
            </w:tr>
          </w:tbl>
          <w:p w14:paraId="11FED78C">
            <w:pPr>
              <w:spacing w:line="240" w:lineRule="auto"/>
              <w:rPr>
                <w:color w:val="auto"/>
              </w:rPr>
            </w:pPr>
          </w:p>
          <w:p w14:paraId="338F9A83">
            <w:pPr>
              <w:ind w:firstLine="520" w:firstLineChars="200"/>
              <w:rPr>
                <w:color w:val="auto"/>
              </w:rPr>
            </w:pPr>
            <w:r>
              <w:rPr>
                <w:rFonts w:hint="eastAsia"/>
                <w:color w:val="auto"/>
              </w:rPr>
              <w:t>（5）土壤环境质量现状及评价</w:t>
            </w:r>
          </w:p>
          <w:p w14:paraId="4BE9AB9F">
            <w:pPr>
              <w:ind w:firstLine="520" w:firstLineChars="200"/>
              <w:rPr>
                <w:color w:val="auto"/>
              </w:rPr>
            </w:pPr>
            <w:r>
              <w:rPr>
                <w:rFonts w:hint="eastAsia"/>
                <w:color w:val="auto"/>
              </w:rPr>
              <w:t>① 区域土壤环境现状调查</w:t>
            </w:r>
          </w:p>
          <w:p w14:paraId="7669125F">
            <w:pPr>
              <w:ind w:firstLine="520" w:firstLineChars="200"/>
              <w:rPr>
                <w:color w:val="auto"/>
              </w:rPr>
            </w:pPr>
            <w:r>
              <w:rPr>
                <w:rFonts w:hint="eastAsia"/>
                <w:color w:val="auto"/>
              </w:rPr>
              <w:t>本项目周边200m范围内土壤类型为</w:t>
            </w:r>
            <w:r>
              <w:rPr>
                <w:rFonts w:hint="eastAsia"/>
                <w:color w:val="auto"/>
                <w:lang w:val="en-US" w:eastAsia="zh-CN"/>
              </w:rPr>
              <w:t>中性紫色土、石灰性紫色土</w:t>
            </w:r>
            <w:r>
              <w:rPr>
                <w:rFonts w:hint="eastAsia"/>
                <w:color w:val="auto"/>
              </w:rPr>
              <w:t>。根据《全国第二次土壤普查土种数据》，</w:t>
            </w:r>
            <w:r>
              <w:rPr>
                <w:rFonts w:hint="eastAsia"/>
                <w:color w:val="auto"/>
                <w:lang w:val="en-US" w:eastAsia="zh-CN"/>
              </w:rPr>
              <w:t>土壤</w:t>
            </w:r>
            <w:r>
              <w:rPr>
                <w:rFonts w:hint="eastAsia"/>
                <w:color w:val="auto"/>
              </w:rPr>
              <w:t>主要理化性质见表3.1-5。</w:t>
            </w:r>
          </w:p>
          <w:p w14:paraId="2861072A">
            <w:pPr>
              <w:spacing w:line="240" w:lineRule="auto"/>
              <w:ind w:firstLine="520" w:firstLineChars="200"/>
              <w:rPr>
                <w:color w:val="auto"/>
              </w:rPr>
            </w:pPr>
          </w:p>
          <w:p w14:paraId="1FF978D6">
            <w:pPr>
              <w:ind w:firstLine="520" w:firstLineChars="200"/>
              <w:rPr>
                <w:color w:val="auto"/>
              </w:rPr>
            </w:pPr>
            <w:r>
              <w:rPr>
                <w:rFonts w:hint="eastAsia"/>
                <w:color w:val="auto"/>
              </w:rPr>
              <w:t xml:space="preserve">表3.1-5       </w:t>
            </w:r>
            <w:r>
              <w:rPr>
                <w:rFonts w:hint="eastAsia"/>
                <w:color w:val="auto"/>
                <w:lang w:val="en-US" w:eastAsia="zh-CN"/>
              </w:rPr>
              <w:t xml:space="preserve">    </w:t>
            </w:r>
            <w:r>
              <w:rPr>
                <w:rFonts w:hint="eastAsia"/>
                <w:color w:val="auto"/>
              </w:rPr>
              <w:t>项目所在地土壤主要理化性质</w:t>
            </w:r>
          </w:p>
          <w:tbl>
            <w:tblPr>
              <w:tblStyle w:val="19"/>
              <w:tblW w:w="485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973"/>
              <w:gridCol w:w="973"/>
              <w:gridCol w:w="6054"/>
            </w:tblGrid>
            <w:tr w14:paraId="71E712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tblHeader/>
                <w:jc w:val="center"/>
              </w:trPr>
              <w:tc>
                <w:tcPr>
                  <w:tcW w:w="973" w:type="dxa"/>
                  <w:shd w:val="clear" w:color="auto" w:fill="auto"/>
                  <w:vAlign w:val="center"/>
                </w:tcPr>
                <w:p w14:paraId="575823C3">
                  <w:pPr>
                    <w:spacing w:line="240" w:lineRule="auto"/>
                    <w:jc w:val="center"/>
                    <w:rPr>
                      <w:rFonts w:hint="default" w:eastAsia="宋体"/>
                      <w:color w:val="auto"/>
                      <w:sz w:val="22"/>
                      <w:lang w:val="en-US" w:eastAsia="zh-CN"/>
                    </w:rPr>
                  </w:pPr>
                  <w:r>
                    <w:rPr>
                      <w:rFonts w:hint="eastAsia"/>
                      <w:color w:val="auto"/>
                      <w:sz w:val="22"/>
                      <w:lang w:val="en-US" w:eastAsia="zh-CN"/>
                    </w:rPr>
                    <w:t>土壤类型</w:t>
                  </w:r>
                </w:p>
              </w:tc>
              <w:tc>
                <w:tcPr>
                  <w:tcW w:w="973" w:type="dxa"/>
                  <w:shd w:val="clear" w:color="auto" w:fill="auto"/>
                  <w:vAlign w:val="center"/>
                </w:tcPr>
                <w:p w14:paraId="247966D0">
                  <w:pPr>
                    <w:spacing w:line="240" w:lineRule="auto"/>
                    <w:jc w:val="center"/>
                    <w:rPr>
                      <w:color w:val="auto"/>
                      <w:sz w:val="22"/>
                    </w:rPr>
                  </w:pPr>
                  <w:r>
                    <w:rPr>
                      <w:rFonts w:hint="eastAsia"/>
                      <w:color w:val="auto"/>
                      <w:sz w:val="22"/>
                    </w:rPr>
                    <w:t>项目</w:t>
                  </w:r>
                </w:p>
              </w:tc>
              <w:tc>
                <w:tcPr>
                  <w:tcW w:w="6054" w:type="dxa"/>
                  <w:shd w:val="clear" w:color="auto" w:fill="auto"/>
                  <w:vAlign w:val="center"/>
                </w:tcPr>
                <w:p w14:paraId="1C05310E">
                  <w:pPr>
                    <w:spacing w:line="240" w:lineRule="auto"/>
                    <w:jc w:val="center"/>
                    <w:rPr>
                      <w:color w:val="auto"/>
                      <w:sz w:val="22"/>
                    </w:rPr>
                  </w:pPr>
                  <w:r>
                    <w:rPr>
                      <w:rFonts w:hint="eastAsia"/>
                      <w:color w:val="auto"/>
                      <w:sz w:val="22"/>
                    </w:rPr>
                    <w:t>具体</w:t>
                  </w:r>
                  <w:r>
                    <w:rPr>
                      <w:color w:val="auto"/>
                      <w:sz w:val="22"/>
                    </w:rPr>
                    <w:t>内容</w:t>
                  </w:r>
                </w:p>
              </w:tc>
            </w:tr>
            <w:tr w14:paraId="72DA53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973" w:type="dxa"/>
                  <w:vMerge w:val="restart"/>
                  <w:shd w:val="clear" w:color="auto" w:fill="auto"/>
                  <w:vAlign w:val="center"/>
                </w:tcPr>
                <w:p w14:paraId="38B448C5">
                  <w:pPr>
                    <w:spacing w:line="240" w:lineRule="auto"/>
                    <w:jc w:val="center"/>
                    <w:rPr>
                      <w:color w:val="auto"/>
                      <w:sz w:val="22"/>
                    </w:rPr>
                  </w:pPr>
                  <w:r>
                    <w:rPr>
                      <w:rFonts w:hint="eastAsia"/>
                      <w:color w:val="auto"/>
                      <w:sz w:val="22"/>
                      <w:lang w:val="en-US" w:eastAsia="zh-CN"/>
                    </w:rPr>
                    <w:t>中性</w:t>
                  </w:r>
                  <w:r>
                    <w:rPr>
                      <w:rFonts w:hint="eastAsia"/>
                      <w:color w:val="auto"/>
                      <w:sz w:val="22"/>
                    </w:rPr>
                    <w:t>紫色土</w:t>
                  </w:r>
                </w:p>
              </w:tc>
              <w:tc>
                <w:tcPr>
                  <w:tcW w:w="973" w:type="dxa"/>
                  <w:shd w:val="clear" w:color="auto" w:fill="auto"/>
                  <w:vAlign w:val="center"/>
                </w:tcPr>
                <w:p w14:paraId="76EC61BE">
                  <w:pPr>
                    <w:spacing w:line="240" w:lineRule="auto"/>
                    <w:jc w:val="center"/>
                    <w:rPr>
                      <w:color w:val="auto"/>
                      <w:sz w:val="22"/>
                    </w:rPr>
                  </w:pPr>
                  <w:r>
                    <w:rPr>
                      <w:color w:val="auto"/>
                      <w:sz w:val="22"/>
                    </w:rPr>
                    <w:t>母质</w:t>
                  </w:r>
                </w:p>
              </w:tc>
              <w:tc>
                <w:tcPr>
                  <w:tcW w:w="6054" w:type="dxa"/>
                  <w:shd w:val="clear" w:color="auto" w:fill="auto"/>
                  <w:vAlign w:val="center"/>
                </w:tcPr>
                <w:p w14:paraId="15D6F628">
                  <w:pPr>
                    <w:spacing w:line="240" w:lineRule="auto"/>
                    <w:jc w:val="center"/>
                    <w:rPr>
                      <w:color w:val="auto"/>
                      <w:sz w:val="22"/>
                    </w:rPr>
                  </w:pPr>
                  <w:r>
                    <w:rPr>
                      <w:rFonts w:hint="eastAsia"/>
                      <w:color w:val="auto"/>
                      <w:sz w:val="22"/>
                    </w:rPr>
                    <w:t>侏罗和白垩纪紫色厚砂岩风化物</w:t>
                  </w:r>
                </w:p>
              </w:tc>
            </w:tr>
            <w:tr w14:paraId="0194A7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973" w:type="dxa"/>
                  <w:vMerge w:val="continue"/>
                  <w:shd w:val="clear" w:color="auto" w:fill="auto"/>
                  <w:vAlign w:val="center"/>
                </w:tcPr>
                <w:p w14:paraId="0C877393">
                  <w:pPr>
                    <w:spacing w:line="240" w:lineRule="auto"/>
                    <w:jc w:val="center"/>
                    <w:rPr>
                      <w:color w:val="auto"/>
                      <w:sz w:val="22"/>
                    </w:rPr>
                  </w:pPr>
                </w:p>
              </w:tc>
              <w:tc>
                <w:tcPr>
                  <w:tcW w:w="973" w:type="dxa"/>
                  <w:shd w:val="clear" w:color="auto" w:fill="auto"/>
                  <w:vAlign w:val="center"/>
                </w:tcPr>
                <w:p w14:paraId="0C293C74">
                  <w:pPr>
                    <w:spacing w:line="240" w:lineRule="auto"/>
                    <w:jc w:val="center"/>
                    <w:rPr>
                      <w:color w:val="auto"/>
                      <w:sz w:val="22"/>
                    </w:rPr>
                  </w:pPr>
                  <w:r>
                    <w:rPr>
                      <w:color w:val="auto"/>
                      <w:sz w:val="22"/>
                    </w:rPr>
                    <w:t>主要性状</w:t>
                  </w:r>
                </w:p>
              </w:tc>
              <w:tc>
                <w:tcPr>
                  <w:tcW w:w="6054" w:type="dxa"/>
                  <w:shd w:val="clear" w:color="auto" w:fill="auto"/>
                  <w:vAlign w:val="center"/>
                </w:tcPr>
                <w:p w14:paraId="670B7F28">
                  <w:pPr>
                    <w:spacing w:line="240" w:lineRule="auto"/>
                    <w:rPr>
                      <w:color w:val="auto"/>
                      <w:sz w:val="22"/>
                    </w:rPr>
                  </w:pPr>
                  <w:r>
                    <w:rPr>
                      <w:rFonts w:hint="eastAsia"/>
                      <w:color w:val="auto"/>
                      <w:sz w:val="22"/>
                    </w:rPr>
                    <w:t>土壤发育轻，砾石含量高达30％--35％，质地多为粘壤土。</w:t>
                  </w:r>
                </w:p>
              </w:tc>
            </w:tr>
            <w:tr w14:paraId="10B7D8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973" w:type="dxa"/>
                  <w:vMerge w:val="continue"/>
                  <w:shd w:val="clear" w:color="auto" w:fill="auto"/>
                  <w:vAlign w:val="center"/>
                </w:tcPr>
                <w:p w14:paraId="49ED9C84">
                  <w:pPr>
                    <w:spacing w:line="240" w:lineRule="auto"/>
                    <w:jc w:val="center"/>
                    <w:rPr>
                      <w:rFonts w:hint="eastAsia"/>
                      <w:color w:val="auto"/>
                      <w:sz w:val="22"/>
                    </w:rPr>
                  </w:pPr>
                </w:p>
              </w:tc>
              <w:tc>
                <w:tcPr>
                  <w:tcW w:w="973" w:type="dxa"/>
                  <w:shd w:val="clear" w:color="auto" w:fill="auto"/>
                  <w:vAlign w:val="center"/>
                </w:tcPr>
                <w:p w14:paraId="254BB288">
                  <w:pPr>
                    <w:spacing w:line="240" w:lineRule="auto"/>
                    <w:jc w:val="center"/>
                    <w:rPr>
                      <w:color w:val="auto"/>
                      <w:sz w:val="22"/>
                    </w:rPr>
                  </w:pPr>
                  <w:r>
                    <w:rPr>
                      <w:rFonts w:hint="eastAsia"/>
                      <w:color w:val="auto"/>
                      <w:sz w:val="22"/>
                    </w:rPr>
                    <w:t>生产</w:t>
                  </w:r>
                  <w:r>
                    <w:rPr>
                      <w:color w:val="auto"/>
                      <w:sz w:val="22"/>
                    </w:rPr>
                    <w:t>性能</w:t>
                  </w:r>
                </w:p>
              </w:tc>
              <w:tc>
                <w:tcPr>
                  <w:tcW w:w="6054" w:type="dxa"/>
                  <w:shd w:val="clear" w:color="auto" w:fill="auto"/>
                  <w:vAlign w:val="center"/>
                </w:tcPr>
                <w:p w14:paraId="6512989B">
                  <w:pPr>
                    <w:spacing w:line="240" w:lineRule="auto"/>
                    <w:rPr>
                      <w:color w:val="auto"/>
                      <w:sz w:val="22"/>
                    </w:rPr>
                  </w:pPr>
                  <w:r>
                    <w:rPr>
                      <w:rFonts w:hint="eastAsia"/>
                      <w:color w:val="auto"/>
                      <w:sz w:val="22"/>
                    </w:rPr>
                    <w:t>该土种土层浅薄，松散，适耕期长，但砾石含量高，不利耕作。水土流失严重，漏水漏肥严重，供肥快，后劲不足，粮食产量低，常年亩产400--450kg，主要种植豌豆、绿豆、甘薯等作物。</w:t>
                  </w:r>
                </w:p>
              </w:tc>
            </w:tr>
            <w:tr w14:paraId="59671A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973" w:type="dxa"/>
                  <w:vMerge w:val="restart"/>
                  <w:shd w:val="clear" w:color="auto" w:fill="auto"/>
                  <w:vAlign w:val="center"/>
                </w:tcPr>
                <w:p w14:paraId="05C59DA5">
                  <w:pPr>
                    <w:spacing w:line="240" w:lineRule="auto"/>
                    <w:jc w:val="center"/>
                    <w:rPr>
                      <w:rFonts w:hint="eastAsia"/>
                      <w:color w:val="auto"/>
                      <w:sz w:val="22"/>
                    </w:rPr>
                  </w:pPr>
                  <w:r>
                    <w:rPr>
                      <w:rFonts w:hint="eastAsia"/>
                      <w:color w:val="auto"/>
                      <w:sz w:val="22"/>
                      <w:lang w:val="en-US" w:eastAsia="zh-CN"/>
                    </w:rPr>
                    <w:t>石灰性紫色土</w:t>
                  </w:r>
                </w:p>
              </w:tc>
              <w:tc>
                <w:tcPr>
                  <w:tcW w:w="973" w:type="dxa"/>
                  <w:shd w:val="clear" w:color="auto" w:fill="auto"/>
                  <w:vAlign w:val="center"/>
                </w:tcPr>
                <w:p w14:paraId="67BF7242">
                  <w:pPr>
                    <w:spacing w:line="240" w:lineRule="auto"/>
                    <w:jc w:val="center"/>
                    <w:rPr>
                      <w:rFonts w:hint="eastAsia"/>
                      <w:color w:val="auto"/>
                      <w:sz w:val="22"/>
                    </w:rPr>
                  </w:pPr>
                  <w:r>
                    <w:rPr>
                      <w:color w:val="auto"/>
                      <w:sz w:val="22"/>
                    </w:rPr>
                    <w:t>母质</w:t>
                  </w:r>
                </w:p>
              </w:tc>
              <w:tc>
                <w:tcPr>
                  <w:tcW w:w="6054" w:type="dxa"/>
                  <w:shd w:val="clear" w:color="auto" w:fill="auto"/>
                  <w:vAlign w:val="center"/>
                </w:tcPr>
                <w:p w14:paraId="3FB2C484">
                  <w:pPr>
                    <w:spacing w:line="240" w:lineRule="auto"/>
                    <w:jc w:val="center"/>
                    <w:rPr>
                      <w:rFonts w:hint="eastAsia" w:ascii="Times New Roman" w:hAnsi="Times New Roman" w:eastAsia="宋体" w:cs="Times New Roman"/>
                      <w:color w:val="auto"/>
                      <w:sz w:val="22"/>
                    </w:rPr>
                  </w:pPr>
                  <w:r>
                    <w:rPr>
                      <w:rFonts w:hint="eastAsia" w:ascii="Times New Roman" w:hAnsi="Times New Roman" w:eastAsia="宋体" w:cs="Times New Roman"/>
                      <w:color w:val="auto"/>
                      <w:sz w:val="22"/>
                    </w:rPr>
                    <w:t>侏罗纪棕紫色泥页岩、紫色粉砂岩风化坡积物</w:t>
                  </w:r>
                </w:p>
              </w:tc>
            </w:tr>
            <w:tr w14:paraId="165061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973" w:type="dxa"/>
                  <w:vMerge w:val="continue"/>
                  <w:shd w:val="clear" w:color="auto" w:fill="auto"/>
                  <w:vAlign w:val="center"/>
                </w:tcPr>
                <w:p w14:paraId="58D98CF6">
                  <w:pPr>
                    <w:spacing w:line="240" w:lineRule="auto"/>
                    <w:jc w:val="center"/>
                    <w:rPr>
                      <w:rFonts w:hint="eastAsia"/>
                      <w:color w:val="auto"/>
                      <w:sz w:val="22"/>
                    </w:rPr>
                  </w:pPr>
                </w:p>
              </w:tc>
              <w:tc>
                <w:tcPr>
                  <w:tcW w:w="973" w:type="dxa"/>
                  <w:shd w:val="clear" w:color="auto" w:fill="auto"/>
                  <w:vAlign w:val="center"/>
                </w:tcPr>
                <w:p w14:paraId="15F4743B">
                  <w:pPr>
                    <w:spacing w:line="240" w:lineRule="auto"/>
                    <w:jc w:val="center"/>
                    <w:rPr>
                      <w:rFonts w:hint="eastAsia"/>
                      <w:color w:val="auto"/>
                      <w:sz w:val="22"/>
                    </w:rPr>
                  </w:pPr>
                  <w:r>
                    <w:rPr>
                      <w:color w:val="auto"/>
                      <w:sz w:val="22"/>
                    </w:rPr>
                    <w:t>主要性状</w:t>
                  </w:r>
                </w:p>
              </w:tc>
              <w:tc>
                <w:tcPr>
                  <w:tcW w:w="6054" w:type="dxa"/>
                  <w:shd w:val="clear" w:color="auto" w:fill="auto"/>
                  <w:vAlign w:val="center"/>
                </w:tcPr>
                <w:p w14:paraId="658AEFA5">
                  <w:pPr>
                    <w:spacing w:line="240" w:lineRule="auto"/>
                    <w:rPr>
                      <w:rFonts w:hint="eastAsia" w:ascii="Times New Roman" w:hAnsi="Times New Roman" w:eastAsia="宋体" w:cs="Times New Roman"/>
                      <w:color w:val="auto"/>
                      <w:sz w:val="22"/>
                      <w:lang w:eastAsia="zh-CN"/>
                    </w:rPr>
                  </w:pPr>
                  <w:r>
                    <w:rPr>
                      <w:rFonts w:hint="eastAsia" w:ascii="Times New Roman" w:hAnsi="Times New Roman" w:eastAsia="宋体" w:cs="Times New Roman"/>
                      <w:color w:val="auto"/>
                      <w:sz w:val="22"/>
                    </w:rPr>
                    <w:t>土壤发育微弱，层次分异不明显</w:t>
                  </w:r>
                  <w:r>
                    <w:rPr>
                      <w:rFonts w:hint="eastAsia" w:ascii="Times New Roman" w:hAnsi="Times New Roman" w:eastAsia="宋体" w:cs="Times New Roman"/>
                      <w:color w:val="auto"/>
                      <w:sz w:val="22"/>
                      <w:lang w:eastAsia="zh-CN"/>
                    </w:rPr>
                    <w:t>，质地多为壤质粘土。</w:t>
                  </w:r>
                </w:p>
              </w:tc>
            </w:tr>
            <w:tr w14:paraId="7DC4E9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973" w:type="dxa"/>
                  <w:vMerge w:val="continue"/>
                  <w:shd w:val="clear" w:color="auto" w:fill="auto"/>
                  <w:vAlign w:val="center"/>
                </w:tcPr>
                <w:p w14:paraId="501CA85C">
                  <w:pPr>
                    <w:spacing w:line="240" w:lineRule="auto"/>
                    <w:jc w:val="center"/>
                    <w:rPr>
                      <w:rFonts w:hint="eastAsia"/>
                      <w:color w:val="auto"/>
                      <w:sz w:val="22"/>
                    </w:rPr>
                  </w:pPr>
                </w:p>
              </w:tc>
              <w:tc>
                <w:tcPr>
                  <w:tcW w:w="973" w:type="dxa"/>
                  <w:shd w:val="clear" w:color="auto" w:fill="auto"/>
                  <w:vAlign w:val="center"/>
                </w:tcPr>
                <w:p w14:paraId="0F0096CD">
                  <w:pPr>
                    <w:spacing w:line="240" w:lineRule="auto"/>
                    <w:jc w:val="center"/>
                    <w:rPr>
                      <w:rFonts w:hint="eastAsia"/>
                      <w:color w:val="auto"/>
                      <w:sz w:val="22"/>
                    </w:rPr>
                  </w:pPr>
                  <w:r>
                    <w:rPr>
                      <w:rFonts w:hint="eastAsia"/>
                      <w:color w:val="auto"/>
                      <w:sz w:val="22"/>
                    </w:rPr>
                    <w:t>生产</w:t>
                  </w:r>
                  <w:r>
                    <w:rPr>
                      <w:color w:val="auto"/>
                      <w:sz w:val="22"/>
                    </w:rPr>
                    <w:t>性能</w:t>
                  </w:r>
                </w:p>
              </w:tc>
              <w:tc>
                <w:tcPr>
                  <w:tcW w:w="6054" w:type="dxa"/>
                  <w:shd w:val="clear" w:color="auto" w:fill="auto"/>
                  <w:vAlign w:val="center"/>
                </w:tcPr>
                <w:p w14:paraId="0E557451">
                  <w:pPr>
                    <w:spacing w:line="240" w:lineRule="auto"/>
                    <w:rPr>
                      <w:rFonts w:hint="eastAsia"/>
                      <w:color w:val="auto"/>
                      <w:sz w:val="22"/>
                    </w:rPr>
                  </w:pPr>
                  <w:r>
                    <w:rPr>
                      <w:rFonts w:hint="eastAsia"/>
                      <w:color w:val="auto"/>
                      <w:sz w:val="22"/>
                    </w:rPr>
                    <w:t>该土种土体较厚，质地粘重，耕性差，通透性较差，多雨年土壤滞水对小春作物生长不利。土壤养分含量较高，保水保肥性能较强，供肥平稳，有后劲，宜种植小麦、玉米、甘薯等作物。多以小麦（油菜）--玉米套甘薯为主，一年三熟，常年粮食亩产800--850kg。</w:t>
                  </w:r>
                </w:p>
              </w:tc>
            </w:tr>
          </w:tbl>
          <w:p w14:paraId="72768276">
            <w:pPr>
              <w:spacing w:line="240" w:lineRule="auto"/>
              <w:ind w:firstLine="520" w:firstLineChars="200"/>
              <w:rPr>
                <w:color w:val="auto"/>
              </w:rPr>
            </w:pPr>
          </w:p>
          <w:p w14:paraId="6037015F">
            <w:pPr>
              <w:ind w:firstLine="520" w:firstLineChars="200"/>
              <w:rPr>
                <w:color w:val="auto"/>
              </w:rPr>
            </w:pPr>
            <w:r>
              <w:rPr>
                <w:rFonts w:hint="eastAsia"/>
                <w:color w:val="auto"/>
              </w:rPr>
              <w:t>② 土壤环境质量现状监测及评价</w:t>
            </w:r>
          </w:p>
          <w:p w14:paraId="5B460ED0">
            <w:pPr>
              <w:ind w:firstLine="520" w:firstLineChars="200"/>
              <w:rPr>
                <w:color w:val="auto"/>
              </w:rPr>
            </w:pPr>
            <w:r>
              <w:rPr>
                <w:rFonts w:hint="eastAsia"/>
                <w:color w:val="auto"/>
              </w:rPr>
              <w:t>A 监测布点</w:t>
            </w:r>
          </w:p>
          <w:p w14:paraId="4E3653A2">
            <w:pPr>
              <w:ind w:firstLine="520" w:firstLineChars="200"/>
              <w:rPr>
                <w:color w:val="auto"/>
              </w:rPr>
            </w:pP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8</w:t>
            </w:r>
            <w:r>
              <w:rPr>
                <w:rFonts w:hint="eastAsia"/>
                <w:color w:val="auto"/>
              </w:rPr>
              <w:t>月</w:t>
            </w:r>
            <w:r>
              <w:rPr>
                <w:rFonts w:hint="eastAsia"/>
                <w:color w:val="auto"/>
                <w:lang w:val="en-US" w:eastAsia="zh-CN"/>
              </w:rPr>
              <w:t>2</w:t>
            </w:r>
            <w:r>
              <w:rPr>
                <w:rFonts w:hint="eastAsia"/>
                <w:color w:val="auto"/>
              </w:rPr>
              <w:t>日在拟建井场范围</w:t>
            </w:r>
            <w:r>
              <w:rPr>
                <w:rFonts w:hint="eastAsia"/>
                <w:color w:val="auto"/>
                <w:lang w:val="en-US" w:eastAsia="zh-CN"/>
              </w:rPr>
              <w:t>边界附近</w:t>
            </w:r>
            <w:r>
              <w:rPr>
                <w:rFonts w:hint="eastAsia"/>
                <w:color w:val="auto"/>
              </w:rPr>
              <w:t>设置了1个土壤监测点进行了一期监测，监测点位置见</w:t>
            </w:r>
            <w:r>
              <w:rPr>
                <w:rFonts w:hint="eastAsia"/>
                <w:b/>
                <w:color w:val="auto"/>
                <w:u w:val="none"/>
              </w:rPr>
              <w:t>附图</w:t>
            </w:r>
            <w:r>
              <w:rPr>
                <w:rFonts w:hint="eastAsia"/>
                <w:b/>
                <w:color w:val="auto"/>
                <w:u w:val="none"/>
                <w:lang w:val="en-US" w:eastAsia="zh-CN"/>
              </w:rPr>
              <w:t>8</w:t>
            </w:r>
            <w:r>
              <w:rPr>
                <w:rFonts w:hint="eastAsia"/>
                <w:color w:val="auto"/>
              </w:rPr>
              <w:t>。</w:t>
            </w:r>
          </w:p>
          <w:p w14:paraId="2FF50E43">
            <w:pPr>
              <w:ind w:firstLine="520" w:firstLineChars="200"/>
              <w:rPr>
                <w:color w:val="auto"/>
              </w:rPr>
            </w:pPr>
            <w:r>
              <w:rPr>
                <w:rFonts w:hint="eastAsia"/>
                <w:color w:val="auto"/>
              </w:rPr>
              <w:t>B 监测结果及评价</w:t>
            </w:r>
          </w:p>
          <w:p w14:paraId="334794D7">
            <w:pPr>
              <w:ind w:firstLine="520" w:firstLineChars="200"/>
              <w:rPr>
                <w:color w:val="auto"/>
              </w:rPr>
            </w:pPr>
            <w:r>
              <w:rPr>
                <w:rFonts w:hint="eastAsia"/>
                <w:color w:val="auto"/>
              </w:rPr>
              <w:t>项目均为临时占地，且主要为耕地</w:t>
            </w:r>
            <w:r>
              <w:rPr>
                <w:rFonts w:hint="eastAsia"/>
                <w:color w:val="auto"/>
                <w:lang w:eastAsia="zh-CN"/>
              </w:rPr>
              <w:t>、</w:t>
            </w:r>
            <w:r>
              <w:rPr>
                <w:rFonts w:hint="eastAsia"/>
                <w:color w:val="auto"/>
                <w:lang w:val="en-US" w:eastAsia="zh-CN"/>
              </w:rPr>
              <w:t>林地</w:t>
            </w:r>
            <w:r>
              <w:rPr>
                <w:rFonts w:hint="eastAsia"/>
                <w:color w:val="auto"/>
              </w:rPr>
              <w:t>，故评价执行《</w:t>
            </w:r>
            <w:r>
              <w:rPr>
                <w:rFonts w:hint="eastAsia"/>
                <w:color w:val="auto"/>
                <w:lang w:eastAsia="zh-CN"/>
              </w:rPr>
              <w:t>土壤环境质量 农用地土壤污染风险管控标准（试行）</w:t>
            </w:r>
            <w:r>
              <w:rPr>
                <w:rFonts w:hint="eastAsia"/>
                <w:color w:val="auto"/>
              </w:rPr>
              <w:t>》（GB15618-2018）中相应的基本项目筛选值，采用标准指数法评价，其余监测因子留作背景值，</w:t>
            </w:r>
            <w:r>
              <w:rPr>
                <w:rFonts w:hint="eastAsia"/>
                <w:color w:val="auto"/>
                <w:lang w:eastAsia="zh-CN"/>
              </w:rPr>
              <w:t>仅做统计</w:t>
            </w:r>
            <w:r>
              <w:rPr>
                <w:rFonts w:hint="eastAsia"/>
                <w:color w:val="auto"/>
              </w:rPr>
              <w:t>不做评价。土壤现状监测及评价统计结果见表3.1-6。</w:t>
            </w:r>
          </w:p>
          <w:p w14:paraId="14A7A177">
            <w:pPr>
              <w:spacing w:line="240" w:lineRule="auto"/>
              <w:ind w:firstLine="520" w:firstLineChars="200"/>
              <w:rPr>
                <w:color w:val="auto"/>
              </w:rPr>
            </w:pPr>
          </w:p>
          <w:p w14:paraId="31207F51">
            <w:pPr>
              <w:ind w:firstLine="520" w:firstLineChars="200"/>
              <w:rPr>
                <w:rFonts w:hint="eastAsia"/>
                <w:color w:val="auto"/>
              </w:rPr>
            </w:pPr>
          </w:p>
          <w:p w14:paraId="4F4A0B8F">
            <w:pPr>
              <w:ind w:firstLine="520" w:firstLineChars="200"/>
              <w:rPr>
                <w:color w:val="auto"/>
              </w:rPr>
            </w:pPr>
            <w:r>
              <w:rPr>
                <w:rFonts w:hint="eastAsia"/>
                <w:color w:val="auto"/>
              </w:rPr>
              <w:t>表3.1-6         S1土壤环境质量现状监测结果</w:t>
            </w:r>
          </w:p>
          <w:tbl>
            <w:tblPr>
              <w:tblStyle w:val="19"/>
              <w:tblW w:w="484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1736"/>
              <w:gridCol w:w="962"/>
              <w:gridCol w:w="962"/>
              <w:gridCol w:w="1998"/>
              <w:gridCol w:w="1170"/>
              <w:gridCol w:w="1170"/>
            </w:tblGrid>
            <w:tr w14:paraId="3FEFB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0" w:hRule="atLeast"/>
                <w:tblHeader/>
                <w:jc w:val="center"/>
              </w:trPr>
              <w:tc>
                <w:tcPr>
                  <w:tcW w:w="1085" w:type="pct"/>
                  <w:vAlign w:val="center"/>
                </w:tcPr>
                <w:p w14:paraId="0FF883F9">
                  <w:pPr>
                    <w:spacing w:line="240" w:lineRule="auto"/>
                    <w:jc w:val="center"/>
                    <w:rPr>
                      <w:bCs/>
                      <w:color w:val="auto"/>
                      <w:sz w:val="22"/>
                      <w:szCs w:val="18"/>
                    </w:rPr>
                  </w:pPr>
                  <w:r>
                    <w:rPr>
                      <w:rFonts w:hint="eastAsia"/>
                      <w:bCs/>
                      <w:color w:val="auto"/>
                      <w:sz w:val="22"/>
                      <w:szCs w:val="18"/>
                    </w:rPr>
                    <w:t>检测</w:t>
                  </w:r>
                  <w:r>
                    <w:rPr>
                      <w:bCs/>
                      <w:color w:val="auto"/>
                      <w:sz w:val="22"/>
                      <w:szCs w:val="18"/>
                    </w:rPr>
                    <w:t>项目</w:t>
                  </w:r>
                </w:p>
              </w:tc>
              <w:tc>
                <w:tcPr>
                  <w:tcW w:w="601" w:type="pct"/>
                  <w:vAlign w:val="center"/>
                </w:tcPr>
                <w:p w14:paraId="008465AD">
                  <w:pPr>
                    <w:spacing w:line="240" w:lineRule="auto"/>
                    <w:jc w:val="center"/>
                    <w:rPr>
                      <w:bCs/>
                      <w:color w:val="auto"/>
                      <w:sz w:val="22"/>
                      <w:szCs w:val="18"/>
                    </w:rPr>
                  </w:pPr>
                  <w:r>
                    <w:rPr>
                      <w:bCs/>
                      <w:color w:val="auto"/>
                      <w:sz w:val="22"/>
                      <w:szCs w:val="18"/>
                    </w:rPr>
                    <w:t>单位</w:t>
                  </w:r>
                </w:p>
              </w:tc>
              <w:tc>
                <w:tcPr>
                  <w:tcW w:w="601" w:type="pct"/>
                  <w:vAlign w:val="center"/>
                </w:tcPr>
                <w:p w14:paraId="5C794AC4">
                  <w:pPr>
                    <w:spacing w:line="240" w:lineRule="auto"/>
                    <w:jc w:val="center"/>
                    <w:rPr>
                      <w:bCs/>
                      <w:color w:val="auto"/>
                      <w:sz w:val="22"/>
                      <w:szCs w:val="18"/>
                    </w:rPr>
                  </w:pPr>
                  <w:r>
                    <w:rPr>
                      <w:rFonts w:hint="eastAsia"/>
                      <w:bCs/>
                      <w:color w:val="auto"/>
                      <w:sz w:val="22"/>
                      <w:szCs w:val="18"/>
                    </w:rPr>
                    <w:t>监测值</w:t>
                  </w:r>
                </w:p>
              </w:tc>
              <w:tc>
                <w:tcPr>
                  <w:tcW w:w="1248" w:type="pct"/>
                  <w:vAlign w:val="center"/>
                </w:tcPr>
                <w:p w14:paraId="1F2A00D5">
                  <w:pPr>
                    <w:spacing w:line="240" w:lineRule="auto"/>
                    <w:jc w:val="center"/>
                    <w:rPr>
                      <w:bCs/>
                      <w:color w:val="auto"/>
                      <w:sz w:val="22"/>
                      <w:szCs w:val="18"/>
                    </w:rPr>
                  </w:pPr>
                  <w:r>
                    <w:rPr>
                      <w:bCs/>
                      <w:color w:val="auto"/>
                      <w:sz w:val="22"/>
                      <w:szCs w:val="18"/>
                    </w:rPr>
                    <w:t>筛选值</w:t>
                  </w:r>
                </w:p>
                <w:p w14:paraId="265B0A9A">
                  <w:pPr>
                    <w:spacing w:line="240" w:lineRule="auto"/>
                    <w:jc w:val="center"/>
                    <w:rPr>
                      <w:bCs/>
                      <w:color w:val="auto"/>
                      <w:sz w:val="22"/>
                      <w:szCs w:val="18"/>
                    </w:rPr>
                  </w:pPr>
                  <w:r>
                    <w:rPr>
                      <w:bCs/>
                      <w:color w:val="auto"/>
                      <w:sz w:val="22"/>
                      <w:szCs w:val="18"/>
                    </w:rPr>
                    <w:t>（</w:t>
                  </w:r>
                  <w:r>
                    <w:rPr>
                      <w:rFonts w:hint="eastAsia"/>
                      <w:bCs/>
                      <w:color w:val="auto"/>
                      <w:spacing w:val="-4"/>
                      <w:sz w:val="22"/>
                      <w:szCs w:val="18"/>
                    </w:rPr>
                    <w:t>pH</w:t>
                  </w:r>
                  <w:r>
                    <w:rPr>
                      <w:rFonts w:hint="eastAsia"/>
                      <w:bCs/>
                      <w:color w:val="auto"/>
                      <w:spacing w:val="-4"/>
                      <w:sz w:val="22"/>
                      <w:szCs w:val="18"/>
                      <w:lang w:val="en-US" w:eastAsia="zh-CN"/>
                    </w:rPr>
                    <w:t>＞7.5，其他</w:t>
                  </w:r>
                  <w:r>
                    <w:rPr>
                      <w:bCs/>
                      <w:color w:val="auto"/>
                      <w:sz w:val="22"/>
                      <w:szCs w:val="18"/>
                    </w:rPr>
                    <w:t>）</w:t>
                  </w:r>
                </w:p>
              </w:tc>
              <w:tc>
                <w:tcPr>
                  <w:tcW w:w="731" w:type="pct"/>
                  <w:vAlign w:val="center"/>
                </w:tcPr>
                <w:p w14:paraId="1AE32EC5">
                  <w:pPr>
                    <w:spacing w:line="240" w:lineRule="auto"/>
                    <w:jc w:val="center"/>
                    <w:rPr>
                      <w:bCs/>
                      <w:color w:val="auto"/>
                      <w:sz w:val="22"/>
                      <w:szCs w:val="18"/>
                    </w:rPr>
                  </w:pPr>
                  <w:r>
                    <w:rPr>
                      <w:rFonts w:hint="eastAsia"/>
                      <w:bCs/>
                      <w:color w:val="auto"/>
                      <w:sz w:val="22"/>
                      <w:szCs w:val="18"/>
                    </w:rPr>
                    <w:t>标准</w:t>
                  </w:r>
                  <w:r>
                    <w:rPr>
                      <w:bCs/>
                      <w:color w:val="auto"/>
                      <w:sz w:val="22"/>
                      <w:szCs w:val="18"/>
                    </w:rPr>
                    <w:t>指数</w:t>
                  </w:r>
                </w:p>
              </w:tc>
              <w:tc>
                <w:tcPr>
                  <w:tcW w:w="731" w:type="pct"/>
                  <w:vAlign w:val="center"/>
                </w:tcPr>
                <w:p w14:paraId="22DCE038">
                  <w:pPr>
                    <w:spacing w:line="240" w:lineRule="auto"/>
                    <w:jc w:val="center"/>
                    <w:rPr>
                      <w:bCs/>
                      <w:color w:val="auto"/>
                      <w:sz w:val="22"/>
                      <w:szCs w:val="18"/>
                    </w:rPr>
                  </w:pPr>
                  <w:r>
                    <w:rPr>
                      <w:rFonts w:hint="eastAsia"/>
                      <w:bCs/>
                      <w:color w:val="auto"/>
                      <w:sz w:val="22"/>
                      <w:szCs w:val="18"/>
                    </w:rPr>
                    <w:t>超标</w:t>
                  </w:r>
                  <w:r>
                    <w:rPr>
                      <w:bCs/>
                      <w:color w:val="auto"/>
                      <w:sz w:val="22"/>
                      <w:szCs w:val="18"/>
                    </w:rPr>
                    <w:t>倍数</w:t>
                  </w:r>
                </w:p>
              </w:tc>
            </w:tr>
            <w:tr w14:paraId="44A26D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0" w:hRule="atLeast"/>
                <w:jc w:val="center"/>
              </w:trPr>
              <w:tc>
                <w:tcPr>
                  <w:tcW w:w="1085" w:type="pct"/>
                  <w:vAlign w:val="center"/>
                </w:tcPr>
                <w:p w14:paraId="350ED0C6">
                  <w:pPr>
                    <w:spacing w:line="240" w:lineRule="auto"/>
                    <w:jc w:val="center"/>
                    <w:rPr>
                      <w:bCs/>
                      <w:color w:val="auto"/>
                      <w:sz w:val="22"/>
                      <w:szCs w:val="18"/>
                    </w:rPr>
                  </w:pPr>
                  <w:r>
                    <w:rPr>
                      <w:rFonts w:hint="eastAsia"/>
                      <w:bCs/>
                      <w:color w:val="auto"/>
                      <w:sz w:val="22"/>
                      <w:szCs w:val="18"/>
                    </w:rPr>
                    <w:t>pH</w:t>
                  </w:r>
                </w:p>
              </w:tc>
              <w:tc>
                <w:tcPr>
                  <w:tcW w:w="601" w:type="pct"/>
                  <w:vAlign w:val="center"/>
                </w:tcPr>
                <w:p w14:paraId="6A2C8F94">
                  <w:pPr>
                    <w:spacing w:line="240" w:lineRule="auto"/>
                    <w:jc w:val="center"/>
                    <w:rPr>
                      <w:color w:val="auto"/>
                      <w:sz w:val="22"/>
                      <w:szCs w:val="18"/>
                    </w:rPr>
                  </w:pPr>
                  <w:r>
                    <w:rPr>
                      <w:bCs/>
                      <w:color w:val="auto"/>
                      <w:sz w:val="22"/>
                      <w:szCs w:val="18"/>
                    </w:rPr>
                    <w:t>无量纲</w:t>
                  </w:r>
                </w:p>
              </w:tc>
              <w:tc>
                <w:tcPr>
                  <w:tcW w:w="601" w:type="pct"/>
                  <w:vAlign w:val="center"/>
                </w:tcPr>
                <w:p w14:paraId="16623483">
                  <w:pPr>
                    <w:widowControl/>
                    <w:spacing w:line="240" w:lineRule="auto"/>
                    <w:jc w:val="center"/>
                    <w:textAlignment w:val="center"/>
                    <w:rPr>
                      <w:rFonts w:hint="default" w:eastAsia="宋体"/>
                      <w:bCs/>
                      <w:color w:val="auto"/>
                      <w:sz w:val="22"/>
                      <w:szCs w:val="18"/>
                      <w:lang w:val="en-US" w:eastAsia="zh-CN" w:bidi="ar"/>
                    </w:rPr>
                  </w:pPr>
                  <w:r>
                    <w:rPr>
                      <w:rFonts w:hint="eastAsia"/>
                      <w:color w:val="auto"/>
                      <w:szCs w:val="21"/>
                      <w:lang w:val="en-US" w:eastAsia="zh-CN"/>
                    </w:rPr>
                    <w:t>***</w:t>
                  </w:r>
                </w:p>
              </w:tc>
              <w:tc>
                <w:tcPr>
                  <w:tcW w:w="1248" w:type="pct"/>
                  <w:vAlign w:val="center"/>
                </w:tcPr>
                <w:p w14:paraId="08C5E30C">
                  <w:pPr>
                    <w:widowControl/>
                    <w:spacing w:line="240" w:lineRule="auto"/>
                    <w:jc w:val="center"/>
                    <w:textAlignment w:val="center"/>
                    <w:rPr>
                      <w:rFonts w:hint="default" w:eastAsia="宋体"/>
                      <w:bCs/>
                      <w:color w:val="auto"/>
                      <w:sz w:val="22"/>
                      <w:szCs w:val="18"/>
                      <w:lang w:val="en-US" w:eastAsia="zh-CN" w:bidi="ar"/>
                    </w:rPr>
                  </w:pPr>
                  <w:r>
                    <w:rPr>
                      <w:rFonts w:hint="eastAsia"/>
                      <w:bCs/>
                      <w:color w:val="auto"/>
                      <w:sz w:val="22"/>
                      <w:szCs w:val="18"/>
                      <w:lang w:val="en-US" w:eastAsia="zh-CN" w:bidi="ar"/>
                    </w:rPr>
                    <w:t>/</w:t>
                  </w:r>
                </w:p>
              </w:tc>
              <w:tc>
                <w:tcPr>
                  <w:tcW w:w="731" w:type="pct"/>
                  <w:vAlign w:val="center"/>
                </w:tcPr>
                <w:p w14:paraId="488D08BF">
                  <w:pPr>
                    <w:widowControl/>
                    <w:spacing w:line="240" w:lineRule="auto"/>
                    <w:jc w:val="center"/>
                    <w:textAlignment w:val="center"/>
                    <w:rPr>
                      <w:b/>
                      <w:bCs/>
                      <w:color w:val="auto"/>
                      <w:sz w:val="22"/>
                      <w:szCs w:val="18"/>
                      <w:lang w:bidi="ar"/>
                    </w:rPr>
                  </w:pPr>
                  <w:r>
                    <w:rPr>
                      <w:rFonts w:hint="eastAsia"/>
                      <w:color w:val="auto"/>
                      <w:szCs w:val="21"/>
                      <w:lang w:val="en-US" w:eastAsia="zh-CN"/>
                    </w:rPr>
                    <w:t>***</w:t>
                  </w:r>
                </w:p>
              </w:tc>
              <w:tc>
                <w:tcPr>
                  <w:tcW w:w="731" w:type="pct"/>
                  <w:vAlign w:val="center"/>
                </w:tcPr>
                <w:p w14:paraId="0B7F6B12">
                  <w:pPr>
                    <w:widowControl/>
                    <w:spacing w:line="240" w:lineRule="auto"/>
                    <w:jc w:val="center"/>
                    <w:textAlignment w:val="center"/>
                    <w:rPr>
                      <w:b/>
                      <w:bCs/>
                      <w:color w:val="auto"/>
                      <w:sz w:val="22"/>
                      <w:szCs w:val="18"/>
                      <w:lang w:bidi="ar"/>
                    </w:rPr>
                  </w:pPr>
                  <w:r>
                    <w:rPr>
                      <w:rFonts w:hint="eastAsia"/>
                      <w:bCs/>
                      <w:color w:val="auto"/>
                      <w:sz w:val="22"/>
                      <w:szCs w:val="18"/>
                    </w:rPr>
                    <w:t>/</w:t>
                  </w:r>
                </w:p>
              </w:tc>
            </w:tr>
            <w:tr w14:paraId="21D0EE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0" w:hRule="atLeast"/>
                <w:jc w:val="center"/>
              </w:trPr>
              <w:tc>
                <w:tcPr>
                  <w:tcW w:w="1085" w:type="pct"/>
                  <w:vAlign w:val="center"/>
                </w:tcPr>
                <w:p w14:paraId="21551744">
                  <w:pPr>
                    <w:spacing w:line="240" w:lineRule="auto"/>
                    <w:jc w:val="center"/>
                    <w:rPr>
                      <w:bCs/>
                      <w:color w:val="auto"/>
                      <w:sz w:val="22"/>
                      <w:szCs w:val="18"/>
                    </w:rPr>
                  </w:pPr>
                  <w:r>
                    <w:rPr>
                      <w:bCs/>
                      <w:color w:val="auto"/>
                      <w:sz w:val="22"/>
                      <w:szCs w:val="18"/>
                    </w:rPr>
                    <w:t>锌</w:t>
                  </w:r>
                </w:p>
              </w:tc>
              <w:tc>
                <w:tcPr>
                  <w:tcW w:w="601" w:type="pct"/>
                  <w:vAlign w:val="center"/>
                </w:tcPr>
                <w:p w14:paraId="4F00C1ED">
                  <w:pPr>
                    <w:spacing w:line="240" w:lineRule="auto"/>
                    <w:jc w:val="center"/>
                    <w:rPr>
                      <w:color w:val="auto"/>
                      <w:sz w:val="22"/>
                      <w:szCs w:val="18"/>
                    </w:rPr>
                  </w:pPr>
                  <w:r>
                    <w:rPr>
                      <w:color w:val="auto"/>
                      <w:sz w:val="22"/>
                      <w:szCs w:val="18"/>
                    </w:rPr>
                    <w:t>mg/kg</w:t>
                  </w:r>
                </w:p>
              </w:tc>
              <w:tc>
                <w:tcPr>
                  <w:tcW w:w="601" w:type="pct"/>
                  <w:vAlign w:val="center"/>
                </w:tcPr>
                <w:p w14:paraId="30CB7EEC">
                  <w:pPr>
                    <w:widowControl/>
                    <w:spacing w:line="240" w:lineRule="auto"/>
                    <w:jc w:val="center"/>
                    <w:textAlignment w:val="center"/>
                    <w:rPr>
                      <w:rFonts w:hint="default" w:eastAsia="宋体"/>
                      <w:color w:val="auto"/>
                      <w:sz w:val="22"/>
                      <w:szCs w:val="18"/>
                      <w:lang w:val="en-US" w:eastAsia="zh-CN" w:bidi="ar"/>
                    </w:rPr>
                  </w:pPr>
                  <w:r>
                    <w:rPr>
                      <w:rFonts w:hint="eastAsia"/>
                      <w:color w:val="auto"/>
                      <w:szCs w:val="21"/>
                      <w:lang w:val="en-US" w:eastAsia="zh-CN"/>
                    </w:rPr>
                    <w:t>***</w:t>
                  </w:r>
                </w:p>
              </w:tc>
              <w:tc>
                <w:tcPr>
                  <w:tcW w:w="1248" w:type="pct"/>
                  <w:vAlign w:val="center"/>
                </w:tcPr>
                <w:p w14:paraId="3262280B">
                  <w:pPr>
                    <w:widowControl/>
                    <w:spacing w:line="240" w:lineRule="auto"/>
                    <w:jc w:val="center"/>
                    <w:textAlignment w:val="center"/>
                    <w:rPr>
                      <w:rFonts w:hint="default" w:eastAsia="宋体"/>
                      <w:color w:val="auto"/>
                      <w:sz w:val="22"/>
                      <w:szCs w:val="18"/>
                      <w:lang w:val="en-US" w:eastAsia="zh-CN" w:bidi="ar"/>
                    </w:rPr>
                  </w:pPr>
                  <w:r>
                    <w:rPr>
                      <w:rFonts w:hint="eastAsia"/>
                      <w:color w:val="auto"/>
                      <w:sz w:val="22"/>
                      <w:szCs w:val="18"/>
                      <w:lang w:val="en-US" w:eastAsia="zh-CN" w:bidi="ar"/>
                    </w:rPr>
                    <w:t>300</w:t>
                  </w:r>
                </w:p>
              </w:tc>
              <w:tc>
                <w:tcPr>
                  <w:tcW w:w="1172" w:type="dxa"/>
                  <w:vAlign w:val="center"/>
                </w:tcPr>
                <w:p w14:paraId="50376A7B">
                  <w:pPr>
                    <w:widowControl/>
                    <w:spacing w:line="240" w:lineRule="auto"/>
                    <w:jc w:val="center"/>
                    <w:textAlignment w:val="center"/>
                    <w:rPr>
                      <w:rFonts w:hint="default" w:ascii="Times New Roman" w:hAnsi="Times New Roman" w:eastAsia="宋体" w:cs="Times New Roman"/>
                      <w:bCs/>
                      <w:color w:val="auto"/>
                      <w:sz w:val="22"/>
                      <w:szCs w:val="18"/>
                      <w:lang w:val="en-US" w:eastAsia="zh-CN"/>
                    </w:rPr>
                  </w:pPr>
                  <w:r>
                    <w:rPr>
                      <w:rFonts w:hint="eastAsia"/>
                      <w:color w:val="auto"/>
                      <w:szCs w:val="21"/>
                      <w:lang w:val="en-US" w:eastAsia="zh-CN"/>
                    </w:rPr>
                    <w:t>***</w:t>
                  </w:r>
                </w:p>
              </w:tc>
              <w:tc>
                <w:tcPr>
                  <w:tcW w:w="731" w:type="pct"/>
                  <w:vAlign w:val="center"/>
                </w:tcPr>
                <w:p w14:paraId="789F444B">
                  <w:pPr>
                    <w:widowControl/>
                    <w:spacing w:line="240" w:lineRule="auto"/>
                    <w:jc w:val="center"/>
                    <w:textAlignment w:val="center"/>
                    <w:rPr>
                      <w:color w:val="auto"/>
                      <w:sz w:val="22"/>
                      <w:szCs w:val="18"/>
                      <w:lang w:bidi="ar"/>
                    </w:rPr>
                  </w:pPr>
                  <w:r>
                    <w:rPr>
                      <w:rFonts w:hint="eastAsia"/>
                      <w:color w:val="auto"/>
                      <w:sz w:val="22"/>
                      <w:szCs w:val="18"/>
                      <w:lang w:bidi="ar"/>
                    </w:rPr>
                    <w:t>达标</w:t>
                  </w:r>
                </w:p>
              </w:tc>
            </w:tr>
            <w:tr w14:paraId="074A4B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0" w:hRule="atLeast"/>
                <w:jc w:val="center"/>
              </w:trPr>
              <w:tc>
                <w:tcPr>
                  <w:tcW w:w="1085" w:type="pct"/>
                  <w:vAlign w:val="center"/>
                </w:tcPr>
                <w:p w14:paraId="6146DEAB">
                  <w:pPr>
                    <w:spacing w:line="240" w:lineRule="auto"/>
                    <w:jc w:val="center"/>
                    <w:rPr>
                      <w:bCs/>
                      <w:color w:val="auto"/>
                      <w:sz w:val="22"/>
                      <w:szCs w:val="18"/>
                    </w:rPr>
                  </w:pPr>
                  <w:r>
                    <w:rPr>
                      <w:bCs/>
                      <w:color w:val="auto"/>
                      <w:sz w:val="22"/>
                      <w:szCs w:val="18"/>
                    </w:rPr>
                    <w:t>铬</w:t>
                  </w:r>
                </w:p>
              </w:tc>
              <w:tc>
                <w:tcPr>
                  <w:tcW w:w="601" w:type="pct"/>
                  <w:vAlign w:val="center"/>
                </w:tcPr>
                <w:p w14:paraId="49A5B52D">
                  <w:pPr>
                    <w:spacing w:line="240" w:lineRule="auto"/>
                    <w:jc w:val="center"/>
                    <w:rPr>
                      <w:color w:val="auto"/>
                      <w:sz w:val="22"/>
                      <w:szCs w:val="18"/>
                    </w:rPr>
                  </w:pPr>
                  <w:r>
                    <w:rPr>
                      <w:color w:val="auto"/>
                      <w:sz w:val="22"/>
                      <w:szCs w:val="18"/>
                    </w:rPr>
                    <w:t>mg/kg</w:t>
                  </w:r>
                </w:p>
              </w:tc>
              <w:tc>
                <w:tcPr>
                  <w:tcW w:w="601" w:type="pct"/>
                  <w:vAlign w:val="center"/>
                </w:tcPr>
                <w:p w14:paraId="402ADC39">
                  <w:pPr>
                    <w:widowControl/>
                    <w:spacing w:line="240" w:lineRule="auto"/>
                    <w:jc w:val="center"/>
                    <w:textAlignment w:val="center"/>
                    <w:rPr>
                      <w:rFonts w:hint="default" w:eastAsia="宋体"/>
                      <w:color w:val="auto"/>
                      <w:sz w:val="22"/>
                      <w:szCs w:val="18"/>
                      <w:lang w:val="en-US" w:eastAsia="zh-CN" w:bidi="ar"/>
                    </w:rPr>
                  </w:pPr>
                  <w:r>
                    <w:rPr>
                      <w:rFonts w:hint="eastAsia"/>
                      <w:color w:val="auto"/>
                      <w:szCs w:val="21"/>
                      <w:lang w:val="en-US" w:eastAsia="zh-CN"/>
                    </w:rPr>
                    <w:t>***</w:t>
                  </w:r>
                </w:p>
              </w:tc>
              <w:tc>
                <w:tcPr>
                  <w:tcW w:w="1248" w:type="pct"/>
                  <w:vAlign w:val="center"/>
                </w:tcPr>
                <w:p w14:paraId="53F10D58">
                  <w:pPr>
                    <w:widowControl/>
                    <w:spacing w:line="240" w:lineRule="auto"/>
                    <w:jc w:val="center"/>
                    <w:textAlignment w:val="center"/>
                    <w:rPr>
                      <w:rFonts w:hint="default" w:eastAsia="宋体"/>
                      <w:color w:val="auto"/>
                      <w:sz w:val="22"/>
                      <w:szCs w:val="18"/>
                      <w:lang w:val="en-US" w:eastAsia="zh-CN" w:bidi="ar"/>
                    </w:rPr>
                  </w:pPr>
                  <w:r>
                    <w:rPr>
                      <w:rFonts w:hint="eastAsia"/>
                      <w:color w:val="auto"/>
                      <w:sz w:val="22"/>
                      <w:szCs w:val="18"/>
                      <w:lang w:val="en-US" w:eastAsia="zh-CN" w:bidi="ar"/>
                    </w:rPr>
                    <w:t>250</w:t>
                  </w:r>
                </w:p>
              </w:tc>
              <w:tc>
                <w:tcPr>
                  <w:tcW w:w="1172" w:type="dxa"/>
                  <w:vAlign w:val="center"/>
                </w:tcPr>
                <w:p w14:paraId="00260DC3">
                  <w:pPr>
                    <w:widowControl/>
                    <w:spacing w:line="240" w:lineRule="auto"/>
                    <w:jc w:val="center"/>
                    <w:textAlignment w:val="center"/>
                    <w:rPr>
                      <w:rFonts w:hint="default" w:ascii="Times New Roman" w:hAnsi="Times New Roman" w:eastAsia="宋体" w:cs="Times New Roman"/>
                      <w:bCs/>
                      <w:color w:val="auto"/>
                      <w:sz w:val="22"/>
                      <w:szCs w:val="18"/>
                      <w:lang w:val="en-US" w:eastAsia="zh-CN"/>
                    </w:rPr>
                  </w:pPr>
                  <w:r>
                    <w:rPr>
                      <w:rFonts w:hint="eastAsia"/>
                      <w:color w:val="auto"/>
                      <w:szCs w:val="21"/>
                      <w:lang w:val="en-US" w:eastAsia="zh-CN"/>
                    </w:rPr>
                    <w:t>***</w:t>
                  </w:r>
                </w:p>
              </w:tc>
              <w:tc>
                <w:tcPr>
                  <w:tcW w:w="731" w:type="pct"/>
                  <w:vAlign w:val="center"/>
                </w:tcPr>
                <w:p w14:paraId="45D5B939">
                  <w:pPr>
                    <w:widowControl/>
                    <w:spacing w:line="240" w:lineRule="auto"/>
                    <w:jc w:val="center"/>
                    <w:textAlignment w:val="center"/>
                    <w:rPr>
                      <w:color w:val="auto"/>
                      <w:sz w:val="22"/>
                      <w:szCs w:val="18"/>
                      <w:lang w:bidi="ar"/>
                    </w:rPr>
                  </w:pPr>
                  <w:r>
                    <w:rPr>
                      <w:rFonts w:hint="eastAsia"/>
                      <w:color w:val="auto"/>
                      <w:sz w:val="22"/>
                      <w:szCs w:val="18"/>
                      <w:lang w:bidi="ar"/>
                    </w:rPr>
                    <w:t>达标</w:t>
                  </w:r>
                </w:p>
              </w:tc>
            </w:tr>
            <w:tr w14:paraId="701274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0" w:hRule="atLeast"/>
                <w:jc w:val="center"/>
              </w:trPr>
              <w:tc>
                <w:tcPr>
                  <w:tcW w:w="1085" w:type="pct"/>
                  <w:vAlign w:val="center"/>
                </w:tcPr>
                <w:p w14:paraId="6BA21767">
                  <w:pPr>
                    <w:spacing w:line="240" w:lineRule="auto"/>
                    <w:jc w:val="center"/>
                    <w:rPr>
                      <w:bCs/>
                      <w:color w:val="auto"/>
                      <w:sz w:val="22"/>
                      <w:szCs w:val="18"/>
                    </w:rPr>
                  </w:pPr>
                  <w:r>
                    <w:rPr>
                      <w:bCs/>
                      <w:color w:val="auto"/>
                      <w:sz w:val="22"/>
                      <w:szCs w:val="18"/>
                    </w:rPr>
                    <w:t>砷</w:t>
                  </w:r>
                </w:p>
              </w:tc>
              <w:tc>
                <w:tcPr>
                  <w:tcW w:w="601" w:type="pct"/>
                  <w:vAlign w:val="center"/>
                </w:tcPr>
                <w:p w14:paraId="65AD8CB9">
                  <w:pPr>
                    <w:spacing w:line="240" w:lineRule="auto"/>
                    <w:jc w:val="center"/>
                    <w:rPr>
                      <w:color w:val="auto"/>
                      <w:sz w:val="22"/>
                      <w:szCs w:val="18"/>
                    </w:rPr>
                  </w:pPr>
                  <w:r>
                    <w:rPr>
                      <w:color w:val="auto"/>
                      <w:sz w:val="22"/>
                      <w:szCs w:val="18"/>
                    </w:rPr>
                    <w:t>mg/kg</w:t>
                  </w:r>
                </w:p>
              </w:tc>
              <w:tc>
                <w:tcPr>
                  <w:tcW w:w="601" w:type="pct"/>
                  <w:vAlign w:val="center"/>
                </w:tcPr>
                <w:p w14:paraId="223D51F3">
                  <w:pPr>
                    <w:widowControl/>
                    <w:spacing w:line="240" w:lineRule="auto"/>
                    <w:jc w:val="center"/>
                    <w:textAlignment w:val="center"/>
                    <w:rPr>
                      <w:rFonts w:hint="default" w:eastAsia="宋体"/>
                      <w:bCs/>
                      <w:color w:val="auto"/>
                      <w:sz w:val="22"/>
                      <w:szCs w:val="18"/>
                      <w:lang w:val="en-US" w:eastAsia="zh-CN"/>
                    </w:rPr>
                  </w:pPr>
                  <w:r>
                    <w:rPr>
                      <w:rFonts w:hint="eastAsia"/>
                      <w:color w:val="auto"/>
                      <w:szCs w:val="21"/>
                      <w:lang w:val="en-US" w:eastAsia="zh-CN"/>
                    </w:rPr>
                    <w:t>***</w:t>
                  </w:r>
                </w:p>
              </w:tc>
              <w:tc>
                <w:tcPr>
                  <w:tcW w:w="1248" w:type="pct"/>
                  <w:vAlign w:val="center"/>
                </w:tcPr>
                <w:p w14:paraId="4B74FAF7">
                  <w:pPr>
                    <w:widowControl/>
                    <w:spacing w:line="240" w:lineRule="auto"/>
                    <w:jc w:val="center"/>
                    <w:textAlignment w:val="center"/>
                    <w:rPr>
                      <w:rFonts w:hint="default" w:eastAsia="宋体"/>
                      <w:bCs/>
                      <w:color w:val="auto"/>
                      <w:sz w:val="22"/>
                      <w:szCs w:val="18"/>
                      <w:lang w:val="en-US" w:eastAsia="zh-CN"/>
                    </w:rPr>
                  </w:pPr>
                  <w:r>
                    <w:rPr>
                      <w:rFonts w:hint="eastAsia"/>
                      <w:bCs/>
                      <w:color w:val="auto"/>
                      <w:sz w:val="22"/>
                      <w:szCs w:val="18"/>
                      <w:lang w:val="en-US" w:eastAsia="zh-CN"/>
                    </w:rPr>
                    <w:t>25</w:t>
                  </w:r>
                </w:p>
              </w:tc>
              <w:tc>
                <w:tcPr>
                  <w:tcW w:w="1172" w:type="dxa"/>
                  <w:vAlign w:val="center"/>
                </w:tcPr>
                <w:p w14:paraId="58C91122">
                  <w:pPr>
                    <w:widowControl/>
                    <w:spacing w:line="240" w:lineRule="auto"/>
                    <w:jc w:val="center"/>
                    <w:textAlignment w:val="center"/>
                    <w:rPr>
                      <w:rFonts w:hint="default" w:ascii="Times New Roman" w:hAnsi="Times New Roman" w:eastAsia="宋体" w:cs="Times New Roman"/>
                      <w:bCs/>
                      <w:color w:val="auto"/>
                      <w:sz w:val="22"/>
                      <w:szCs w:val="18"/>
                      <w:lang w:val="en-US" w:eastAsia="zh-CN"/>
                    </w:rPr>
                  </w:pPr>
                  <w:r>
                    <w:rPr>
                      <w:rFonts w:hint="eastAsia"/>
                      <w:color w:val="auto"/>
                      <w:szCs w:val="21"/>
                      <w:lang w:val="en-US" w:eastAsia="zh-CN"/>
                    </w:rPr>
                    <w:t>***</w:t>
                  </w:r>
                </w:p>
              </w:tc>
              <w:tc>
                <w:tcPr>
                  <w:tcW w:w="731" w:type="pct"/>
                  <w:vAlign w:val="center"/>
                </w:tcPr>
                <w:p w14:paraId="24D2236B">
                  <w:pPr>
                    <w:widowControl/>
                    <w:spacing w:line="240" w:lineRule="auto"/>
                    <w:jc w:val="center"/>
                    <w:textAlignment w:val="center"/>
                    <w:rPr>
                      <w:color w:val="auto"/>
                      <w:sz w:val="22"/>
                      <w:szCs w:val="18"/>
                      <w:lang w:bidi="ar"/>
                    </w:rPr>
                  </w:pPr>
                  <w:r>
                    <w:rPr>
                      <w:rFonts w:hint="eastAsia"/>
                      <w:color w:val="auto"/>
                      <w:sz w:val="22"/>
                      <w:szCs w:val="18"/>
                      <w:lang w:bidi="ar"/>
                    </w:rPr>
                    <w:t>达标</w:t>
                  </w:r>
                </w:p>
              </w:tc>
            </w:tr>
            <w:tr w14:paraId="2D73FE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0" w:hRule="atLeast"/>
                <w:jc w:val="center"/>
              </w:trPr>
              <w:tc>
                <w:tcPr>
                  <w:tcW w:w="1085" w:type="pct"/>
                  <w:vAlign w:val="center"/>
                </w:tcPr>
                <w:p w14:paraId="46F9E739">
                  <w:pPr>
                    <w:spacing w:line="240" w:lineRule="auto"/>
                    <w:jc w:val="center"/>
                    <w:rPr>
                      <w:bCs/>
                      <w:color w:val="auto"/>
                      <w:sz w:val="22"/>
                      <w:szCs w:val="18"/>
                    </w:rPr>
                  </w:pPr>
                  <w:r>
                    <w:rPr>
                      <w:bCs/>
                      <w:color w:val="auto"/>
                      <w:sz w:val="22"/>
                      <w:szCs w:val="18"/>
                    </w:rPr>
                    <w:t>镉</w:t>
                  </w:r>
                </w:p>
              </w:tc>
              <w:tc>
                <w:tcPr>
                  <w:tcW w:w="601" w:type="pct"/>
                  <w:vAlign w:val="center"/>
                </w:tcPr>
                <w:p w14:paraId="53B24ECF">
                  <w:pPr>
                    <w:spacing w:line="240" w:lineRule="auto"/>
                    <w:jc w:val="center"/>
                    <w:rPr>
                      <w:color w:val="auto"/>
                      <w:sz w:val="22"/>
                      <w:szCs w:val="18"/>
                    </w:rPr>
                  </w:pPr>
                  <w:r>
                    <w:rPr>
                      <w:color w:val="auto"/>
                      <w:sz w:val="22"/>
                      <w:szCs w:val="18"/>
                    </w:rPr>
                    <w:t>mg/kg</w:t>
                  </w:r>
                </w:p>
              </w:tc>
              <w:tc>
                <w:tcPr>
                  <w:tcW w:w="601" w:type="pct"/>
                  <w:vAlign w:val="center"/>
                </w:tcPr>
                <w:p w14:paraId="29955774">
                  <w:pPr>
                    <w:widowControl/>
                    <w:spacing w:line="240" w:lineRule="auto"/>
                    <w:jc w:val="center"/>
                    <w:textAlignment w:val="center"/>
                    <w:rPr>
                      <w:rFonts w:hint="default" w:eastAsia="宋体"/>
                      <w:color w:val="auto"/>
                      <w:sz w:val="22"/>
                      <w:szCs w:val="18"/>
                      <w:lang w:val="en-US" w:eastAsia="zh-CN"/>
                    </w:rPr>
                  </w:pPr>
                  <w:r>
                    <w:rPr>
                      <w:rFonts w:hint="eastAsia"/>
                      <w:color w:val="auto"/>
                      <w:szCs w:val="21"/>
                      <w:lang w:val="en-US" w:eastAsia="zh-CN"/>
                    </w:rPr>
                    <w:t>***</w:t>
                  </w:r>
                </w:p>
              </w:tc>
              <w:tc>
                <w:tcPr>
                  <w:tcW w:w="1248" w:type="pct"/>
                  <w:vAlign w:val="center"/>
                </w:tcPr>
                <w:p w14:paraId="43A916C2">
                  <w:pPr>
                    <w:widowControl/>
                    <w:spacing w:line="240" w:lineRule="auto"/>
                    <w:jc w:val="center"/>
                    <w:textAlignment w:val="center"/>
                    <w:rPr>
                      <w:rFonts w:hint="default" w:eastAsia="宋体"/>
                      <w:color w:val="auto"/>
                      <w:sz w:val="22"/>
                      <w:szCs w:val="18"/>
                      <w:lang w:val="en-US" w:eastAsia="zh-CN"/>
                    </w:rPr>
                  </w:pPr>
                  <w:r>
                    <w:rPr>
                      <w:rFonts w:hint="eastAsia"/>
                      <w:color w:val="auto"/>
                      <w:sz w:val="22"/>
                      <w:szCs w:val="18"/>
                      <w:lang w:val="en-US" w:eastAsia="zh-CN"/>
                    </w:rPr>
                    <w:t>0.6</w:t>
                  </w:r>
                </w:p>
              </w:tc>
              <w:tc>
                <w:tcPr>
                  <w:tcW w:w="1172" w:type="dxa"/>
                  <w:vAlign w:val="center"/>
                </w:tcPr>
                <w:p w14:paraId="6440136D">
                  <w:pPr>
                    <w:widowControl/>
                    <w:spacing w:line="240" w:lineRule="auto"/>
                    <w:jc w:val="center"/>
                    <w:textAlignment w:val="center"/>
                    <w:rPr>
                      <w:rFonts w:hint="default" w:ascii="Times New Roman" w:hAnsi="Times New Roman" w:eastAsia="宋体" w:cs="Times New Roman"/>
                      <w:bCs/>
                      <w:color w:val="auto"/>
                      <w:sz w:val="22"/>
                      <w:szCs w:val="18"/>
                      <w:lang w:val="en-US" w:eastAsia="zh-CN"/>
                    </w:rPr>
                  </w:pPr>
                  <w:r>
                    <w:rPr>
                      <w:rFonts w:hint="eastAsia"/>
                      <w:color w:val="auto"/>
                      <w:szCs w:val="21"/>
                      <w:lang w:val="en-US" w:eastAsia="zh-CN"/>
                    </w:rPr>
                    <w:t>***</w:t>
                  </w:r>
                </w:p>
              </w:tc>
              <w:tc>
                <w:tcPr>
                  <w:tcW w:w="731" w:type="pct"/>
                  <w:vAlign w:val="center"/>
                </w:tcPr>
                <w:p w14:paraId="15BB956C">
                  <w:pPr>
                    <w:widowControl/>
                    <w:spacing w:line="240" w:lineRule="auto"/>
                    <w:jc w:val="center"/>
                    <w:textAlignment w:val="center"/>
                    <w:rPr>
                      <w:color w:val="auto"/>
                      <w:sz w:val="22"/>
                      <w:szCs w:val="18"/>
                      <w:lang w:bidi="ar"/>
                    </w:rPr>
                  </w:pPr>
                  <w:r>
                    <w:rPr>
                      <w:rFonts w:hint="eastAsia"/>
                      <w:color w:val="auto"/>
                      <w:sz w:val="22"/>
                      <w:szCs w:val="18"/>
                      <w:lang w:bidi="ar"/>
                    </w:rPr>
                    <w:t>达标</w:t>
                  </w:r>
                </w:p>
              </w:tc>
            </w:tr>
            <w:tr w14:paraId="66924B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0" w:hRule="atLeast"/>
                <w:jc w:val="center"/>
              </w:trPr>
              <w:tc>
                <w:tcPr>
                  <w:tcW w:w="1085" w:type="pct"/>
                  <w:vAlign w:val="center"/>
                </w:tcPr>
                <w:p w14:paraId="7D2BDD41">
                  <w:pPr>
                    <w:spacing w:line="240" w:lineRule="auto"/>
                    <w:jc w:val="center"/>
                    <w:rPr>
                      <w:bCs/>
                      <w:color w:val="auto"/>
                      <w:sz w:val="22"/>
                      <w:szCs w:val="18"/>
                    </w:rPr>
                  </w:pPr>
                  <w:r>
                    <w:rPr>
                      <w:bCs/>
                      <w:color w:val="auto"/>
                      <w:sz w:val="22"/>
                      <w:szCs w:val="18"/>
                    </w:rPr>
                    <w:t>铜</w:t>
                  </w:r>
                </w:p>
              </w:tc>
              <w:tc>
                <w:tcPr>
                  <w:tcW w:w="601" w:type="pct"/>
                  <w:vAlign w:val="center"/>
                </w:tcPr>
                <w:p w14:paraId="0890EDBF">
                  <w:pPr>
                    <w:widowControl/>
                    <w:spacing w:line="240" w:lineRule="auto"/>
                    <w:jc w:val="center"/>
                    <w:rPr>
                      <w:color w:val="auto"/>
                      <w:sz w:val="22"/>
                      <w:szCs w:val="18"/>
                    </w:rPr>
                  </w:pPr>
                  <w:r>
                    <w:rPr>
                      <w:color w:val="auto"/>
                      <w:sz w:val="22"/>
                      <w:szCs w:val="18"/>
                    </w:rPr>
                    <w:t>mg/kg</w:t>
                  </w:r>
                </w:p>
              </w:tc>
              <w:tc>
                <w:tcPr>
                  <w:tcW w:w="601" w:type="pct"/>
                  <w:vAlign w:val="center"/>
                </w:tcPr>
                <w:p w14:paraId="305EB8DF">
                  <w:pPr>
                    <w:widowControl/>
                    <w:spacing w:line="240" w:lineRule="auto"/>
                    <w:jc w:val="center"/>
                    <w:textAlignment w:val="center"/>
                    <w:rPr>
                      <w:rFonts w:hint="default" w:eastAsia="宋体"/>
                      <w:bCs/>
                      <w:color w:val="auto"/>
                      <w:sz w:val="22"/>
                      <w:szCs w:val="18"/>
                      <w:lang w:val="en-US" w:eastAsia="zh-CN"/>
                    </w:rPr>
                  </w:pPr>
                  <w:r>
                    <w:rPr>
                      <w:rFonts w:hint="eastAsia"/>
                      <w:color w:val="auto"/>
                      <w:szCs w:val="21"/>
                      <w:lang w:val="en-US" w:eastAsia="zh-CN"/>
                    </w:rPr>
                    <w:t>***</w:t>
                  </w:r>
                </w:p>
              </w:tc>
              <w:tc>
                <w:tcPr>
                  <w:tcW w:w="1248" w:type="pct"/>
                  <w:vAlign w:val="center"/>
                </w:tcPr>
                <w:p w14:paraId="03AB062D">
                  <w:pPr>
                    <w:widowControl/>
                    <w:spacing w:line="240" w:lineRule="auto"/>
                    <w:jc w:val="center"/>
                    <w:textAlignment w:val="center"/>
                    <w:rPr>
                      <w:rFonts w:hint="default" w:eastAsia="宋体"/>
                      <w:bCs/>
                      <w:color w:val="auto"/>
                      <w:sz w:val="22"/>
                      <w:szCs w:val="18"/>
                      <w:lang w:val="en-US" w:eastAsia="zh-CN"/>
                    </w:rPr>
                  </w:pPr>
                  <w:r>
                    <w:rPr>
                      <w:rFonts w:hint="eastAsia"/>
                      <w:bCs/>
                      <w:color w:val="auto"/>
                      <w:sz w:val="22"/>
                      <w:szCs w:val="18"/>
                      <w:lang w:val="en-US" w:eastAsia="zh-CN"/>
                    </w:rPr>
                    <w:t>100</w:t>
                  </w:r>
                </w:p>
              </w:tc>
              <w:tc>
                <w:tcPr>
                  <w:tcW w:w="1172" w:type="dxa"/>
                  <w:vAlign w:val="center"/>
                </w:tcPr>
                <w:p w14:paraId="7A5B7F91">
                  <w:pPr>
                    <w:widowControl/>
                    <w:spacing w:line="240" w:lineRule="auto"/>
                    <w:jc w:val="center"/>
                    <w:textAlignment w:val="center"/>
                    <w:rPr>
                      <w:rFonts w:hint="default" w:ascii="Times New Roman" w:hAnsi="Times New Roman" w:eastAsia="宋体" w:cs="Times New Roman"/>
                      <w:bCs/>
                      <w:color w:val="auto"/>
                      <w:sz w:val="22"/>
                      <w:szCs w:val="18"/>
                      <w:lang w:val="en-US" w:eastAsia="zh-CN"/>
                    </w:rPr>
                  </w:pPr>
                  <w:r>
                    <w:rPr>
                      <w:rFonts w:hint="eastAsia"/>
                      <w:color w:val="auto"/>
                      <w:szCs w:val="21"/>
                      <w:lang w:val="en-US" w:eastAsia="zh-CN"/>
                    </w:rPr>
                    <w:t>***</w:t>
                  </w:r>
                </w:p>
              </w:tc>
              <w:tc>
                <w:tcPr>
                  <w:tcW w:w="731" w:type="pct"/>
                  <w:vAlign w:val="center"/>
                </w:tcPr>
                <w:p w14:paraId="76045A5B">
                  <w:pPr>
                    <w:widowControl/>
                    <w:spacing w:line="240" w:lineRule="auto"/>
                    <w:jc w:val="center"/>
                    <w:textAlignment w:val="center"/>
                    <w:rPr>
                      <w:color w:val="auto"/>
                      <w:sz w:val="22"/>
                      <w:szCs w:val="18"/>
                      <w:lang w:bidi="ar"/>
                    </w:rPr>
                  </w:pPr>
                  <w:r>
                    <w:rPr>
                      <w:rFonts w:hint="eastAsia"/>
                      <w:color w:val="auto"/>
                      <w:sz w:val="22"/>
                      <w:szCs w:val="18"/>
                      <w:lang w:bidi="ar"/>
                    </w:rPr>
                    <w:t>达标</w:t>
                  </w:r>
                </w:p>
              </w:tc>
            </w:tr>
            <w:tr w14:paraId="434E66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0" w:hRule="atLeast"/>
                <w:jc w:val="center"/>
              </w:trPr>
              <w:tc>
                <w:tcPr>
                  <w:tcW w:w="1085" w:type="pct"/>
                  <w:vAlign w:val="center"/>
                </w:tcPr>
                <w:p w14:paraId="6104A124">
                  <w:pPr>
                    <w:spacing w:line="240" w:lineRule="auto"/>
                    <w:jc w:val="center"/>
                    <w:rPr>
                      <w:bCs/>
                      <w:color w:val="auto"/>
                      <w:sz w:val="22"/>
                      <w:szCs w:val="18"/>
                    </w:rPr>
                  </w:pPr>
                  <w:r>
                    <w:rPr>
                      <w:bCs/>
                      <w:color w:val="auto"/>
                      <w:sz w:val="22"/>
                      <w:szCs w:val="18"/>
                    </w:rPr>
                    <w:t>铅</w:t>
                  </w:r>
                </w:p>
              </w:tc>
              <w:tc>
                <w:tcPr>
                  <w:tcW w:w="601" w:type="pct"/>
                  <w:vAlign w:val="center"/>
                </w:tcPr>
                <w:p w14:paraId="59B5FD2D">
                  <w:pPr>
                    <w:spacing w:line="240" w:lineRule="auto"/>
                    <w:jc w:val="center"/>
                    <w:rPr>
                      <w:color w:val="auto"/>
                      <w:sz w:val="22"/>
                      <w:szCs w:val="18"/>
                    </w:rPr>
                  </w:pPr>
                  <w:r>
                    <w:rPr>
                      <w:color w:val="auto"/>
                      <w:sz w:val="22"/>
                      <w:szCs w:val="18"/>
                    </w:rPr>
                    <w:t>mg/kg</w:t>
                  </w:r>
                </w:p>
              </w:tc>
              <w:tc>
                <w:tcPr>
                  <w:tcW w:w="601" w:type="pct"/>
                  <w:vAlign w:val="center"/>
                </w:tcPr>
                <w:p w14:paraId="6C1C135D">
                  <w:pPr>
                    <w:widowControl/>
                    <w:spacing w:line="240" w:lineRule="auto"/>
                    <w:jc w:val="center"/>
                    <w:textAlignment w:val="center"/>
                    <w:rPr>
                      <w:rFonts w:hint="default" w:eastAsia="宋体"/>
                      <w:bCs/>
                      <w:color w:val="auto"/>
                      <w:sz w:val="22"/>
                      <w:szCs w:val="18"/>
                      <w:lang w:val="en-US" w:eastAsia="zh-CN"/>
                    </w:rPr>
                  </w:pPr>
                  <w:r>
                    <w:rPr>
                      <w:rFonts w:hint="eastAsia"/>
                      <w:color w:val="auto"/>
                      <w:szCs w:val="21"/>
                      <w:lang w:val="en-US" w:eastAsia="zh-CN"/>
                    </w:rPr>
                    <w:t>***</w:t>
                  </w:r>
                </w:p>
              </w:tc>
              <w:tc>
                <w:tcPr>
                  <w:tcW w:w="1248" w:type="pct"/>
                  <w:vAlign w:val="center"/>
                </w:tcPr>
                <w:p w14:paraId="21D5C974">
                  <w:pPr>
                    <w:widowControl/>
                    <w:spacing w:line="240" w:lineRule="auto"/>
                    <w:jc w:val="center"/>
                    <w:textAlignment w:val="center"/>
                    <w:rPr>
                      <w:rFonts w:hint="default" w:eastAsia="宋体"/>
                      <w:bCs/>
                      <w:color w:val="auto"/>
                      <w:sz w:val="22"/>
                      <w:szCs w:val="18"/>
                      <w:lang w:val="en-US" w:eastAsia="zh-CN"/>
                    </w:rPr>
                  </w:pPr>
                  <w:r>
                    <w:rPr>
                      <w:rFonts w:hint="eastAsia"/>
                      <w:bCs/>
                      <w:color w:val="auto"/>
                      <w:sz w:val="22"/>
                      <w:szCs w:val="18"/>
                      <w:lang w:val="en-US" w:eastAsia="zh-CN"/>
                    </w:rPr>
                    <w:t>170</w:t>
                  </w:r>
                </w:p>
              </w:tc>
              <w:tc>
                <w:tcPr>
                  <w:tcW w:w="1172" w:type="dxa"/>
                  <w:vAlign w:val="center"/>
                </w:tcPr>
                <w:p w14:paraId="52B20C45">
                  <w:pPr>
                    <w:widowControl/>
                    <w:spacing w:line="240" w:lineRule="auto"/>
                    <w:jc w:val="center"/>
                    <w:textAlignment w:val="center"/>
                    <w:rPr>
                      <w:rFonts w:hint="default" w:ascii="Times New Roman" w:hAnsi="Times New Roman" w:eastAsia="宋体" w:cs="Times New Roman"/>
                      <w:bCs/>
                      <w:color w:val="auto"/>
                      <w:sz w:val="22"/>
                      <w:szCs w:val="18"/>
                      <w:lang w:val="en-US" w:eastAsia="zh-CN"/>
                    </w:rPr>
                  </w:pPr>
                  <w:r>
                    <w:rPr>
                      <w:rFonts w:hint="eastAsia"/>
                      <w:color w:val="auto"/>
                      <w:szCs w:val="21"/>
                      <w:lang w:val="en-US" w:eastAsia="zh-CN"/>
                    </w:rPr>
                    <w:t>***</w:t>
                  </w:r>
                </w:p>
              </w:tc>
              <w:tc>
                <w:tcPr>
                  <w:tcW w:w="731" w:type="pct"/>
                  <w:vAlign w:val="center"/>
                </w:tcPr>
                <w:p w14:paraId="6C468FB5">
                  <w:pPr>
                    <w:widowControl/>
                    <w:spacing w:line="240" w:lineRule="auto"/>
                    <w:jc w:val="center"/>
                    <w:textAlignment w:val="center"/>
                    <w:rPr>
                      <w:color w:val="auto"/>
                      <w:sz w:val="22"/>
                      <w:szCs w:val="18"/>
                      <w:lang w:bidi="ar"/>
                    </w:rPr>
                  </w:pPr>
                  <w:r>
                    <w:rPr>
                      <w:rFonts w:hint="eastAsia"/>
                      <w:color w:val="auto"/>
                      <w:sz w:val="22"/>
                      <w:szCs w:val="18"/>
                      <w:lang w:bidi="ar"/>
                    </w:rPr>
                    <w:t>达标</w:t>
                  </w:r>
                </w:p>
              </w:tc>
            </w:tr>
            <w:tr w14:paraId="56239F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0" w:hRule="atLeast"/>
                <w:jc w:val="center"/>
              </w:trPr>
              <w:tc>
                <w:tcPr>
                  <w:tcW w:w="1085" w:type="pct"/>
                  <w:vAlign w:val="center"/>
                </w:tcPr>
                <w:p w14:paraId="74FB4EB0">
                  <w:pPr>
                    <w:spacing w:line="240" w:lineRule="auto"/>
                    <w:jc w:val="center"/>
                    <w:rPr>
                      <w:bCs/>
                      <w:color w:val="auto"/>
                      <w:sz w:val="22"/>
                      <w:szCs w:val="18"/>
                    </w:rPr>
                  </w:pPr>
                  <w:r>
                    <w:rPr>
                      <w:bCs/>
                      <w:color w:val="auto"/>
                      <w:sz w:val="22"/>
                      <w:szCs w:val="18"/>
                    </w:rPr>
                    <w:t>汞</w:t>
                  </w:r>
                </w:p>
              </w:tc>
              <w:tc>
                <w:tcPr>
                  <w:tcW w:w="601" w:type="pct"/>
                  <w:vAlign w:val="center"/>
                </w:tcPr>
                <w:p w14:paraId="52D88C31">
                  <w:pPr>
                    <w:spacing w:line="240" w:lineRule="auto"/>
                    <w:jc w:val="center"/>
                    <w:rPr>
                      <w:bCs/>
                      <w:color w:val="auto"/>
                      <w:sz w:val="22"/>
                      <w:szCs w:val="18"/>
                    </w:rPr>
                  </w:pPr>
                  <w:r>
                    <w:rPr>
                      <w:color w:val="auto"/>
                      <w:sz w:val="22"/>
                      <w:szCs w:val="18"/>
                    </w:rPr>
                    <w:t>mg/kg</w:t>
                  </w:r>
                </w:p>
              </w:tc>
              <w:tc>
                <w:tcPr>
                  <w:tcW w:w="601" w:type="pct"/>
                  <w:vAlign w:val="center"/>
                </w:tcPr>
                <w:p w14:paraId="0ED86BF8">
                  <w:pPr>
                    <w:widowControl/>
                    <w:spacing w:line="240" w:lineRule="auto"/>
                    <w:jc w:val="center"/>
                    <w:textAlignment w:val="center"/>
                    <w:rPr>
                      <w:rFonts w:hint="default" w:eastAsia="宋体"/>
                      <w:color w:val="auto"/>
                      <w:sz w:val="22"/>
                      <w:szCs w:val="18"/>
                      <w:lang w:val="en-US" w:eastAsia="zh-CN"/>
                    </w:rPr>
                  </w:pPr>
                  <w:r>
                    <w:rPr>
                      <w:rFonts w:hint="eastAsia"/>
                      <w:color w:val="auto"/>
                      <w:szCs w:val="21"/>
                      <w:lang w:val="en-US" w:eastAsia="zh-CN"/>
                    </w:rPr>
                    <w:t>***</w:t>
                  </w:r>
                </w:p>
              </w:tc>
              <w:tc>
                <w:tcPr>
                  <w:tcW w:w="1248" w:type="pct"/>
                  <w:vAlign w:val="center"/>
                </w:tcPr>
                <w:p w14:paraId="2141798E">
                  <w:pPr>
                    <w:widowControl/>
                    <w:spacing w:line="240" w:lineRule="auto"/>
                    <w:jc w:val="center"/>
                    <w:textAlignment w:val="center"/>
                    <w:rPr>
                      <w:rFonts w:hint="default" w:eastAsia="宋体"/>
                      <w:color w:val="auto"/>
                      <w:sz w:val="22"/>
                      <w:szCs w:val="18"/>
                      <w:lang w:val="en-US" w:eastAsia="zh-CN"/>
                    </w:rPr>
                  </w:pPr>
                  <w:r>
                    <w:rPr>
                      <w:rFonts w:hint="eastAsia"/>
                      <w:color w:val="auto"/>
                      <w:sz w:val="22"/>
                      <w:szCs w:val="18"/>
                      <w:lang w:val="en-US" w:eastAsia="zh-CN"/>
                    </w:rPr>
                    <w:t>3.4</w:t>
                  </w:r>
                </w:p>
              </w:tc>
              <w:tc>
                <w:tcPr>
                  <w:tcW w:w="1172" w:type="dxa"/>
                  <w:vAlign w:val="center"/>
                </w:tcPr>
                <w:p w14:paraId="110A2371">
                  <w:pPr>
                    <w:widowControl/>
                    <w:spacing w:line="240" w:lineRule="auto"/>
                    <w:jc w:val="center"/>
                    <w:textAlignment w:val="center"/>
                    <w:rPr>
                      <w:rFonts w:hint="default" w:ascii="Times New Roman" w:hAnsi="Times New Roman" w:eastAsia="宋体" w:cs="Times New Roman"/>
                      <w:bCs/>
                      <w:color w:val="auto"/>
                      <w:sz w:val="22"/>
                      <w:szCs w:val="18"/>
                      <w:lang w:val="en-US" w:eastAsia="zh-CN"/>
                    </w:rPr>
                  </w:pPr>
                  <w:r>
                    <w:rPr>
                      <w:rFonts w:hint="eastAsia"/>
                      <w:color w:val="auto"/>
                      <w:szCs w:val="21"/>
                      <w:lang w:val="en-US" w:eastAsia="zh-CN"/>
                    </w:rPr>
                    <w:t>***</w:t>
                  </w:r>
                </w:p>
              </w:tc>
              <w:tc>
                <w:tcPr>
                  <w:tcW w:w="731" w:type="pct"/>
                  <w:vAlign w:val="center"/>
                </w:tcPr>
                <w:p w14:paraId="53A8741C">
                  <w:pPr>
                    <w:widowControl/>
                    <w:spacing w:line="240" w:lineRule="auto"/>
                    <w:jc w:val="center"/>
                    <w:textAlignment w:val="center"/>
                    <w:rPr>
                      <w:color w:val="auto"/>
                      <w:sz w:val="22"/>
                      <w:szCs w:val="18"/>
                      <w:lang w:bidi="ar"/>
                    </w:rPr>
                  </w:pPr>
                  <w:r>
                    <w:rPr>
                      <w:rFonts w:hint="eastAsia"/>
                      <w:color w:val="auto"/>
                      <w:sz w:val="22"/>
                      <w:szCs w:val="18"/>
                      <w:lang w:bidi="ar"/>
                    </w:rPr>
                    <w:t>达标</w:t>
                  </w:r>
                </w:p>
              </w:tc>
            </w:tr>
            <w:tr w14:paraId="1B0C37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0" w:hRule="atLeast"/>
                <w:jc w:val="center"/>
              </w:trPr>
              <w:tc>
                <w:tcPr>
                  <w:tcW w:w="1085" w:type="pct"/>
                  <w:vAlign w:val="center"/>
                </w:tcPr>
                <w:p w14:paraId="159EF0F2">
                  <w:pPr>
                    <w:spacing w:line="240" w:lineRule="auto"/>
                    <w:jc w:val="center"/>
                    <w:rPr>
                      <w:bCs/>
                      <w:color w:val="auto"/>
                      <w:sz w:val="22"/>
                      <w:szCs w:val="18"/>
                    </w:rPr>
                  </w:pPr>
                  <w:r>
                    <w:rPr>
                      <w:bCs/>
                      <w:color w:val="auto"/>
                      <w:sz w:val="22"/>
                      <w:szCs w:val="18"/>
                    </w:rPr>
                    <w:t>镍</w:t>
                  </w:r>
                </w:p>
              </w:tc>
              <w:tc>
                <w:tcPr>
                  <w:tcW w:w="601" w:type="pct"/>
                  <w:vAlign w:val="center"/>
                </w:tcPr>
                <w:p w14:paraId="3AAF5F59">
                  <w:pPr>
                    <w:spacing w:line="240" w:lineRule="auto"/>
                    <w:jc w:val="center"/>
                    <w:rPr>
                      <w:bCs/>
                      <w:color w:val="auto"/>
                      <w:sz w:val="22"/>
                      <w:szCs w:val="18"/>
                    </w:rPr>
                  </w:pPr>
                  <w:r>
                    <w:rPr>
                      <w:color w:val="auto"/>
                      <w:sz w:val="22"/>
                      <w:szCs w:val="18"/>
                    </w:rPr>
                    <w:t>mg/kg</w:t>
                  </w:r>
                </w:p>
              </w:tc>
              <w:tc>
                <w:tcPr>
                  <w:tcW w:w="601" w:type="pct"/>
                  <w:vAlign w:val="center"/>
                </w:tcPr>
                <w:p w14:paraId="11E4CD29">
                  <w:pPr>
                    <w:widowControl/>
                    <w:spacing w:line="240" w:lineRule="auto"/>
                    <w:jc w:val="center"/>
                    <w:textAlignment w:val="center"/>
                    <w:rPr>
                      <w:rFonts w:hint="default" w:eastAsia="宋体"/>
                      <w:bCs/>
                      <w:color w:val="auto"/>
                      <w:sz w:val="22"/>
                      <w:szCs w:val="18"/>
                      <w:lang w:val="en-US" w:eastAsia="zh-CN"/>
                    </w:rPr>
                  </w:pPr>
                  <w:r>
                    <w:rPr>
                      <w:rFonts w:hint="eastAsia"/>
                      <w:color w:val="auto"/>
                      <w:szCs w:val="21"/>
                      <w:lang w:val="en-US" w:eastAsia="zh-CN"/>
                    </w:rPr>
                    <w:t>***</w:t>
                  </w:r>
                </w:p>
              </w:tc>
              <w:tc>
                <w:tcPr>
                  <w:tcW w:w="1248" w:type="pct"/>
                  <w:vAlign w:val="center"/>
                </w:tcPr>
                <w:p w14:paraId="597D94F3">
                  <w:pPr>
                    <w:widowControl/>
                    <w:spacing w:line="240" w:lineRule="auto"/>
                    <w:jc w:val="center"/>
                    <w:textAlignment w:val="center"/>
                    <w:rPr>
                      <w:rFonts w:hint="default" w:eastAsia="宋体"/>
                      <w:bCs/>
                      <w:color w:val="auto"/>
                      <w:sz w:val="22"/>
                      <w:szCs w:val="18"/>
                      <w:lang w:val="en-US" w:eastAsia="zh-CN"/>
                    </w:rPr>
                  </w:pPr>
                  <w:r>
                    <w:rPr>
                      <w:rFonts w:hint="eastAsia"/>
                      <w:bCs/>
                      <w:color w:val="auto"/>
                      <w:sz w:val="22"/>
                      <w:szCs w:val="18"/>
                      <w:lang w:val="en-US" w:eastAsia="zh-CN"/>
                    </w:rPr>
                    <w:t>190</w:t>
                  </w:r>
                </w:p>
              </w:tc>
              <w:tc>
                <w:tcPr>
                  <w:tcW w:w="1172" w:type="dxa"/>
                  <w:vAlign w:val="center"/>
                </w:tcPr>
                <w:p w14:paraId="5E42E4A0">
                  <w:pPr>
                    <w:widowControl/>
                    <w:spacing w:line="240" w:lineRule="auto"/>
                    <w:jc w:val="center"/>
                    <w:textAlignment w:val="center"/>
                    <w:rPr>
                      <w:rFonts w:hint="default" w:ascii="Times New Roman" w:hAnsi="Times New Roman" w:eastAsia="宋体" w:cs="Times New Roman"/>
                      <w:bCs/>
                      <w:color w:val="auto"/>
                      <w:sz w:val="22"/>
                      <w:szCs w:val="18"/>
                      <w:lang w:val="en-US" w:eastAsia="zh-CN"/>
                    </w:rPr>
                  </w:pPr>
                  <w:r>
                    <w:rPr>
                      <w:rFonts w:hint="eastAsia"/>
                      <w:color w:val="auto"/>
                      <w:szCs w:val="21"/>
                      <w:lang w:val="en-US" w:eastAsia="zh-CN"/>
                    </w:rPr>
                    <w:t>***</w:t>
                  </w:r>
                </w:p>
              </w:tc>
              <w:tc>
                <w:tcPr>
                  <w:tcW w:w="731" w:type="pct"/>
                  <w:vAlign w:val="center"/>
                </w:tcPr>
                <w:p w14:paraId="133994B5">
                  <w:pPr>
                    <w:widowControl/>
                    <w:spacing w:line="240" w:lineRule="auto"/>
                    <w:jc w:val="center"/>
                    <w:textAlignment w:val="center"/>
                    <w:rPr>
                      <w:color w:val="auto"/>
                      <w:sz w:val="22"/>
                      <w:szCs w:val="18"/>
                      <w:lang w:bidi="ar"/>
                    </w:rPr>
                  </w:pPr>
                  <w:r>
                    <w:rPr>
                      <w:rFonts w:hint="eastAsia"/>
                      <w:color w:val="auto"/>
                      <w:sz w:val="22"/>
                      <w:szCs w:val="18"/>
                      <w:lang w:bidi="ar"/>
                    </w:rPr>
                    <w:t>达标</w:t>
                  </w:r>
                </w:p>
              </w:tc>
            </w:tr>
            <w:tr w14:paraId="60569A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0" w:hRule="atLeast"/>
                <w:jc w:val="center"/>
              </w:trPr>
              <w:tc>
                <w:tcPr>
                  <w:tcW w:w="1085" w:type="pct"/>
                  <w:vAlign w:val="center"/>
                </w:tcPr>
                <w:p w14:paraId="28B5CFB4">
                  <w:pPr>
                    <w:keepNext w:val="0"/>
                    <w:keepLines w:val="0"/>
                    <w:widowControl/>
                    <w:suppressLineNumbers w:val="0"/>
                    <w:spacing w:before="0" w:beforeAutospacing="0" w:after="0" w:afterAutospacing="0" w:line="240" w:lineRule="auto"/>
                    <w:ind w:left="0" w:leftChars="0" w:right="0" w:rightChars="0"/>
                    <w:jc w:val="center"/>
                    <w:textAlignment w:val="center"/>
                    <w:rPr>
                      <w:bCs/>
                      <w:color w:val="auto"/>
                      <w:sz w:val="22"/>
                      <w:szCs w:val="18"/>
                    </w:rPr>
                  </w:pPr>
                  <w:r>
                    <w:rPr>
                      <w:rFonts w:hint="default"/>
                      <w:color w:val="auto"/>
                      <w:kern w:val="0"/>
                      <w:sz w:val="22"/>
                      <w:szCs w:val="22"/>
                    </w:rPr>
                    <w:t>石油烃（C</w:t>
                  </w:r>
                  <w:r>
                    <w:rPr>
                      <w:rFonts w:hint="default"/>
                      <w:color w:val="auto"/>
                      <w:kern w:val="0"/>
                      <w:sz w:val="22"/>
                      <w:szCs w:val="22"/>
                      <w:vertAlign w:val="subscript"/>
                    </w:rPr>
                    <w:t>10</w:t>
                  </w:r>
                  <w:r>
                    <w:rPr>
                      <w:rFonts w:hint="default"/>
                      <w:color w:val="auto"/>
                      <w:kern w:val="0"/>
                      <w:sz w:val="22"/>
                      <w:szCs w:val="22"/>
                    </w:rPr>
                    <w:t>-C</w:t>
                  </w:r>
                  <w:r>
                    <w:rPr>
                      <w:rFonts w:hint="default"/>
                      <w:color w:val="auto"/>
                      <w:kern w:val="0"/>
                      <w:sz w:val="22"/>
                      <w:szCs w:val="22"/>
                      <w:vertAlign w:val="subscript"/>
                    </w:rPr>
                    <w:t>40</w:t>
                  </w:r>
                  <w:r>
                    <w:rPr>
                      <w:rFonts w:hint="default"/>
                      <w:color w:val="auto"/>
                      <w:kern w:val="0"/>
                      <w:sz w:val="22"/>
                      <w:szCs w:val="22"/>
                    </w:rPr>
                    <w:t>）</w:t>
                  </w:r>
                </w:p>
              </w:tc>
              <w:tc>
                <w:tcPr>
                  <w:tcW w:w="601" w:type="pct"/>
                  <w:vAlign w:val="center"/>
                </w:tcPr>
                <w:p w14:paraId="27A3FD1F">
                  <w:pPr>
                    <w:keepNext w:val="0"/>
                    <w:keepLines w:val="0"/>
                    <w:widowControl/>
                    <w:suppressLineNumbers w:val="0"/>
                    <w:spacing w:before="0" w:beforeAutospacing="0" w:after="0" w:afterAutospacing="0" w:line="240" w:lineRule="auto"/>
                    <w:ind w:left="0" w:leftChars="0" w:right="0" w:rightChars="0"/>
                    <w:jc w:val="center"/>
                    <w:textAlignment w:val="center"/>
                    <w:rPr>
                      <w:color w:val="auto"/>
                      <w:sz w:val="22"/>
                      <w:szCs w:val="18"/>
                    </w:rPr>
                  </w:pPr>
                  <w:r>
                    <w:rPr>
                      <w:rFonts w:hint="default"/>
                      <w:color w:val="auto"/>
                      <w:kern w:val="0"/>
                      <w:sz w:val="22"/>
                      <w:szCs w:val="22"/>
                    </w:rPr>
                    <w:t>mg/kg</w:t>
                  </w:r>
                </w:p>
              </w:tc>
              <w:tc>
                <w:tcPr>
                  <w:tcW w:w="601" w:type="pct"/>
                  <w:vAlign w:val="center"/>
                </w:tcPr>
                <w:p w14:paraId="705DF27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eastAsia="宋体"/>
                      <w:bCs/>
                      <w:color w:val="auto"/>
                      <w:sz w:val="22"/>
                      <w:szCs w:val="18"/>
                      <w:lang w:val="en-US" w:eastAsia="zh-CN"/>
                    </w:rPr>
                  </w:pPr>
                  <w:r>
                    <w:rPr>
                      <w:rFonts w:hint="eastAsia"/>
                      <w:color w:val="auto"/>
                      <w:szCs w:val="21"/>
                      <w:lang w:val="en-US" w:eastAsia="zh-CN"/>
                    </w:rPr>
                    <w:t>***</w:t>
                  </w:r>
                </w:p>
              </w:tc>
              <w:tc>
                <w:tcPr>
                  <w:tcW w:w="1248" w:type="pct"/>
                  <w:vAlign w:val="center"/>
                </w:tcPr>
                <w:p w14:paraId="0468099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bCs/>
                      <w:color w:val="auto"/>
                      <w:sz w:val="22"/>
                      <w:szCs w:val="18"/>
                      <w:lang w:val="en-US" w:eastAsia="zh-CN"/>
                    </w:rPr>
                  </w:pPr>
                  <w:r>
                    <w:rPr>
                      <w:rFonts w:hint="eastAsia"/>
                      <w:color w:val="auto"/>
                      <w:kern w:val="0"/>
                      <w:sz w:val="22"/>
                      <w:szCs w:val="22"/>
                    </w:rPr>
                    <w:t>/</w:t>
                  </w:r>
                </w:p>
              </w:tc>
              <w:tc>
                <w:tcPr>
                  <w:tcW w:w="731" w:type="pct"/>
                  <w:vAlign w:val="center"/>
                </w:tcPr>
                <w:p w14:paraId="4A1942DB">
                  <w:pPr>
                    <w:keepNext w:val="0"/>
                    <w:keepLines w:val="0"/>
                    <w:widowControl/>
                    <w:suppressLineNumbers w:val="0"/>
                    <w:spacing w:before="0" w:beforeAutospacing="0" w:after="0" w:afterAutospacing="0" w:line="240" w:lineRule="auto"/>
                    <w:ind w:left="0" w:leftChars="0" w:right="0" w:rightChars="0"/>
                    <w:jc w:val="center"/>
                    <w:textAlignment w:val="center"/>
                    <w:rPr>
                      <w:color w:val="auto"/>
                      <w:sz w:val="22"/>
                      <w:szCs w:val="22"/>
                    </w:rPr>
                  </w:pPr>
                  <w:r>
                    <w:rPr>
                      <w:rFonts w:hint="eastAsia"/>
                      <w:color w:val="auto"/>
                      <w:szCs w:val="21"/>
                      <w:lang w:val="en-US" w:eastAsia="zh-CN"/>
                    </w:rPr>
                    <w:t>***</w:t>
                  </w:r>
                </w:p>
              </w:tc>
              <w:tc>
                <w:tcPr>
                  <w:tcW w:w="731" w:type="pct"/>
                  <w:vAlign w:val="center"/>
                </w:tcPr>
                <w:p w14:paraId="0F538A4D">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olor w:val="auto"/>
                      <w:sz w:val="22"/>
                      <w:szCs w:val="18"/>
                      <w:lang w:bidi="ar"/>
                    </w:rPr>
                  </w:pPr>
                  <w:r>
                    <w:rPr>
                      <w:rFonts w:hint="eastAsia"/>
                      <w:color w:val="auto"/>
                      <w:kern w:val="0"/>
                      <w:sz w:val="22"/>
                      <w:szCs w:val="22"/>
                    </w:rPr>
                    <w:t>/</w:t>
                  </w:r>
                </w:p>
              </w:tc>
            </w:tr>
          </w:tbl>
          <w:p w14:paraId="0B09B1A9">
            <w:pPr>
              <w:spacing w:line="240" w:lineRule="auto"/>
              <w:ind w:firstLine="520" w:firstLineChars="200"/>
              <w:rPr>
                <w:color w:val="auto"/>
              </w:rPr>
            </w:pPr>
          </w:p>
          <w:p w14:paraId="13F70D23">
            <w:pPr>
              <w:ind w:firstLine="520" w:firstLineChars="200"/>
              <w:rPr>
                <w:color w:val="auto"/>
              </w:rPr>
            </w:pPr>
            <w:r>
              <w:rPr>
                <w:rFonts w:hint="eastAsia"/>
                <w:color w:val="auto"/>
              </w:rPr>
              <w:t>由</w:t>
            </w:r>
            <w:r>
              <w:rPr>
                <w:color w:val="auto"/>
              </w:rPr>
              <w:t>评价结果可知，本项目</w:t>
            </w:r>
            <w:r>
              <w:rPr>
                <w:rFonts w:hint="eastAsia"/>
                <w:color w:val="auto"/>
              </w:rPr>
              <w:t>土壤监测因子</w:t>
            </w:r>
            <w:r>
              <w:rPr>
                <w:color w:val="auto"/>
              </w:rPr>
              <w:t>的标准指数均小于</w:t>
            </w:r>
            <w:r>
              <w:rPr>
                <w:rFonts w:hint="eastAsia"/>
                <w:color w:val="auto"/>
              </w:rPr>
              <w:t>1，</w:t>
            </w:r>
            <w:r>
              <w:rPr>
                <w:color w:val="auto"/>
              </w:rPr>
              <w:t>说明本项目所在区域的土壤环境质量均能满足</w:t>
            </w:r>
            <w:r>
              <w:rPr>
                <w:rFonts w:hint="eastAsia"/>
                <w:color w:val="auto"/>
              </w:rPr>
              <w:t>相应的筛选值</w:t>
            </w:r>
            <w:r>
              <w:rPr>
                <w:color w:val="auto"/>
              </w:rPr>
              <w:t>要求</w:t>
            </w:r>
            <w:r>
              <w:rPr>
                <w:rFonts w:hint="eastAsia"/>
                <w:color w:val="auto"/>
              </w:rPr>
              <w:t>。</w:t>
            </w:r>
          </w:p>
        </w:tc>
      </w:tr>
      <w:tr w14:paraId="51E049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57" w:type="dxa"/>
            <w:vAlign w:val="center"/>
          </w:tcPr>
          <w:p w14:paraId="5B9AB9E4">
            <w:pPr>
              <w:adjustRightInd w:val="0"/>
              <w:snapToGrid w:val="0"/>
              <w:spacing w:line="240" w:lineRule="auto"/>
              <w:jc w:val="center"/>
              <w:rPr>
                <w:rFonts w:ascii="宋体" w:hAnsi="宋体" w:cs="宋体"/>
                <w:color w:val="auto"/>
                <w:kern w:val="0"/>
                <w:szCs w:val="21"/>
              </w:rPr>
            </w:pPr>
            <w:r>
              <w:rPr>
                <w:rFonts w:hint="eastAsia" w:ascii="宋体" w:hAnsi="宋体" w:cs="宋体"/>
                <w:color w:val="auto"/>
                <w:kern w:val="0"/>
                <w:szCs w:val="21"/>
              </w:rPr>
              <w:t>与项目有关的原有环境污染和生态破坏问题</w:t>
            </w:r>
          </w:p>
        </w:tc>
        <w:tc>
          <w:tcPr>
            <w:tcW w:w="8381" w:type="dxa"/>
            <w:vAlign w:val="center"/>
          </w:tcPr>
          <w:p w14:paraId="746C1B75">
            <w:pPr>
              <w:ind w:firstLine="520" w:firstLineChars="200"/>
              <w:rPr>
                <w:color w:val="auto"/>
              </w:rPr>
            </w:pPr>
            <w:r>
              <w:rPr>
                <w:rFonts w:hint="eastAsia"/>
                <w:color w:val="auto"/>
              </w:rPr>
              <w:t>本项目属新建项目，根据现场调查，未见与本项目有关的原有污染情况及环境问题。</w:t>
            </w:r>
          </w:p>
        </w:tc>
      </w:tr>
      <w:tr w14:paraId="1126E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57" w:type="dxa"/>
            <w:vAlign w:val="center"/>
          </w:tcPr>
          <w:p w14:paraId="1475AADC">
            <w:pPr>
              <w:adjustRightInd w:val="0"/>
              <w:snapToGrid w:val="0"/>
              <w:spacing w:line="240" w:lineRule="auto"/>
              <w:jc w:val="center"/>
              <w:rPr>
                <w:rFonts w:ascii="宋体" w:hAnsi="宋体" w:cs="宋体"/>
                <w:color w:val="auto"/>
                <w:kern w:val="0"/>
                <w:szCs w:val="21"/>
              </w:rPr>
            </w:pPr>
            <w:r>
              <w:rPr>
                <w:rFonts w:hint="eastAsia" w:ascii="宋体" w:hAnsi="宋体" w:cs="宋体"/>
                <w:color w:val="auto"/>
                <w:kern w:val="0"/>
                <w:szCs w:val="21"/>
              </w:rPr>
              <w:t>生态环境保护目标</w:t>
            </w:r>
          </w:p>
        </w:tc>
        <w:tc>
          <w:tcPr>
            <w:tcW w:w="8381" w:type="dxa"/>
            <w:vAlign w:val="center"/>
          </w:tcPr>
          <w:p w14:paraId="45BD3837">
            <w:pPr>
              <w:ind w:firstLine="522" w:firstLineChars="200"/>
              <w:rPr>
                <w:rFonts w:hint="default"/>
                <w:b/>
                <w:color w:val="auto"/>
                <w:lang w:val="en-US" w:eastAsia="zh-CN"/>
              </w:rPr>
            </w:pPr>
            <w:r>
              <w:rPr>
                <w:rFonts w:hint="eastAsia"/>
                <w:b/>
                <w:color w:val="auto"/>
                <w:lang w:val="en-US" w:eastAsia="zh-CN"/>
              </w:rPr>
              <w:t>3.3.1 周边环境敏感区</w:t>
            </w:r>
          </w:p>
          <w:p w14:paraId="26313FFA">
            <w:pPr>
              <w:ind w:firstLine="520" w:firstLineChars="200"/>
              <w:rPr>
                <w:rFonts w:hint="default"/>
                <w:b w:val="0"/>
                <w:bCs/>
                <w:color w:val="auto"/>
                <w:lang w:val="en-US" w:eastAsia="zh-CN"/>
              </w:rPr>
            </w:pPr>
            <w:r>
              <w:rPr>
                <w:rFonts w:hint="default"/>
                <w:b w:val="0"/>
                <w:bCs/>
                <w:color w:val="auto"/>
                <w:lang w:val="en-US" w:eastAsia="zh-CN"/>
              </w:rPr>
              <w:t>项目用地及井口周边500m范围内不涉及自然保护区、风景名胜区、森林公园和饮用水源保护区等环境敏感区，不在</w:t>
            </w:r>
            <w:r>
              <w:rPr>
                <w:rFonts w:hint="eastAsia"/>
                <w:b w:val="0"/>
                <w:bCs/>
                <w:color w:val="auto"/>
                <w:lang w:val="en-US" w:eastAsia="zh-CN"/>
              </w:rPr>
              <w:t>忠</w:t>
            </w:r>
            <w:r>
              <w:rPr>
                <w:rFonts w:hint="default"/>
                <w:b w:val="0"/>
                <w:bCs/>
                <w:color w:val="auto"/>
                <w:lang w:val="en-US" w:eastAsia="zh-CN"/>
              </w:rPr>
              <w:t>县生态保护红线范围内，也不涉及重点保护野生动植物及古树名木；井口周边500m范围内无学校、医院等人群聚集区分布。</w:t>
            </w:r>
          </w:p>
          <w:p w14:paraId="1B205AA7">
            <w:pPr>
              <w:ind w:firstLine="522" w:firstLineChars="200"/>
              <w:rPr>
                <w:b/>
                <w:color w:val="auto"/>
              </w:rPr>
            </w:pPr>
            <w:r>
              <w:rPr>
                <w:rFonts w:hint="eastAsia"/>
                <w:b/>
                <w:color w:val="auto"/>
              </w:rPr>
              <w:t>3.3.</w:t>
            </w:r>
            <w:r>
              <w:rPr>
                <w:rFonts w:hint="eastAsia"/>
                <w:b/>
                <w:color w:val="auto"/>
                <w:lang w:val="en-US" w:eastAsia="zh-CN"/>
              </w:rPr>
              <w:t>2</w:t>
            </w:r>
            <w:r>
              <w:rPr>
                <w:rFonts w:hint="eastAsia"/>
                <w:b/>
                <w:color w:val="auto"/>
              </w:rPr>
              <w:t xml:space="preserve">环境空气保护目标 </w:t>
            </w:r>
          </w:p>
          <w:p w14:paraId="5E8A409A">
            <w:pPr>
              <w:ind w:firstLine="520" w:firstLineChars="200"/>
              <w:rPr>
                <w:color w:val="auto"/>
              </w:rPr>
            </w:pPr>
            <w:r>
              <w:rPr>
                <w:rFonts w:hint="eastAsia"/>
                <w:color w:val="auto"/>
                <w:lang w:eastAsia="zh-CN"/>
              </w:rPr>
              <w:t>根据现场调查，本项目井口周边</w:t>
            </w:r>
            <w:r>
              <w:rPr>
                <w:rFonts w:hint="eastAsia"/>
                <w:color w:val="auto"/>
                <w:lang w:val="en-US" w:eastAsia="zh-CN"/>
              </w:rPr>
              <w:t>100m范围内有3户居民；根据钻前工程安全设计需要，对该3户居民进行安全拆迁，不属于环保拆迁，在钻前施工前完成拆迁，不纳入本次环评保护目标统计。</w:t>
            </w:r>
            <w:r>
              <w:rPr>
                <w:rFonts w:hint="eastAsia"/>
                <w:color w:val="auto"/>
                <w:lang w:eastAsia="zh-CN"/>
              </w:rPr>
              <w:t>井口</w:t>
            </w:r>
            <w:r>
              <w:rPr>
                <w:rFonts w:hint="eastAsia"/>
                <w:color w:val="auto"/>
              </w:rPr>
              <w:t>周边500m范围内无学校、医院等，500m范围内有分散居民约有</w:t>
            </w:r>
            <w:r>
              <w:rPr>
                <w:rFonts w:hint="eastAsia"/>
                <w:color w:val="auto"/>
                <w:lang w:val="en-US" w:eastAsia="zh-CN"/>
              </w:rPr>
              <w:t>49</w:t>
            </w:r>
            <w:r>
              <w:rPr>
                <w:rFonts w:hint="eastAsia"/>
                <w:color w:val="auto"/>
              </w:rPr>
              <w:t>户</w:t>
            </w:r>
            <w:r>
              <w:rPr>
                <w:rFonts w:hint="eastAsia"/>
                <w:color w:val="auto"/>
                <w:lang w:val="en-US" w:eastAsia="zh-CN"/>
              </w:rPr>
              <w:t>147</w:t>
            </w:r>
            <w:r>
              <w:rPr>
                <w:rFonts w:hint="eastAsia"/>
                <w:color w:val="auto"/>
              </w:rPr>
              <w:t>人。分布情况见表3.3-1和</w:t>
            </w:r>
            <w:r>
              <w:rPr>
                <w:rFonts w:hint="eastAsia"/>
                <w:b/>
                <w:color w:val="auto"/>
                <w:u w:val="none"/>
              </w:rPr>
              <w:t>附图</w:t>
            </w:r>
            <w:r>
              <w:rPr>
                <w:rFonts w:hint="eastAsia"/>
                <w:b/>
                <w:color w:val="auto"/>
                <w:u w:val="none"/>
                <w:lang w:val="en-US" w:eastAsia="zh-CN"/>
              </w:rPr>
              <w:t>9</w:t>
            </w:r>
            <w:r>
              <w:rPr>
                <w:rFonts w:hint="eastAsia"/>
                <w:color w:val="auto"/>
              </w:rPr>
              <w:t>。</w:t>
            </w:r>
          </w:p>
          <w:p w14:paraId="140DB9CC">
            <w:pPr>
              <w:spacing w:line="240" w:lineRule="auto"/>
              <w:ind w:firstLine="520" w:firstLineChars="200"/>
              <w:rPr>
                <w:color w:val="auto"/>
              </w:rPr>
            </w:pPr>
          </w:p>
          <w:p w14:paraId="7ABF36E6">
            <w:pPr>
              <w:ind w:firstLine="520" w:firstLineChars="200"/>
              <w:rPr>
                <w:rFonts w:hint="eastAsia"/>
                <w:color w:val="auto"/>
              </w:rPr>
            </w:pPr>
            <w:r>
              <w:rPr>
                <w:rFonts w:hint="eastAsia"/>
                <w:color w:val="auto"/>
              </w:rPr>
              <w:t>表3.3-1            环境空气主要保护目标表</w:t>
            </w:r>
          </w:p>
          <w:tbl>
            <w:tblPr>
              <w:tblStyle w:val="1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223"/>
              <w:gridCol w:w="1176"/>
              <w:gridCol w:w="686"/>
              <w:gridCol w:w="1424"/>
              <w:gridCol w:w="771"/>
              <w:gridCol w:w="846"/>
              <w:gridCol w:w="1033"/>
            </w:tblGrid>
            <w:tr w14:paraId="4770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pct"/>
                  <w:noWrap w:val="0"/>
                  <w:vAlign w:val="center"/>
                </w:tcPr>
                <w:p w14:paraId="6597DFFC">
                  <w:pPr>
                    <w:widowControl/>
                    <w:spacing w:line="240" w:lineRule="auto"/>
                    <w:ind w:firstLine="0" w:firstLineChars="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名称</w:t>
                  </w:r>
                </w:p>
              </w:tc>
              <w:tc>
                <w:tcPr>
                  <w:tcW w:w="741" w:type="pct"/>
                  <w:noWrap w:val="0"/>
                  <w:vAlign w:val="center"/>
                </w:tcPr>
                <w:p w14:paraId="56FB80A6">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经度</w:t>
                  </w:r>
                </w:p>
              </w:tc>
              <w:tc>
                <w:tcPr>
                  <w:tcW w:w="712" w:type="pct"/>
                  <w:noWrap w:val="0"/>
                  <w:vAlign w:val="center"/>
                </w:tcPr>
                <w:p w14:paraId="6485184E">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纬度</w:t>
                  </w:r>
                </w:p>
              </w:tc>
              <w:tc>
                <w:tcPr>
                  <w:tcW w:w="415" w:type="pct"/>
                  <w:noWrap w:val="0"/>
                  <w:vAlign w:val="center"/>
                </w:tcPr>
                <w:p w14:paraId="17F5312E">
                  <w:pPr>
                    <w:widowControl/>
                    <w:spacing w:line="240" w:lineRule="auto"/>
                    <w:ind w:firstLine="0" w:firstLineChars="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保护对象</w:t>
                  </w:r>
                </w:p>
              </w:tc>
              <w:tc>
                <w:tcPr>
                  <w:tcW w:w="863" w:type="pct"/>
                  <w:noWrap w:val="0"/>
                  <w:vAlign w:val="center"/>
                </w:tcPr>
                <w:p w14:paraId="26C7B354">
                  <w:pPr>
                    <w:widowControl/>
                    <w:spacing w:line="240" w:lineRule="auto"/>
                    <w:ind w:firstLine="0" w:firstLineChars="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保护内容</w:t>
                  </w:r>
                </w:p>
              </w:tc>
              <w:tc>
                <w:tcPr>
                  <w:tcW w:w="467" w:type="pct"/>
                  <w:noWrap w:val="0"/>
                  <w:vAlign w:val="center"/>
                </w:tcPr>
                <w:p w14:paraId="5AF87C3A">
                  <w:pPr>
                    <w:widowControl/>
                    <w:spacing w:line="240" w:lineRule="auto"/>
                    <w:ind w:firstLine="0" w:firstLineChars="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环境功能区</w:t>
                  </w:r>
                </w:p>
              </w:tc>
              <w:tc>
                <w:tcPr>
                  <w:tcW w:w="512" w:type="pct"/>
                  <w:noWrap w:val="0"/>
                  <w:vAlign w:val="center"/>
                </w:tcPr>
                <w:p w14:paraId="3DEF2041">
                  <w:pPr>
                    <w:widowControl/>
                    <w:spacing w:line="240" w:lineRule="auto"/>
                    <w:ind w:firstLine="0" w:firstLineChars="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相对井口方位</w:t>
                  </w:r>
                </w:p>
              </w:tc>
              <w:tc>
                <w:tcPr>
                  <w:tcW w:w="626" w:type="pct"/>
                  <w:noWrap w:val="0"/>
                  <w:vAlign w:val="center"/>
                </w:tcPr>
                <w:p w14:paraId="307CB5EF">
                  <w:pPr>
                    <w:widowControl/>
                    <w:spacing w:line="240" w:lineRule="auto"/>
                    <w:ind w:firstLine="0" w:firstLineChars="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相对井口距离/m</w:t>
                  </w:r>
                </w:p>
              </w:tc>
            </w:tr>
            <w:tr w14:paraId="7511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pct"/>
                  <w:noWrap w:val="0"/>
                  <w:vAlign w:val="center"/>
                </w:tcPr>
                <w:p w14:paraId="3639CE55">
                  <w:pPr>
                    <w:widowControl/>
                    <w:spacing w:line="240" w:lineRule="auto"/>
                    <w:ind w:firstLine="0" w:firstLineChars="0"/>
                    <w:jc w:val="center"/>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rPr>
                    <w:t>1#居民</w:t>
                  </w:r>
                </w:p>
              </w:tc>
              <w:tc>
                <w:tcPr>
                  <w:tcW w:w="741" w:type="pct"/>
                  <w:noWrap w:val="0"/>
                  <w:vAlign w:val="center"/>
                </w:tcPr>
                <w:p w14:paraId="69D38F2C">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712" w:type="pct"/>
                  <w:noWrap w:val="0"/>
                  <w:vAlign w:val="center"/>
                </w:tcPr>
                <w:p w14:paraId="51B86744">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415" w:type="pct"/>
                  <w:vMerge w:val="restart"/>
                  <w:noWrap w:val="0"/>
                  <w:vAlign w:val="center"/>
                </w:tcPr>
                <w:p w14:paraId="1E9F7E23">
                  <w:pPr>
                    <w:widowControl/>
                    <w:spacing w:line="240" w:lineRule="auto"/>
                    <w:ind w:firstLine="0" w:firstLineChars="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居民</w:t>
                  </w:r>
                </w:p>
              </w:tc>
              <w:tc>
                <w:tcPr>
                  <w:tcW w:w="863" w:type="pct"/>
                  <w:noWrap w:val="0"/>
                  <w:vAlign w:val="center"/>
                </w:tcPr>
                <w:p w14:paraId="738BD9B6">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color w:val="auto"/>
                      <w:sz w:val="20"/>
                      <w:szCs w:val="20"/>
                    </w:rPr>
                  </w:pPr>
                  <w:r>
                    <w:rPr>
                      <w:rFonts w:hint="eastAsia" w:cs="Times New Roman"/>
                      <w:i w:val="0"/>
                      <w:iCs w:val="0"/>
                      <w:color w:val="auto"/>
                      <w:kern w:val="0"/>
                      <w:sz w:val="20"/>
                      <w:szCs w:val="20"/>
                      <w:u w:val="none"/>
                      <w:lang w:val="en-US" w:eastAsia="zh-CN" w:bidi="ar"/>
                    </w:rPr>
                    <w:t>4</w:t>
                  </w:r>
                  <w:r>
                    <w:rPr>
                      <w:rFonts w:hint="default" w:ascii="Times New Roman" w:hAnsi="Times New Roman" w:eastAsia="宋体" w:cs="Times New Roman"/>
                      <w:i w:val="0"/>
                      <w:iCs w:val="0"/>
                      <w:color w:val="auto"/>
                      <w:kern w:val="0"/>
                      <w:sz w:val="20"/>
                      <w:szCs w:val="20"/>
                      <w:u w:val="none"/>
                      <w:lang w:val="en-US" w:eastAsia="zh-CN" w:bidi="ar"/>
                    </w:rPr>
                    <w:t>户约</w:t>
                  </w:r>
                  <w:r>
                    <w:rPr>
                      <w:rFonts w:hint="eastAsia" w:cs="Times New Roman"/>
                      <w:i w:val="0"/>
                      <w:iCs w:val="0"/>
                      <w:color w:val="auto"/>
                      <w:kern w:val="0"/>
                      <w:sz w:val="20"/>
                      <w:szCs w:val="20"/>
                      <w:u w:val="none"/>
                      <w:lang w:val="en-US" w:eastAsia="zh-CN" w:bidi="ar"/>
                    </w:rPr>
                    <w:t>12</w:t>
                  </w:r>
                  <w:r>
                    <w:rPr>
                      <w:rFonts w:hint="default" w:ascii="Times New Roman" w:hAnsi="Times New Roman" w:eastAsia="宋体" w:cs="Times New Roman"/>
                      <w:i w:val="0"/>
                      <w:iCs w:val="0"/>
                      <w:color w:val="auto"/>
                      <w:kern w:val="0"/>
                      <w:sz w:val="20"/>
                      <w:szCs w:val="20"/>
                      <w:u w:val="none"/>
                      <w:lang w:val="en-US" w:eastAsia="zh-CN" w:bidi="ar"/>
                    </w:rPr>
                    <w:t>人</w:t>
                  </w:r>
                </w:p>
              </w:tc>
              <w:tc>
                <w:tcPr>
                  <w:tcW w:w="467" w:type="pct"/>
                  <w:vMerge w:val="restart"/>
                  <w:noWrap w:val="0"/>
                  <w:vAlign w:val="center"/>
                </w:tcPr>
                <w:p w14:paraId="5C4B4498">
                  <w:pPr>
                    <w:widowControl/>
                    <w:spacing w:line="240" w:lineRule="auto"/>
                    <w:ind w:firstLine="0" w:firstLineChars="0"/>
                    <w:jc w:val="center"/>
                    <w:rPr>
                      <w:rFonts w:hint="default" w:ascii="Times New Roman" w:hAnsi="Times New Roman" w:eastAsia="宋体" w:cs="Times New Roman"/>
                      <w:color w:val="auto"/>
                      <w:sz w:val="20"/>
                      <w:szCs w:val="20"/>
                    </w:rPr>
                  </w:pPr>
                  <w:r>
                    <w:rPr>
                      <w:rFonts w:hint="default" w:ascii="Times New Roman" w:hAnsi="Times New Roman" w:eastAsia="宋体" w:cs="Times New Roman"/>
                      <w:color w:val="auto"/>
                      <w:sz w:val="20"/>
                      <w:szCs w:val="20"/>
                    </w:rPr>
                    <w:t>二类</w:t>
                  </w:r>
                </w:p>
              </w:tc>
              <w:tc>
                <w:tcPr>
                  <w:tcW w:w="512" w:type="pct"/>
                  <w:noWrap w:val="0"/>
                  <w:vAlign w:val="center"/>
                </w:tcPr>
                <w:p w14:paraId="50C403C0">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W</w:t>
                  </w:r>
                </w:p>
              </w:tc>
              <w:tc>
                <w:tcPr>
                  <w:tcW w:w="626" w:type="pct"/>
                  <w:noWrap w:val="0"/>
                  <w:vAlign w:val="center"/>
                </w:tcPr>
                <w:p w14:paraId="5F0E69FB">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116~155</w:t>
                  </w:r>
                </w:p>
              </w:tc>
            </w:tr>
            <w:tr w14:paraId="65C0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pct"/>
                  <w:noWrap w:val="0"/>
                  <w:vAlign w:val="center"/>
                </w:tcPr>
                <w:p w14:paraId="72F4265E">
                  <w:pPr>
                    <w:widowControl/>
                    <w:spacing w:line="240" w:lineRule="auto"/>
                    <w:ind w:firstLine="0" w:firstLineChars="0"/>
                    <w:jc w:val="center"/>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rPr>
                    <w:t>2#居民</w:t>
                  </w:r>
                </w:p>
              </w:tc>
              <w:tc>
                <w:tcPr>
                  <w:tcW w:w="741" w:type="pct"/>
                  <w:noWrap w:val="0"/>
                  <w:vAlign w:val="center"/>
                </w:tcPr>
                <w:p w14:paraId="0D49DBBC">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712" w:type="pct"/>
                  <w:noWrap w:val="0"/>
                  <w:vAlign w:val="center"/>
                </w:tcPr>
                <w:p w14:paraId="4388DC2C">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415" w:type="pct"/>
                  <w:vMerge w:val="continue"/>
                  <w:noWrap w:val="0"/>
                  <w:vAlign w:val="center"/>
                </w:tcPr>
                <w:p w14:paraId="6A3D7A33">
                  <w:pPr>
                    <w:widowControl/>
                    <w:spacing w:line="240" w:lineRule="auto"/>
                    <w:ind w:firstLine="0" w:firstLineChars="0"/>
                    <w:jc w:val="center"/>
                    <w:rPr>
                      <w:rFonts w:hint="default" w:ascii="Times New Roman" w:hAnsi="Times New Roman" w:eastAsia="宋体" w:cs="Times New Roman"/>
                      <w:color w:val="auto"/>
                      <w:sz w:val="20"/>
                      <w:szCs w:val="20"/>
                    </w:rPr>
                  </w:pPr>
                </w:p>
              </w:tc>
              <w:tc>
                <w:tcPr>
                  <w:tcW w:w="863" w:type="pct"/>
                  <w:noWrap w:val="0"/>
                  <w:vAlign w:val="center"/>
                </w:tcPr>
                <w:p w14:paraId="01B0ABBF">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color w:val="auto"/>
                      <w:sz w:val="20"/>
                      <w:szCs w:val="20"/>
                    </w:rPr>
                  </w:pPr>
                  <w:r>
                    <w:rPr>
                      <w:rFonts w:hint="eastAsia" w:cs="Times New Roman"/>
                      <w:i w:val="0"/>
                      <w:iCs w:val="0"/>
                      <w:color w:val="auto"/>
                      <w:kern w:val="0"/>
                      <w:sz w:val="20"/>
                      <w:szCs w:val="20"/>
                      <w:u w:val="none"/>
                      <w:lang w:val="en-US" w:eastAsia="zh-CN" w:bidi="ar"/>
                    </w:rPr>
                    <w:t>2</w:t>
                  </w:r>
                  <w:r>
                    <w:rPr>
                      <w:rFonts w:hint="default" w:ascii="Times New Roman" w:hAnsi="Times New Roman" w:eastAsia="宋体" w:cs="Times New Roman"/>
                      <w:i w:val="0"/>
                      <w:iCs w:val="0"/>
                      <w:color w:val="auto"/>
                      <w:kern w:val="0"/>
                      <w:sz w:val="20"/>
                      <w:szCs w:val="20"/>
                      <w:u w:val="none"/>
                      <w:lang w:val="en-US" w:eastAsia="zh-CN" w:bidi="ar"/>
                    </w:rPr>
                    <w:t>户约</w:t>
                  </w:r>
                  <w:r>
                    <w:rPr>
                      <w:rFonts w:hint="eastAsia" w:cs="Times New Roman"/>
                      <w:i w:val="0"/>
                      <w:iCs w:val="0"/>
                      <w:color w:val="auto"/>
                      <w:kern w:val="0"/>
                      <w:sz w:val="20"/>
                      <w:szCs w:val="20"/>
                      <w:u w:val="none"/>
                      <w:lang w:val="en-US" w:eastAsia="zh-CN" w:bidi="ar"/>
                    </w:rPr>
                    <w:t>6</w:t>
                  </w:r>
                  <w:r>
                    <w:rPr>
                      <w:rFonts w:hint="default" w:ascii="Times New Roman" w:hAnsi="Times New Roman" w:eastAsia="宋体" w:cs="Times New Roman"/>
                      <w:i w:val="0"/>
                      <w:iCs w:val="0"/>
                      <w:color w:val="auto"/>
                      <w:kern w:val="0"/>
                      <w:sz w:val="20"/>
                      <w:szCs w:val="20"/>
                      <w:u w:val="none"/>
                      <w:lang w:val="en-US" w:eastAsia="zh-CN" w:bidi="ar"/>
                    </w:rPr>
                    <w:t>人</w:t>
                  </w:r>
                </w:p>
              </w:tc>
              <w:tc>
                <w:tcPr>
                  <w:tcW w:w="467" w:type="pct"/>
                  <w:vMerge w:val="continue"/>
                  <w:noWrap w:val="0"/>
                  <w:vAlign w:val="center"/>
                </w:tcPr>
                <w:p w14:paraId="26308536">
                  <w:pPr>
                    <w:widowControl/>
                    <w:spacing w:line="240" w:lineRule="auto"/>
                    <w:ind w:firstLine="0" w:firstLineChars="0"/>
                    <w:jc w:val="center"/>
                    <w:rPr>
                      <w:rFonts w:hint="default" w:ascii="Times New Roman" w:hAnsi="Times New Roman" w:eastAsia="宋体" w:cs="Times New Roman"/>
                      <w:color w:val="auto"/>
                      <w:sz w:val="20"/>
                      <w:szCs w:val="20"/>
                    </w:rPr>
                  </w:pPr>
                </w:p>
              </w:tc>
              <w:tc>
                <w:tcPr>
                  <w:tcW w:w="512" w:type="pct"/>
                  <w:noWrap w:val="0"/>
                  <w:vAlign w:val="center"/>
                </w:tcPr>
                <w:p w14:paraId="613F53B4">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NE</w:t>
                  </w:r>
                </w:p>
              </w:tc>
              <w:tc>
                <w:tcPr>
                  <w:tcW w:w="626" w:type="pct"/>
                  <w:noWrap w:val="0"/>
                  <w:vAlign w:val="center"/>
                </w:tcPr>
                <w:p w14:paraId="61E6C2D9">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144~201</w:t>
                  </w:r>
                </w:p>
              </w:tc>
            </w:tr>
            <w:tr w14:paraId="0F2F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pct"/>
                  <w:noWrap w:val="0"/>
                  <w:vAlign w:val="center"/>
                </w:tcPr>
                <w:p w14:paraId="5D420FC3">
                  <w:pPr>
                    <w:widowControl/>
                    <w:spacing w:line="240" w:lineRule="auto"/>
                    <w:ind w:firstLine="0" w:firstLineChars="0"/>
                    <w:jc w:val="center"/>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rPr>
                    <w:t>3#居民</w:t>
                  </w:r>
                </w:p>
              </w:tc>
              <w:tc>
                <w:tcPr>
                  <w:tcW w:w="741" w:type="pct"/>
                  <w:noWrap w:val="0"/>
                  <w:vAlign w:val="center"/>
                </w:tcPr>
                <w:p w14:paraId="1E8B8975">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712" w:type="pct"/>
                  <w:noWrap w:val="0"/>
                  <w:vAlign w:val="center"/>
                </w:tcPr>
                <w:p w14:paraId="33C7A50E">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415" w:type="pct"/>
                  <w:vMerge w:val="continue"/>
                  <w:noWrap w:val="0"/>
                  <w:vAlign w:val="center"/>
                </w:tcPr>
                <w:p w14:paraId="386F94BC">
                  <w:pPr>
                    <w:widowControl/>
                    <w:spacing w:line="240" w:lineRule="auto"/>
                    <w:ind w:firstLine="0" w:firstLineChars="0"/>
                    <w:jc w:val="center"/>
                    <w:rPr>
                      <w:rFonts w:hint="default" w:ascii="Times New Roman" w:hAnsi="Times New Roman" w:eastAsia="宋体" w:cs="Times New Roman"/>
                      <w:color w:val="auto"/>
                      <w:sz w:val="20"/>
                      <w:szCs w:val="20"/>
                    </w:rPr>
                  </w:pPr>
                </w:p>
              </w:tc>
              <w:tc>
                <w:tcPr>
                  <w:tcW w:w="863" w:type="pct"/>
                  <w:noWrap w:val="0"/>
                  <w:vAlign w:val="center"/>
                </w:tcPr>
                <w:p w14:paraId="45A3A871">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color w:val="auto"/>
                      <w:sz w:val="20"/>
                      <w:szCs w:val="20"/>
                    </w:rPr>
                  </w:pPr>
                  <w:r>
                    <w:rPr>
                      <w:rFonts w:hint="eastAsia" w:cs="Times New Roman"/>
                      <w:i w:val="0"/>
                      <w:iCs w:val="0"/>
                      <w:color w:val="auto"/>
                      <w:kern w:val="0"/>
                      <w:sz w:val="20"/>
                      <w:szCs w:val="20"/>
                      <w:u w:val="none"/>
                      <w:lang w:val="en-US" w:eastAsia="zh-CN" w:bidi="ar"/>
                    </w:rPr>
                    <w:t>9</w:t>
                  </w:r>
                  <w:r>
                    <w:rPr>
                      <w:rFonts w:hint="default" w:ascii="Times New Roman" w:hAnsi="Times New Roman" w:eastAsia="宋体" w:cs="Times New Roman"/>
                      <w:i w:val="0"/>
                      <w:iCs w:val="0"/>
                      <w:color w:val="auto"/>
                      <w:kern w:val="0"/>
                      <w:sz w:val="20"/>
                      <w:szCs w:val="20"/>
                      <w:u w:val="none"/>
                      <w:lang w:val="en-US" w:eastAsia="zh-CN" w:bidi="ar"/>
                    </w:rPr>
                    <w:t>户约</w:t>
                  </w:r>
                  <w:r>
                    <w:rPr>
                      <w:rFonts w:hint="eastAsia" w:cs="Times New Roman"/>
                      <w:i w:val="0"/>
                      <w:iCs w:val="0"/>
                      <w:color w:val="auto"/>
                      <w:kern w:val="0"/>
                      <w:sz w:val="20"/>
                      <w:szCs w:val="20"/>
                      <w:u w:val="none"/>
                      <w:lang w:val="en-US" w:eastAsia="zh-CN" w:bidi="ar"/>
                    </w:rPr>
                    <w:t>27</w:t>
                  </w:r>
                  <w:r>
                    <w:rPr>
                      <w:rFonts w:hint="default" w:ascii="Times New Roman" w:hAnsi="Times New Roman" w:eastAsia="宋体" w:cs="Times New Roman"/>
                      <w:i w:val="0"/>
                      <w:iCs w:val="0"/>
                      <w:color w:val="auto"/>
                      <w:kern w:val="0"/>
                      <w:sz w:val="20"/>
                      <w:szCs w:val="20"/>
                      <w:u w:val="none"/>
                      <w:lang w:val="en-US" w:eastAsia="zh-CN" w:bidi="ar"/>
                    </w:rPr>
                    <w:t>人</w:t>
                  </w:r>
                </w:p>
              </w:tc>
              <w:tc>
                <w:tcPr>
                  <w:tcW w:w="467" w:type="pct"/>
                  <w:vMerge w:val="continue"/>
                  <w:noWrap w:val="0"/>
                  <w:vAlign w:val="center"/>
                </w:tcPr>
                <w:p w14:paraId="7B64D673">
                  <w:pPr>
                    <w:widowControl/>
                    <w:spacing w:line="240" w:lineRule="auto"/>
                    <w:ind w:firstLine="0" w:firstLineChars="0"/>
                    <w:jc w:val="center"/>
                    <w:rPr>
                      <w:rFonts w:hint="default" w:ascii="Times New Roman" w:hAnsi="Times New Roman" w:eastAsia="宋体" w:cs="Times New Roman"/>
                      <w:color w:val="auto"/>
                      <w:sz w:val="20"/>
                      <w:szCs w:val="20"/>
                    </w:rPr>
                  </w:pPr>
                </w:p>
              </w:tc>
              <w:tc>
                <w:tcPr>
                  <w:tcW w:w="512" w:type="pct"/>
                  <w:noWrap w:val="0"/>
                  <w:vAlign w:val="center"/>
                </w:tcPr>
                <w:p w14:paraId="2380CDC4">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N</w:t>
                  </w:r>
                </w:p>
              </w:tc>
              <w:tc>
                <w:tcPr>
                  <w:tcW w:w="626" w:type="pct"/>
                  <w:noWrap w:val="0"/>
                  <w:vAlign w:val="center"/>
                </w:tcPr>
                <w:p w14:paraId="3CB206A8">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200~277</w:t>
                  </w:r>
                </w:p>
              </w:tc>
            </w:tr>
            <w:tr w14:paraId="52563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pct"/>
                  <w:noWrap w:val="0"/>
                  <w:vAlign w:val="center"/>
                </w:tcPr>
                <w:p w14:paraId="3D40D88F">
                  <w:pPr>
                    <w:widowControl/>
                    <w:spacing w:line="240" w:lineRule="auto"/>
                    <w:ind w:firstLine="0" w:firstLineChars="0"/>
                    <w:jc w:val="center"/>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rPr>
                    <w:t>4#居民</w:t>
                  </w:r>
                </w:p>
              </w:tc>
              <w:tc>
                <w:tcPr>
                  <w:tcW w:w="741" w:type="pct"/>
                  <w:noWrap w:val="0"/>
                  <w:vAlign w:val="center"/>
                </w:tcPr>
                <w:p w14:paraId="263E82A4">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712" w:type="pct"/>
                  <w:noWrap w:val="0"/>
                  <w:vAlign w:val="center"/>
                </w:tcPr>
                <w:p w14:paraId="2D2F96F5">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415" w:type="pct"/>
                  <w:vMerge w:val="continue"/>
                  <w:noWrap w:val="0"/>
                  <w:vAlign w:val="center"/>
                </w:tcPr>
                <w:p w14:paraId="67F3CCF3">
                  <w:pPr>
                    <w:widowControl/>
                    <w:spacing w:line="240" w:lineRule="auto"/>
                    <w:ind w:firstLine="0" w:firstLineChars="0"/>
                    <w:jc w:val="center"/>
                    <w:rPr>
                      <w:rFonts w:hint="default" w:ascii="Times New Roman" w:hAnsi="Times New Roman" w:eastAsia="宋体" w:cs="Times New Roman"/>
                      <w:color w:val="auto"/>
                      <w:sz w:val="20"/>
                      <w:szCs w:val="20"/>
                    </w:rPr>
                  </w:pPr>
                </w:p>
              </w:tc>
              <w:tc>
                <w:tcPr>
                  <w:tcW w:w="863" w:type="pct"/>
                  <w:noWrap w:val="0"/>
                  <w:vAlign w:val="center"/>
                </w:tcPr>
                <w:p w14:paraId="481A6795">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color w:val="auto"/>
                      <w:sz w:val="20"/>
                      <w:szCs w:val="20"/>
                    </w:rPr>
                  </w:pPr>
                  <w:r>
                    <w:rPr>
                      <w:rFonts w:hint="eastAsia" w:ascii="Times New Roman" w:hAnsi="Times New Roman" w:eastAsia="宋体" w:cs="Times New Roman"/>
                      <w:i w:val="0"/>
                      <w:iCs w:val="0"/>
                      <w:color w:val="auto"/>
                      <w:kern w:val="0"/>
                      <w:sz w:val="20"/>
                      <w:szCs w:val="20"/>
                      <w:u w:val="none"/>
                      <w:lang w:val="en-US" w:eastAsia="zh-CN" w:bidi="ar"/>
                    </w:rPr>
                    <w:t>5</w:t>
                  </w:r>
                  <w:r>
                    <w:rPr>
                      <w:rFonts w:hint="default" w:ascii="Times New Roman" w:hAnsi="Times New Roman" w:eastAsia="宋体" w:cs="Times New Roman"/>
                      <w:i w:val="0"/>
                      <w:iCs w:val="0"/>
                      <w:color w:val="auto"/>
                      <w:kern w:val="0"/>
                      <w:sz w:val="20"/>
                      <w:szCs w:val="20"/>
                      <w:u w:val="none"/>
                      <w:lang w:val="en-US" w:eastAsia="zh-CN" w:bidi="ar"/>
                    </w:rPr>
                    <w:t>户约</w:t>
                  </w:r>
                  <w:r>
                    <w:rPr>
                      <w:rFonts w:hint="eastAsia" w:ascii="Times New Roman" w:hAnsi="Times New Roman" w:eastAsia="宋体" w:cs="Times New Roman"/>
                      <w:i w:val="0"/>
                      <w:iCs w:val="0"/>
                      <w:color w:val="auto"/>
                      <w:kern w:val="0"/>
                      <w:sz w:val="20"/>
                      <w:szCs w:val="20"/>
                      <w:u w:val="none"/>
                      <w:lang w:val="en-US" w:eastAsia="zh-CN" w:bidi="ar"/>
                    </w:rPr>
                    <w:t>15</w:t>
                  </w:r>
                  <w:r>
                    <w:rPr>
                      <w:rFonts w:hint="default" w:ascii="Times New Roman" w:hAnsi="Times New Roman" w:eastAsia="宋体" w:cs="Times New Roman"/>
                      <w:i w:val="0"/>
                      <w:iCs w:val="0"/>
                      <w:color w:val="auto"/>
                      <w:kern w:val="0"/>
                      <w:sz w:val="20"/>
                      <w:szCs w:val="20"/>
                      <w:u w:val="none"/>
                      <w:lang w:val="en-US" w:eastAsia="zh-CN" w:bidi="ar"/>
                    </w:rPr>
                    <w:t>人</w:t>
                  </w:r>
                </w:p>
              </w:tc>
              <w:tc>
                <w:tcPr>
                  <w:tcW w:w="467" w:type="pct"/>
                  <w:vMerge w:val="continue"/>
                  <w:noWrap w:val="0"/>
                  <w:vAlign w:val="center"/>
                </w:tcPr>
                <w:p w14:paraId="2B0A6D68">
                  <w:pPr>
                    <w:widowControl/>
                    <w:spacing w:line="240" w:lineRule="auto"/>
                    <w:ind w:firstLine="0" w:firstLineChars="0"/>
                    <w:jc w:val="center"/>
                    <w:rPr>
                      <w:rFonts w:hint="default" w:ascii="Times New Roman" w:hAnsi="Times New Roman" w:eastAsia="宋体" w:cs="Times New Roman"/>
                      <w:color w:val="auto"/>
                      <w:sz w:val="20"/>
                      <w:szCs w:val="20"/>
                    </w:rPr>
                  </w:pPr>
                </w:p>
              </w:tc>
              <w:tc>
                <w:tcPr>
                  <w:tcW w:w="512" w:type="pct"/>
                  <w:noWrap w:val="0"/>
                  <w:vAlign w:val="center"/>
                </w:tcPr>
                <w:p w14:paraId="3104672E">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NE</w:t>
                  </w:r>
                </w:p>
              </w:tc>
              <w:tc>
                <w:tcPr>
                  <w:tcW w:w="626" w:type="pct"/>
                  <w:noWrap w:val="0"/>
                  <w:vAlign w:val="center"/>
                </w:tcPr>
                <w:p w14:paraId="4ABB7709">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325~484</w:t>
                  </w:r>
                </w:p>
              </w:tc>
            </w:tr>
            <w:tr w14:paraId="1117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pct"/>
                  <w:noWrap w:val="0"/>
                  <w:vAlign w:val="center"/>
                </w:tcPr>
                <w:p w14:paraId="7FF01B4E">
                  <w:pPr>
                    <w:widowControl/>
                    <w:spacing w:line="240" w:lineRule="auto"/>
                    <w:ind w:firstLine="0" w:firstLineChars="0"/>
                    <w:jc w:val="center"/>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val="en-US" w:eastAsia="zh-CN"/>
                    </w:rPr>
                    <w:t>5</w:t>
                  </w:r>
                  <w:r>
                    <w:rPr>
                      <w:rFonts w:hint="default" w:ascii="Times New Roman" w:hAnsi="Times New Roman" w:eastAsia="宋体" w:cs="Times New Roman"/>
                      <w:color w:val="auto"/>
                      <w:sz w:val="20"/>
                      <w:szCs w:val="20"/>
                    </w:rPr>
                    <w:t>#居民</w:t>
                  </w:r>
                </w:p>
              </w:tc>
              <w:tc>
                <w:tcPr>
                  <w:tcW w:w="741" w:type="pct"/>
                  <w:noWrap w:val="0"/>
                  <w:vAlign w:val="center"/>
                </w:tcPr>
                <w:p w14:paraId="5D82AEA6">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712" w:type="pct"/>
                  <w:noWrap w:val="0"/>
                  <w:vAlign w:val="center"/>
                </w:tcPr>
                <w:p w14:paraId="2F2C9171">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415" w:type="pct"/>
                  <w:vMerge w:val="continue"/>
                  <w:noWrap w:val="0"/>
                  <w:vAlign w:val="center"/>
                </w:tcPr>
                <w:p w14:paraId="6CB2FFAE">
                  <w:pPr>
                    <w:widowControl/>
                    <w:spacing w:line="240" w:lineRule="auto"/>
                    <w:ind w:firstLine="0" w:firstLineChars="0"/>
                    <w:jc w:val="center"/>
                    <w:rPr>
                      <w:rFonts w:hint="default" w:ascii="Times New Roman" w:hAnsi="Times New Roman" w:eastAsia="宋体" w:cs="Times New Roman"/>
                      <w:color w:val="auto"/>
                      <w:sz w:val="20"/>
                      <w:szCs w:val="20"/>
                    </w:rPr>
                  </w:pPr>
                </w:p>
              </w:tc>
              <w:tc>
                <w:tcPr>
                  <w:tcW w:w="863" w:type="pct"/>
                  <w:noWrap w:val="0"/>
                  <w:vAlign w:val="center"/>
                </w:tcPr>
                <w:p w14:paraId="10F57BE9">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color w:val="auto"/>
                      <w:sz w:val="20"/>
                      <w:szCs w:val="20"/>
                    </w:rPr>
                  </w:pPr>
                  <w:r>
                    <w:rPr>
                      <w:rFonts w:hint="eastAsia" w:ascii="Times New Roman" w:hAnsi="Times New Roman" w:eastAsia="宋体" w:cs="Times New Roman"/>
                      <w:i w:val="0"/>
                      <w:iCs w:val="0"/>
                      <w:color w:val="auto"/>
                      <w:kern w:val="0"/>
                      <w:sz w:val="20"/>
                      <w:szCs w:val="20"/>
                      <w:u w:val="none"/>
                      <w:lang w:val="en-US" w:eastAsia="zh-CN" w:bidi="ar"/>
                    </w:rPr>
                    <w:t>5</w:t>
                  </w:r>
                  <w:r>
                    <w:rPr>
                      <w:rFonts w:hint="default" w:ascii="Times New Roman" w:hAnsi="Times New Roman" w:eastAsia="宋体" w:cs="Times New Roman"/>
                      <w:i w:val="0"/>
                      <w:iCs w:val="0"/>
                      <w:color w:val="auto"/>
                      <w:kern w:val="0"/>
                      <w:sz w:val="20"/>
                      <w:szCs w:val="20"/>
                      <w:u w:val="none"/>
                      <w:lang w:val="en-US" w:eastAsia="zh-CN" w:bidi="ar"/>
                    </w:rPr>
                    <w:t>户约</w:t>
                  </w:r>
                  <w:r>
                    <w:rPr>
                      <w:rFonts w:hint="eastAsia" w:cs="Times New Roman"/>
                      <w:i w:val="0"/>
                      <w:iCs w:val="0"/>
                      <w:color w:val="auto"/>
                      <w:kern w:val="0"/>
                      <w:sz w:val="20"/>
                      <w:szCs w:val="20"/>
                      <w:u w:val="none"/>
                      <w:lang w:val="en-US" w:eastAsia="zh-CN" w:bidi="ar"/>
                    </w:rPr>
                    <w:t>1</w:t>
                  </w:r>
                  <w:r>
                    <w:rPr>
                      <w:rFonts w:hint="eastAsia" w:ascii="Times New Roman" w:hAnsi="Times New Roman" w:eastAsia="宋体" w:cs="Times New Roman"/>
                      <w:i w:val="0"/>
                      <w:iCs w:val="0"/>
                      <w:color w:val="auto"/>
                      <w:kern w:val="0"/>
                      <w:sz w:val="20"/>
                      <w:szCs w:val="20"/>
                      <w:u w:val="none"/>
                      <w:lang w:val="en-US" w:eastAsia="zh-CN" w:bidi="ar"/>
                    </w:rPr>
                    <w:t>5</w:t>
                  </w:r>
                  <w:r>
                    <w:rPr>
                      <w:rFonts w:hint="default" w:ascii="Times New Roman" w:hAnsi="Times New Roman" w:eastAsia="宋体" w:cs="Times New Roman"/>
                      <w:i w:val="0"/>
                      <w:iCs w:val="0"/>
                      <w:color w:val="auto"/>
                      <w:kern w:val="0"/>
                      <w:sz w:val="20"/>
                      <w:szCs w:val="20"/>
                      <w:u w:val="none"/>
                      <w:lang w:val="en-US" w:eastAsia="zh-CN" w:bidi="ar"/>
                    </w:rPr>
                    <w:t>人</w:t>
                  </w:r>
                </w:p>
              </w:tc>
              <w:tc>
                <w:tcPr>
                  <w:tcW w:w="467" w:type="pct"/>
                  <w:vMerge w:val="continue"/>
                  <w:noWrap w:val="0"/>
                  <w:vAlign w:val="center"/>
                </w:tcPr>
                <w:p w14:paraId="682D08DD">
                  <w:pPr>
                    <w:widowControl/>
                    <w:spacing w:line="240" w:lineRule="auto"/>
                    <w:ind w:firstLine="0" w:firstLineChars="0"/>
                    <w:jc w:val="center"/>
                    <w:rPr>
                      <w:rFonts w:hint="default" w:ascii="Times New Roman" w:hAnsi="Times New Roman" w:eastAsia="宋体" w:cs="Times New Roman"/>
                      <w:color w:val="auto"/>
                      <w:sz w:val="20"/>
                      <w:szCs w:val="20"/>
                    </w:rPr>
                  </w:pPr>
                </w:p>
              </w:tc>
              <w:tc>
                <w:tcPr>
                  <w:tcW w:w="512" w:type="pct"/>
                  <w:noWrap w:val="0"/>
                  <w:vAlign w:val="center"/>
                </w:tcPr>
                <w:p w14:paraId="768FE547">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NW</w:t>
                  </w:r>
                </w:p>
              </w:tc>
              <w:tc>
                <w:tcPr>
                  <w:tcW w:w="626" w:type="pct"/>
                  <w:noWrap w:val="0"/>
                  <w:vAlign w:val="center"/>
                </w:tcPr>
                <w:p w14:paraId="7200F4C5">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351~440</w:t>
                  </w:r>
                </w:p>
              </w:tc>
            </w:tr>
            <w:tr w14:paraId="1ED6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pct"/>
                  <w:noWrap w:val="0"/>
                  <w:vAlign w:val="center"/>
                </w:tcPr>
                <w:p w14:paraId="0EB82618">
                  <w:pPr>
                    <w:widowControl/>
                    <w:spacing w:line="240" w:lineRule="auto"/>
                    <w:ind w:firstLine="0" w:firstLineChars="0"/>
                    <w:jc w:val="center"/>
                    <w:rPr>
                      <w:rFonts w:hint="default" w:ascii="Times New Roman" w:hAnsi="Times New Roman" w:eastAsia="宋体" w:cs="Times New Roman"/>
                      <w:color w:val="auto"/>
                      <w:sz w:val="20"/>
                      <w:szCs w:val="20"/>
                      <w:lang w:val="en-US" w:eastAsia="zh-CN" w:bidi="ar-SA"/>
                    </w:rPr>
                  </w:pPr>
                  <w:r>
                    <w:rPr>
                      <w:rFonts w:hint="default" w:ascii="Times New Roman" w:hAnsi="Times New Roman" w:eastAsia="宋体" w:cs="Times New Roman"/>
                      <w:color w:val="auto"/>
                      <w:sz w:val="20"/>
                      <w:szCs w:val="20"/>
                      <w:lang w:val="en-US" w:eastAsia="zh-CN"/>
                    </w:rPr>
                    <w:t>6#居民</w:t>
                  </w:r>
                </w:p>
              </w:tc>
              <w:tc>
                <w:tcPr>
                  <w:tcW w:w="741" w:type="pct"/>
                  <w:noWrap w:val="0"/>
                  <w:vAlign w:val="center"/>
                </w:tcPr>
                <w:p w14:paraId="23B11E88">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712" w:type="pct"/>
                  <w:noWrap w:val="0"/>
                  <w:vAlign w:val="center"/>
                </w:tcPr>
                <w:p w14:paraId="4F712B49">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415" w:type="pct"/>
                  <w:vMerge w:val="continue"/>
                  <w:noWrap w:val="0"/>
                  <w:vAlign w:val="center"/>
                </w:tcPr>
                <w:p w14:paraId="32001309">
                  <w:pPr>
                    <w:widowControl/>
                    <w:spacing w:line="240" w:lineRule="auto"/>
                    <w:ind w:firstLine="0" w:firstLineChars="0"/>
                    <w:jc w:val="center"/>
                    <w:rPr>
                      <w:rFonts w:hint="default" w:ascii="Times New Roman" w:hAnsi="Times New Roman" w:eastAsia="宋体" w:cs="Times New Roman"/>
                      <w:color w:val="auto"/>
                      <w:sz w:val="20"/>
                      <w:szCs w:val="20"/>
                    </w:rPr>
                  </w:pPr>
                </w:p>
              </w:tc>
              <w:tc>
                <w:tcPr>
                  <w:tcW w:w="863" w:type="pct"/>
                  <w:noWrap w:val="0"/>
                  <w:vAlign w:val="center"/>
                </w:tcPr>
                <w:p w14:paraId="424CA73E">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color w:val="auto"/>
                      <w:sz w:val="20"/>
                      <w:szCs w:val="20"/>
                    </w:rPr>
                  </w:pPr>
                  <w:r>
                    <w:rPr>
                      <w:rFonts w:hint="eastAsia" w:cs="Times New Roman"/>
                      <w:i w:val="0"/>
                      <w:iCs w:val="0"/>
                      <w:color w:val="auto"/>
                      <w:kern w:val="0"/>
                      <w:sz w:val="20"/>
                      <w:szCs w:val="20"/>
                      <w:u w:val="none"/>
                      <w:lang w:val="en-US" w:eastAsia="zh-CN" w:bidi="ar"/>
                    </w:rPr>
                    <w:t>11</w:t>
                  </w:r>
                  <w:r>
                    <w:rPr>
                      <w:rFonts w:hint="default" w:ascii="Times New Roman" w:hAnsi="Times New Roman" w:eastAsia="宋体" w:cs="Times New Roman"/>
                      <w:i w:val="0"/>
                      <w:iCs w:val="0"/>
                      <w:color w:val="auto"/>
                      <w:kern w:val="0"/>
                      <w:sz w:val="20"/>
                      <w:szCs w:val="20"/>
                      <w:u w:val="none"/>
                      <w:lang w:val="en-US" w:eastAsia="zh-CN" w:bidi="ar"/>
                    </w:rPr>
                    <w:t>户约</w:t>
                  </w:r>
                  <w:r>
                    <w:rPr>
                      <w:rFonts w:hint="eastAsia" w:cs="Times New Roman"/>
                      <w:i w:val="0"/>
                      <w:iCs w:val="0"/>
                      <w:color w:val="auto"/>
                      <w:kern w:val="0"/>
                      <w:sz w:val="20"/>
                      <w:szCs w:val="20"/>
                      <w:u w:val="none"/>
                      <w:lang w:val="en-US" w:eastAsia="zh-CN" w:bidi="ar"/>
                    </w:rPr>
                    <w:t>33</w:t>
                  </w:r>
                  <w:r>
                    <w:rPr>
                      <w:rFonts w:hint="default" w:ascii="Times New Roman" w:hAnsi="Times New Roman" w:eastAsia="宋体" w:cs="Times New Roman"/>
                      <w:i w:val="0"/>
                      <w:iCs w:val="0"/>
                      <w:color w:val="auto"/>
                      <w:kern w:val="0"/>
                      <w:sz w:val="20"/>
                      <w:szCs w:val="20"/>
                      <w:u w:val="none"/>
                      <w:lang w:val="en-US" w:eastAsia="zh-CN" w:bidi="ar"/>
                    </w:rPr>
                    <w:t>人</w:t>
                  </w:r>
                </w:p>
              </w:tc>
              <w:tc>
                <w:tcPr>
                  <w:tcW w:w="467" w:type="pct"/>
                  <w:vMerge w:val="continue"/>
                  <w:noWrap w:val="0"/>
                  <w:vAlign w:val="center"/>
                </w:tcPr>
                <w:p w14:paraId="77B88E86">
                  <w:pPr>
                    <w:widowControl/>
                    <w:spacing w:line="240" w:lineRule="auto"/>
                    <w:ind w:firstLine="0" w:firstLineChars="0"/>
                    <w:jc w:val="center"/>
                    <w:rPr>
                      <w:rFonts w:hint="default" w:ascii="Times New Roman" w:hAnsi="Times New Roman" w:eastAsia="宋体" w:cs="Times New Roman"/>
                      <w:color w:val="auto"/>
                      <w:sz w:val="20"/>
                      <w:szCs w:val="20"/>
                    </w:rPr>
                  </w:pPr>
                </w:p>
              </w:tc>
              <w:tc>
                <w:tcPr>
                  <w:tcW w:w="512" w:type="pct"/>
                  <w:noWrap w:val="0"/>
                  <w:vAlign w:val="center"/>
                </w:tcPr>
                <w:p w14:paraId="59DB2649">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W</w:t>
                  </w:r>
                </w:p>
              </w:tc>
              <w:tc>
                <w:tcPr>
                  <w:tcW w:w="626" w:type="pct"/>
                  <w:noWrap w:val="0"/>
                  <w:vAlign w:val="center"/>
                </w:tcPr>
                <w:p w14:paraId="0FC288B5">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cs="Times New Roman"/>
                      <w:color w:val="auto"/>
                      <w:sz w:val="20"/>
                      <w:szCs w:val="20"/>
                      <w:lang w:val="en-US" w:eastAsia="zh-CN"/>
                    </w:rPr>
                    <w:t>331~468</w:t>
                  </w:r>
                </w:p>
              </w:tc>
            </w:tr>
            <w:tr w14:paraId="2BA2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61" w:type="pct"/>
                  <w:noWrap w:val="0"/>
                  <w:vAlign w:val="center"/>
                </w:tcPr>
                <w:p w14:paraId="29EDF54D">
                  <w:pPr>
                    <w:widowControl/>
                    <w:spacing w:line="240" w:lineRule="auto"/>
                    <w:ind w:firstLine="0" w:firstLineChars="0"/>
                    <w:jc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7#居民</w:t>
                  </w:r>
                </w:p>
              </w:tc>
              <w:tc>
                <w:tcPr>
                  <w:tcW w:w="741" w:type="pct"/>
                  <w:noWrap w:val="0"/>
                  <w:vAlign w:val="center"/>
                </w:tcPr>
                <w:p w14:paraId="6719991C">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712" w:type="pct"/>
                  <w:noWrap w:val="0"/>
                  <w:vAlign w:val="center"/>
                </w:tcPr>
                <w:p w14:paraId="4F6A71D0">
                  <w:pPr>
                    <w:widowControl/>
                    <w:spacing w:line="240" w:lineRule="auto"/>
                    <w:ind w:firstLine="0" w:firstLineChars="0"/>
                    <w:jc w:val="center"/>
                    <w:rPr>
                      <w:rFonts w:hint="default"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415" w:type="pct"/>
                  <w:vMerge w:val="continue"/>
                  <w:noWrap w:val="0"/>
                  <w:vAlign w:val="center"/>
                </w:tcPr>
                <w:p w14:paraId="732966BF">
                  <w:pPr>
                    <w:widowControl/>
                    <w:spacing w:line="240" w:lineRule="auto"/>
                    <w:ind w:firstLine="0" w:firstLineChars="0"/>
                    <w:jc w:val="center"/>
                    <w:rPr>
                      <w:rFonts w:hint="default" w:ascii="Times New Roman" w:hAnsi="Times New Roman" w:eastAsia="宋体" w:cs="Times New Roman"/>
                      <w:color w:val="auto"/>
                      <w:sz w:val="20"/>
                      <w:szCs w:val="20"/>
                    </w:rPr>
                  </w:pPr>
                </w:p>
              </w:tc>
              <w:tc>
                <w:tcPr>
                  <w:tcW w:w="863" w:type="pct"/>
                  <w:noWrap w:val="0"/>
                  <w:vAlign w:val="center"/>
                </w:tcPr>
                <w:p w14:paraId="06C4667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cs="Times New Roman"/>
                      <w:i w:val="0"/>
                      <w:iCs w:val="0"/>
                      <w:color w:val="auto"/>
                      <w:kern w:val="0"/>
                      <w:sz w:val="20"/>
                      <w:szCs w:val="20"/>
                      <w:u w:val="none"/>
                      <w:lang w:val="en-US" w:eastAsia="zh-CN" w:bidi="ar"/>
                    </w:rPr>
                    <w:t>5</w:t>
                  </w:r>
                  <w:r>
                    <w:rPr>
                      <w:rFonts w:hint="default" w:ascii="Times New Roman" w:hAnsi="Times New Roman" w:eastAsia="宋体" w:cs="Times New Roman"/>
                      <w:i w:val="0"/>
                      <w:iCs w:val="0"/>
                      <w:color w:val="auto"/>
                      <w:kern w:val="0"/>
                      <w:sz w:val="20"/>
                      <w:szCs w:val="20"/>
                      <w:u w:val="none"/>
                      <w:lang w:val="en-US" w:eastAsia="zh-CN" w:bidi="ar"/>
                    </w:rPr>
                    <w:t>户约</w:t>
                  </w:r>
                  <w:r>
                    <w:rPr>
                      <w:rFonts w:hint="eastAsia" w:cs="Times New Roman"/>
                      <w:i w:val="0"/>
                      <w:iCs w:val="0"/>
                      <w:color w:val="auto"/>
                      <w:kern w:val="0"/>
                      <w:sz w:val="20"/>
                      <w:szCs w:val="20"/>
                      <w:u w:val="none"/>
                      <w:lang w:val="en-US" w:eastAsia="zh-CN" w:bidi="ar"/>
                    </w:rPr>
                    <w:t>15</w:t>
                  </w:r>
                  <w:r>
                    <w:rPr>
                      <w:rFonts w:hint="default" w:ascii="Times New Roman" w:hAnsi="Times New Roman" w:eastAsia="宋体" w:cs="Times New Roman"/>
                      <w:i w:val="0"/>
                      <w:iCs w:val="0"/>
                      <w:color w:val="auto"/>
                      <w:kern w:val="0"/>
                      <w:sz w:val="20"/>
                      <w:szCs w:val="20"/>
                      <w:u w:val="none"/>
                      <w:lang w:val="en-US" w:eastAsia="zh-CN" w:bidi="ar"/>
                    </w:rPr>
                    <w:t>人</w:t>
                  </w:r>
                </w:p>
              </w:tc>
              <w:tc>
                <w:tcPr>
                  <w:tcW w:w="467" w:type="pct"/>
                  <w:vMerge w:val="continue"/>
                  <w:noWrap w:val="0"/>
                  <w:vAlign w:val="center"/>
                </w:tcPr>
                <w:p w14:paraId="71445315">
                  <w:pPr>
                    <w:widowControl/>
                    <w:spacing w:line="240" w:lineRule="auto"/>
                    <w:ind w:firstLine="0" w:firstLineChars="0"/>
                    <w:jc w:val="center"/>
                    <w:rPr>
                      <w:rFonts w:hint="default" w:ascii="Times New Roman" w:hAnsi="Times New Roman" w:eastAsia="宋体" w:cs="Times New Roman"/>
                      <w:color w:val="auto"/>
                      <w:sz w:val="20"/>
                      <w:szCs w:val="20"/>
                    </w:rPr>
                  </w:pPr>
                </w:p>
              </w:tc>
              <w:tc>
                <w:tcPr>
                  <w:tcW w:w="512" w:type="pct"/>
                  <w:noWrap w:val="0"/>
                  <w:vAlign w:val="center"/>
                </w:tcPr>
                <w:p w14:paraId="1A8C9674">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cs="Times New Roman"/>
                      <w:i w:val="0"/>
                      <w:iCs w:val="0"/>
                      <w:color w:val="auto"/>
                      <w:kern w:val="0"/>
                      <w:sz w:val="20"/>
                      <w:szCs w:val="20"/>
                      <w:u w:val="none"/>
                      <w:lang w:val="en-US" w:eastAsia="zh-CN" w:bidi="ar"/>
                    </w:rPr>
                    <w:t>SW</w:t>
                  </w:r>
                </w:p>
              </w:tc>
              <w:tc>
                <w:tcPr>
                  <w:tcW w:w="626" w:type="pct"/>
                  <w:noWrap w:val="0"/>
                  <w:vAlign w:val="center"/>
                </w:tcPr>
                <w:p w14:paraId="406C14B0">
                  <w:pPr>
                    <w:keepNext w:val="0"/>
                    <w:keepLines w:val="0"/>
                    <w:widowControl/>
                    <w:suppressLineNumbers w:val="0"/>
                    <w:spacing w:line="240" w:lineRule="auto"/>
                    <w:ind w:left="0" w:leftChars="0" w:firstLine="0" w:firstLineChars="0"/>
                    <w:jc w:val="center"/>
                    <w:textAlignment w:val="center"/>
                    <w:rPr>
                      <w:rFonts w:hint="default" w:ascii="Times New Roman" w:hAnsi="Times New Roman" w:eastAsia="宋体" w:cs="Times New Roman"/>
                      <w:i w:val="0"/>
                      <w:iCs w:val="0"/>
                      <w:color w:val="auto"/>
                      <w:kern w:val="0"/>
                      <w:sz w:val="20"/>
                      <w:szCs w:val="20"/>
                      <w:u w:val="none"/>
                      <w:lang w:val="en-US" w:eastAsia="zh-CN" w:bidi="ar"/>
                    </w:rPr>
                  </w:pPr>
                  <w:r>
                    <w:rPr>
                      <w:rFonts w:hint="eastAsia" w:cs="Times New Roman"/>
                      <w:i w:val="0"/>
                      <w:iCs w:val="0"/>
                      <w:color w:val="auto"/>
                      <w:kern w:val="0"/>
                      <w:sz w:val="20"/>
                      <w:szCs w:val="20"/>
                      <w:u w:val="none"/>
                      <w:lang w:val="en-US" w:eastAsia="zh-CN" w:bidi="ar"/>
                    </w:rPr>
                    <w:t>433~489</w:t>
                  </w:r>
                </w:p>
              </w:tc>
            </w:tr>
            <w:tr w14:paraId="4A62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8"/>
                  <w:noWrap w:val="0"/>
                  <w:vAlign w:val="center"/>
                </w:tcPr>
                <w:p w14:paraId="372DE9DB">
                  <w:pPr>
                    <w:widowControl/>
                    <w:spacing w:line="240" w:lineRule="auto"/>
                    <w:ind w:firstLine="0" w:firstLineChars="0"/>
                    <w:jc w:val="both"/>
                    <w:rPr>
                      <w:rFonts w:hint="default" w:ascii="Times New Roman" w:hAnsi="Times New Roman" w:eastAsia="宋体" w:cs="Times New Roman"/>
                      <w:color w:val="auto"/>
                      <w:sz w:val="20"/>
                      <w:szCs w:val="20"/>
                      <w:lang w:val="en-US" w:eastAsia="zh-CN"/>
                    </w:rPr>
                  </w:pPr>
                  <w:r>
                    <w:rPr>
                      <w:rFonts w:hint="default" w:ascii="Times New Roman" w:hAnsi="Times New Roman" w:eastAsia="宋体" w:cs="Times New Roman"/>
                      <w:color w:val="auto"/>
                      <w:sz w:val="20"/>
                      <w:szCs w:val="20"/>
                      <w:lang w:val="en-US" w:eastAsia="zh-CN"/>
                    </w:rPr>
                    <w:t>注：2000坐标系</w:t>
                  </w:r>
                </w:p>
              </w:tc>
            </w:tr>
          </w:tbl>
          <w:p w14:paraId="5A38C6FE">
            <w:pPr>
              <w:spacing w:line="240" w:lineRule="auto"/>
              <w:ind w:firstLine="520" w:firstLineChars="200"/>
              <w:rPr>
                <w:rFonts w:hint="eastAsia"/>
                <w:color w:val="auto"/>
              </w:rPr>
            </w:pPr>
          </w:p>
          <w:p w14:paraId="503A4F86">
            <w:pPr>
              <w:ind w:firstLine="522" w:firstLineChars="200"/>
              <w:rPr>
                <w:b/>
                <w:color w:val="auto"/>
              </w:rPr>
            </w:pPr>
            <w:r>
              <w:rPr>
                <w:rFonts w:hint="eastAsia"/>
                <w:b/>
                <w:color w:val="auto"/>
              </w:rPr>
              <w:t>3.3.</w:t>
            </w:r>
            <w:r>
              <w:rPr>
                <w:rFonts w:hint="eastAsia"/>
                <w:b/>
                <w:color w:val="auto"/>
                <w:lang w:val="en-US" w:eastAsia="zh-CN"/>
              </w:rPr>
              <w:t>3</w:t>
            </w:r>
            <w:r>
              <w:rPr>
                <w:rFonts w:hint="eastAsia"/>
                <w:b/>
                <w:color w:val="auto"/>
              </w:rPr>
              <w:t>水环境保护目标</w:t>
            </w:r>
          </w:p>
          <w:p w14:paraId="5071EA77">
            <w:pPr>
              <w:ind w:firstLine="520" w:firstLineChars="200"/>
              <w:rPr>
                <w:rFonts w:hint="default" w:eastAsia="宋体"/>
                <w:color w:val="auto"/>
                <w:lang w:val="en-US" w:eastAsia="zh-CN"/>
              </w:rPr>
            </w:pPr>
            <w:r>
              <w:rPr>
                <w:rFonts w:hint="eastAsia"/>
                <w:color w:val="auto"/>
              </w:rPr>
              <w:t>根据走访调查，</w:t>
            </w:r>
            <w:r>
              <w:rPr>
                <w:rFonts w:hint="eastAsia"/>
                <w:color w:val="auto"/>
                <w:lang w:val="en-US" w:eastAsia="zh-CN"/>
              </w:rPr>
              <w:t>悦来1井</w:t>
            </w:r>
            <w:r>
              <w:rPr>
                <w:rFonts w:hint="eastAsia"/>
                <w:color w:val="auto"/>
              </w:rPr>
              <w:t>所在地</w:t>
            </w:r>
            <w:r>
              <w:rPr>
                <w:rFonts w:hint="eastAsia"/>
                <w:color w:val="auto"/>
                <w:lang w:val="en-US" w:eastAsia="zh-CN"/>
              </w:rPr>
              <w:t>金塘村及周边均已接通自来水，自来水水源为井口西侧约570m处的金塘水库。井口周边500m范围内有3口自打水井有居民在用（也已接通自来水）。水井具体情况见表3.3-2。</w:t>
            </w:r>
          </w:p>
          <w:p w14:paraId="0967814B">
            <w:pPr>
              <w:widowControl/>
              <w:adjustRightInd w:val="0"/>
              <w:snapToGrid w:val="0"/>
              <w:spacing w:line="240" w:lineRule="auto"/>
              <w:ind w:firstLine="0" w:firstLineChars="0"/>
              <w:jc w:val="center"/>
              <w:rPr>
                <w:rFonts w:hint="eastAsia" w:ascii="Times New Roman" w:hAnsi="Times New Roman" w:eastAsia="宋体" w:cs="宋体"/>
                <w:color w:val="000000"/>
                <w:kern w:val="0"/>
                <w:sz w:val="26"/>
                <w:szCs w:val="26"/>
                <w:highlight w:val="none"/>
                <w:lang w:val="en-US" w:eastAsia="zh-CN" w:bidi="ar-SA"/>
              </w:rPr>
            </w:pPr>
          </w:p>
          <w:p w14:paraId="42F5A9CB">
            <w:pPr>
              <w:widowControl/>
              <w:adjustRightInd w:val="0"/>
              <w:snapToGrid w:val="0"/>
              <w:spacing w:line="240" w:lineRule="auto"/>
              <w:ind w:firstLine="0" w:firstLineChars="0"/>
              <w:jc w:val="center"/>
              <w:rPr>
                <w:rFonts w:ascii="Times New Roman" w:hAnsi="Times New Roman" w:eastAsia="宋体" w:cs="宋体"/>
                <w:color w:val="000000"/>
                <w:kern w:val="0"/>
                <w:sz w:val="26"/>
                <w:szCs w:val="26"/>
                <w:highlight w:val="none"/>
                <w:lang w:val="en-US" w:eastAsia="zh-CN" w:bidi="ar-SA"/>
              </w:rPr>
            </w:pPr>
            <w:r>
              <w:rPr>
                <w:rFonts w:hint="eastAsia" w:ascii="Times New Roman" w:hAnsi="Times New Roman" w:eastAsia="宋体" w:cs="宋体"/>
                <w:color w:val="000000"/>
                <w:kern w:val="0"/>
                <w:sz w:val="26"/>
                <w:szCs w:val="26"/>
                <w:highlight w:val="none"/>
                <w:lang w:val="en-US" w:eastAsia="zh-CN" w:bidi="ar-SA"/>
              </w:rPr>
              <w:t>表</w:t>
            </w:r>
            <w:r>
              <w:rPr>
                <w:rFonts w:ascii="Times New Roman" w:hAnsi="Times New Roman" w:eastAsia="宋体" w:cs="宋体"/>
                <w:color w:val="000000"/>
                <w:kern w:val="0"/>
                <w:sz w:val="26"/>
                <w:szCs w:val="26"/>
                <w:highlight w:val="none"/>
                <w:lang w:val="en-US" w:eastAsia="zh-CN" w:bidi="ar-SA"/>
              </w:rPr>
              <w:t>3</w:t>
            </w:r>
            <w:r>
              <w:rPr>
                <w:rFonts w:hint="eastAsia" w:ascii="Times New Roman" w:hAnsi="Times New Roman" w:eastAsia="宋体" w:cs="宋体"/>
                <w:color w:val="000000"/>
                <w:kern w:val="0"/>
                <w:sz w:val="26"/>
                <w:szCs w:val="26"/>
                <w:highlight w:val="none"/>
                <w:lang w:val="en-US" w:eastAsia="zh-CN" w:bidi="ar-SA"/>
              </w:rPr>
              <w:t xml:space="preserve">.3-2 </w:t>
            </w:r>
            <w:r>
              <w:rPr>
                <w:rFonts w:ascii="Times New Roman" w:hAnsi="Times New Roman" w:eastAsia="宋体" w:cs="宋体"/>
                <w:color w:val="000000"/>
                <w:kern w:val="0"/>
                <w:sz w:val="26"/>
                <w:szCs w:val="26"/>
                <w:highlight w:val="none"/>
                <w:lang w:val="en-US" w:eastAsia="zh-CN" w:bidi="ar-SA"/>
              </w:rPr>
              <w:t xml:space="preserve"> 周边</w:t>
            </w:r>
            <w:r>
              <w:rPr>
                <w:rFonts w:hint="eastAsia" w:ascii="Times New Roman" w:hAnsi="Times New Roman" w:eastAsia="宋体" w:cs="宋体"/>
                <w:color w:val="000000"/>
                <w:kern w:val="0"/>
                <w:sz w:val="26"/>
                <w:szCs w:val="26"/>
                <w:highlight w:val="none"/>
                <w:lang w:val="en-US" w:eastAsia="zh-CN" w:bidi="ar-SA"/>
              </w:rPr>
              <w:t>地下水保护目标</w:t>
            </w:r>
            <w:r>
              <w:rPr>
                <w:rFonts w:ascii="Times New Roman" w:hAnsi="Times New Roman" w:eastAsia="宋体" w:cs="宋体"/>
                <w:color w:val="000000"/>
                <w:kern w:val="0"/>
                <w:sz w:val="26"/>
                <w:szCs w:val="26"/>
                <w:highlight w:val="none"/>
                <w:lang w:val="en-US" w:eastAsia="zh-CN" w:bidi="ar-SA"/>
              </w:rPr>
              <w:t>分布情况</w:t>
            </w:r>
          </w:p>
          <w:tbl>
            <w:tblPr>
              <w:tblStyle w:val="19"/>
              <w:tblW w:w="49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620"/>
              <w:gridCol w:w="913"/>
              <w:gridCol w:w="834"/>
              <w:gridCol w:w="986"/>
              <w:gridCol w:w="986"/>
              <w:gridCol w:w="839"/>
              <w:gridCol w:w="1009"/>
              <w:gridCol w:w="2062"/>
            </w:tblGrid>
            <w:tr w14:paraId="74A25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70" w:hRule="atLeast"/>
                <w:jc w:val="center"/>
              </w:trPr>
              <w:tc>
                <w:tcPr>
                  <w:tcW w:w="376" w:type="pct"/>
                  <w:tcBorders>
                    <w:tl2br w:val="nil"/>
                    <w:tr2bl w:val="nil"/>
                  </w:tcBorders>
                  <w:noWrap w:val="0"/>
                  <w:vAlign w:val="center"/>
                </w:tcPr>
                <w:p w14:paraId="242D392F">
                  <w:pPr>
                    <w:widowControl/>
                    <w:adjustRightInd w:val="0"/>
                    <w:snapToGrid w:val="0"/>
                    <w:spacing w:line="240" w:lineRule="auto"/>
                    <w:ind w:firstLine="0" w:firstLineChars="0"/>
                    <w:jc w:val="center"/>
                    <w:rPr>
                      <w:rFonts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编号</w:t>
                  </w:r>
                </w:p>
              </w:tc>
              <w:tc>
                <w:tcPr>
                  <w:tcW w:w="553" w:type="pct"/>
                  <w:tcBorders>
                    <w:tl2br w:val="nil"/>
                    <w:tr2bl w:val="nil"/>
                  </w:tcBorders>
                  <w:noWrap w:val="0"/>
                  <w:vAlign w:val="center"/>
                </w:tcPr>
                <w:p w14:paraId="3D07D177">
                  <w:pPr>
                    <w:widowControl/>
                    <w:adjustRightInd w:val="0"/>
                    <w:snapToGrid w:val="0"/>
                    <w:spacing w:line="240" w:lineRule="auto"/>
                    <w:ind w:firstLine="0" w:firstLineChars="0"/>
                    <w:jc w:val="center"/>
                    <w:rPr>
                      <w:rFonts w:hint="eastAsia"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水位高程/m</w:t>
                  </w:r>
                </w:p>
              </w:tc>
              <w:tc>
                <w:tcPr>
                  <w:tcW w:w="505" w:type="pct"/>
                  <w:tcBorders>
                    <w:tl2br w:val="nil"/>
                    <w:tr2bl w:val="nil"/>
                  </w:tcBorders>
                  <w:noWrap w:val="0"/>
                  <w:vAlign w:val="center"/>
                </w:tcPr>
                <w:p w14:paraId="48F2E5D5">
                  <w:pPr>
                    <w:widowControl/>
                    <w:adjustRightInd w:val="0"/>
                    <w:snapToGrid w:val="0"/>
                    <w:spacing w:line="240" w:lineRule="auto"/>
                    <w:ind w:firstLine="0" w:firstLineChars="0"/>
                    <w:jc w:val="center"/>
                    <w:rPr>
                      <w:rFonts w:hint="eastAsia"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埋深/m</w:t>
                  </w:r>
                </w:p>
              </w:tc>
              <w:tc>
                <w:tcPr>
                  <w:tcW w:w="597" w:type="pct"/>
                  <w:tcBorders>
                    <w:tl2br w:val="nil"/>
                    <w:tr2bl w:val="nil"/>
                  </w:tcBorders>
                  <w:noWrap w:val="0"/>
                  <w:vAlign w:val="center"/>
                </w:tcPr>
                <w:p w14:paraId="50409073">
                  <w:pPr>
                    <w:widowControl/>
                    <w:adjustRightInd w:val="0"/>
                    <w:snapToGrid w:val="0"/>
                    <w:spacing w:line="240" w:lineRule="auto"/>
                    <w:ind w:firstLine="0" w:firstLineChars="0"/>
                    <w:jc w:val="center"/>
                    <w:rPr>
                      <w:rFonts w:hint="eastAsia"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流量</w:t>
                  </w:r>
                  <w:r>
                    <w:rPr>
                      <w:rFonts w:hint="eastAsia" w:ascii="Times New Roman" w:hAnsi="Times New Roman" w:eastAsia="宋体" w:cs="宋体"/>
                      <w:color w:val="auto"/>
                      <w:kern w:val="0"/>
                      <w:sz w:val="18"/>
                      <w:szCs w:val="26"/>
                      <w:lang w:val="en-US" w:eastAsia="zh-CN" w:bidi="ar-SA"/>
                    </w:rPr>
                    <w:t>L/s</w:t>
                  </w:r>
                </w:p>
              </w:tc>
              <w:tc>
                <w:tcPr>
                  <w:tcW w:w="597" w:type="pct"/>
                  <w:tcBorders>
                    <w:tl2br w:val="nil"/>
                    <w:tr2bl w:val="nil"/>
                  </w:tcBorders>
                  <w:noWrap w:val="0"/>
                  <w:vAlign w:val="center"/>
                </w:tcPr>
                <w:p w14:paraId="293A8CAC">
                  <w:pPr>
                    <w:widowControl/>
                    <w:adjustRightInd w:val="0"/>
                    <w:snapToGrid w:val="0"/>
                    <w:spacing w:line="240" w:lineRule="auto"/>
                    <w:ind w:firstLine="0" w:firstLineChars="0"/>
                    <w:jc w:val="center"/>
                    <w:rPr>
                      <w:rFonts w:hint="eastAsia"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含水层</w:t>
                  </w:r>
                </w:p>
              </w:tc>
              <w:tc>
                <w:tcPr>
                  <w:tcW w:w="508" w:type="pct"/>
                  <w:tcBorders>
                    <w:tl2br w:val="nil"/>
                    <w:tr2bl w:val="nil"/>
                  </w:tcBorders>
                  <w:noWrap w:val="0"/>
                  <w:vAlign w:val="center"/>
                </w:tcPr>
                <w:p w14:paraId="483B58AB">
                  <w:pPr>
                    <w:widowControl/>
                    <w:adjustRightInd w:val="0"/>
                    <w:snapToGrid w:val="0"/>
                    <w:spacing w:line="240" w:lineRule="auto"/>
                    <w:ind w:firstLine="0" w:firstLineChars="0"/>
                    <w:jc w:val="center"/>
                    <w:rPr>
                      <w:rFonts w:hint="default"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井类型</w:t>
                  </w:r>
                </w:p>
              </w:tc>
              <w:tc>
                <w:tcPr>
                  <w:tcW w:w="611" w:type="pct"/>
                  <w:tcBorders>
                    <w:tl2br w:val="nil"/>
                    <w:tr2bl w:val="nil"/>
                  </w:tcBorders>
                  <w:noWrap w:val="0"/>
                  <w:vAlign w:val="center"/>
                </w:tcPr>
                <w:p w14:paraId="2F11F0EE">
                  <w:pPr>
                    <w:widowControl/>
                    <w:adjustRightInd w:val="0"/>
                    <w:snapToGrid w:val="0"/>
                    <w:spacing w:line="240" w:lineRule="auto"/>
                    <w:ind w:firstLine="0" w:firstLineChars="0"/>
                    <w:jc w:val="center"/>
                    <w:rPr>
                      <w:rFonts w:hint="eastAsia"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供水人口</w:t>
                  </w:r>
                </w:p>
              </w:tc>
              <w:tc>
                <w:tcPr>
                  <w:tcW w:w="1249" w:type="pct"/>
                  <w:tcBorders>
                    <w:tl2br w:val="nil"/>
                    <w:tr2bl w:val="nil"/>
                  </w:tcBorders>
                  <w:noWrap w:val="0"/>
                  <w:vAlign w:val="center"/>
                </w:tcPr>
                <w:p w14:paraId="21071EB1">
                  <w:pPr>
                    <w:widowControl/>
                    <w:adjustRightInd w:val="0"/>
                    <w:snapToGrid w:val="0"/>
                    <w:spacing w:line="240" w:lineRule="auto"/>
                    <w:ind w:firstLine="0" w:firstLineChars="0"/>
                    <w:jc w:val="center"/>
                    <w:rPr>
                      <w:rFonts w:hint="eastAsia" w:ascii="宋体" w:hAnsi="宋体" w:eastAsia="宋体" w:cs="宋体"/>
                      <w:color w:val="000000"/>
                      <w:kern w:val="0"/>
                      <w:sz w:val="22"/>
                      <w:szCs w:val="26"/>
                      <w:highlight w:val="none"/>
                      <w:lang w:val="en-US" w:eastAsia="zh-CN" w:bidi="ar-SA"/>
                    </w:rPr>
                  </w:pPr>
                  <w:r>
                    <w:rPr>
                      <w:rFonts w:hint="eastAsia" w:ascii="宋体" w:hAnsi="宋体" w:eastAsia="宋体" w:cs="宋体"/>
                      <w:color w:val="000000"/>
                      <w:kern w:val="0"/>
                      <w:sz w:val="22"/>
                      <w:szCs w:val="26"/>
                      <w:highlight w:val="none"/>
                      <w:lang w:val="en-US" w:eastAsia="zh-CN" w:bidi="ar-SA"/>
                    </w:rPr>
                    <w:t>与项目位置关系</w:t>
                  </w:r>
                </w:p>
              </w:tc>
            </w:tr>
            <w:tr w14:paraId="37418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376" w:type="pct"/>
                  <w:tcBorders>
                    <w:tl2br w:val="nil"/>
                    <w:tr2bl w:val="nil"/>
                  </w:tcBorders>
                  <w:noWrap w:val="0"/>
                  <w:vAlign w:val="center"/>
                </w:tcPr>
                <w:p w14:paraId="227451F5">
                  <w:pPr>
                    <w:widowControl/>
                    <w:adjustRightInd w:val="0"/>
                    <w:snapToGrid w:val="0"/>
                    <w:spacing w:line="240" w:lineRule="auto"/>
                    <w:ind w:firstLine="0" w:firstLineChars="0"/>
                    <w:jc w:val="center"/>
                    <w:rPr>
                      <w:rFonts w:hint="eastAsia"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D1</w:t>
                  </w:r>
                </w:p>
              </w:tc>
              <w:tc>
                <w:tcPr>
                  <w:tcW w:w="553" w:type="pct"/>
                  <w:tcBorders>
                    <w:tl2br w:val="nil"/>
                    <w:tr2bl w:val="nil"/>
                  </w:tcBorders>
                  <w:noWrap w:val="0"/>
                  <w:vAlign w:val="center"/>
                </w:tcPr>
                <w:p w14:paraId="212D0960">
                  <w:pPr>
                    <w:widowControl/>
                    <w:adjustRightInd w:val="0"/>
                    <w:snapToGrid w:val="0"/>
                    <w:spacing w:line="240" w:lineRule="auto"/>
                    <w:ind w:firstLine="0" w:firstLineChars="0"/>
                    <w:jc w:val="center"/>
                    <w:rPr>
                      <w:rFonts w:hint="default"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498</w:t>
                  </w:r>
                </w:p>
              </w:tc>
              <w:tc>
                <w:tcPr>
                  <w:tcW w:w="505" w:type="pct"/>
                  <w:tcBorders>
                    <w:tl2br w:val="nil"/>
                    <w:tr2bl w:val="nil"/>
                  </w:tcBorders>
                  <w:noWrap w:val="0"/>
                  <w:vAlign w:val="center"/>
                </w:tcPr>
                <w:p w14:paraId="0391BC89">
                  <w:pPr>
                    <w:widowControl/>
                    <w:adjustRightInd w:val="0"/>
                    <w:snapToGrid w:val="0"/>
                    <w:spacing w:line="240" w:lineRule="auto"/>
                    <w:ind w:firstLine="0" w:firstLineChars="0"/>
                    <w:jc w:val="center"/>
                    <w:rPr>
                      <w:rFonts w:hint="default"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0</w:t>
                  </w:r>
                </w:p>
              </w:tc>
              <w:tc>
                <w:tcPr>
                  <w:tcW w:w="597" w:type="pct"/>
                  <w:tcBorders>
                    <w:tl2br w:val="nil"/>
                    <w:tr2bl w:val="nil"/>
                  </w:tcBorders>
                  <w:noWrap w:val="0"/>
                  <w:vAlign w:val="center"/>
                </w:tcPr>
                <w:p w14:paraId="2428BEB5">
                  <w:pPr>
                    <w:widowControl/>
                    <w:adjustRightInd w:val="0"/>
                    <w:snapToGrid w:val="0"/>
                    <w:spacing w:line="240" w:lineRule="auto"/>
                    <w:ind w:firstLine="0" w:firstLineChars="0"/>
                    <w:jc w:val="center"/>
                    <w:rPr>
                      <w:rFonts w:hint="default"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0.1</w:t>
                  </w:r>
                </w:p>
              </w:tc>
              <w:tc>
                <w:tcPr>
                  <w:tcW w:w="597" w:type="pct"/>
                  <w:tcBorders>
                    <w:tl2br w:val="nil"/>
                    <w:tr2bl w:val="nil"/>
                  </w:tcBorders>
                  <w:noWrap w:val="0"/>
                  <w:vAlign w:val="center"/>
                </w:tcPr>
                <w:p w14:paraId="5D19CE6F">
                  <w:pPr>
                    <w:widowControl/>
                    <w:adjustRightInd w:val="0"/>
                    <w:snapToGrid w:val="0"/>
                    <w:spacing w:line="240" w:lineRule="auto"/>
                    <w:ind w:firstLine="0" w:firstLineChars="0"/>
                    <w:jc w:val="center"/>
                    <w:rPr>
                      <w:rFonts w:hint="eastAsia" w:ascii="Times New Roman" w:hAnsi="Times New Roman" w:eastAsia="宋体" w:cs="宋体"/>
                      <w:color w:val="auto"/>
                      <w:kern w:val="0"/>
                      <w:sz w:val="22"/>
                      <w:szCs w:val="26"/>
                      <w:highlight w:val="none"/>
                      <w:lang w:val="en-US" w:eastAsia="zh-CN" w:bidi="ar-SA"/>
                    </w:rPr>
                  </w:pPr>
                  <w:r>
                    <w:rPr>
                      <w:rFonts w:hint="eastAsia" w:ascii="Times New Roman" w:hAnsi="Times New Roman" w:eastAsia="宋体" w:cs="宋体"/>
                      <w:color w:val="auto"/>
                      <w:kern w:val="0"/>
                      <w:sz w:val="22"/>
                      <w:szCs w:val="26"/>
                      <w:highlight w:val="none"/>
                      <w:lang w:val="en-US" w:eastAsia="zh-CN" w:bidi="ar-SA"/>
                    </w:rPr>
                    <w:t>遂宁组</w:t>
                  </w:r>
                </w:p>
              </w:tc>
              <w:tc>
                <w:tcPr>
                  <w:tcW w:w="508" w:type="pct"/>
                  <w:tcBorders>
                    <w:tl2br w:val="nil"/>
                    <w:tr2bl w:val="nil"/>
                  </w:tcBorders>
                  <w:noWrap w:val="0"/>
                  <w:vAlign w:val="center"/>
                </w:tcPr>
                <w:p w14:paraId="5D770F1C">
                  <w:pPr>
                    <w:widowControl/>
                    <w:adjustRightInd w:val="0"/>
                    <w:snapToGrid w:val="0"/>
                    <w:spacing w:line="240" w:lineRule="auto"/>
                    <w:ind w:firstLine="0" w:firstLineChars="0"/>
                    <w:jc w:val="center"/>
                    <w:rPr>
                      <w:rFonts w:hint="default" w:ascii="Times New Roman" w:hAnsi="Times New Roman" w:eastAsia="宋体" w:cs="宋体"/>
                      <w:color w:val="auto"/>
                      <w:kern w:val="0"/>
                      <w:sz w:val="22"/>
                      <w:szCs w:val="26"/>
                      <w:highlight w:val="none"/>
                      <w:lang w:val="en-US" w:eastAsia="zh-CN" w:bidi="ar-SA"/>
                    </w:rPr>
                  </w:pPr>
                  <w:r>
                    <w:rPr>
                      <w:rFonts w:hint="eastAsia" w:ascii="Times New Roman" w:hAnsi="Times New Roman" w:eastAsia="宋体" w:cs="宋体"/>
                      <w:color w:val="auto"/>
                      <w:kern w:val="0"/>
                      <w:sz w:val="22"/>
                      <w:szCs w:val="26"/>
                      <w:highlight w:val="none"/>
                      <w:lang w:val="en-US" w:eastAsia="zh-CN" w:bidi="ar-SA"/>
                    </w:rPr>
                    <w:t>泉</w:t>
                  </w:r>
                </w:p>
              </w:tc>
              <w:tc>
                <w:tcPr>
                  <w:tcW w:w="611" w:type="pct"/>
                  <w:tcBorders>
                    <w:tl2br w:val="nil"/>
                    <w:tr2bl w:val="nil"/>
                  </w:tcBorders>
                  <w:noWrap w:val="0"/>
                  <w:vAlign w:val="center"/>
                </w:tcPr>
                <w:p w14:paraId="4C7FE3C2">
                  <w:pPr>
                    <w:widowControl/>
                    <w:adjustRightInd w:val="0"/>
                    <w:snapToGrid w:val="0"/>
                    <w:spacing w:line="240" w:lineRule="auto"/>
                    <w:ind w:firstLine="0" w:firstLineChars="0"/>
                    <w:jc w:val="center"/>
                    <w:rPr>
                      <w:rFonts w:hint="eastAsia"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4户</w:t>
                  </w:r>
                </w:p>
              </w:tc>
              <w:tc>
                <w:tcPr>
                  <w:tcW w:w="1249" w:type="pct"/>
                  <w:tcBorders>
                    <w:tl2br w:val="nil"/>
                    <w:tr2bl w:val="nil"/>
                  </w:tcBorders>
                  <w:noWrap w:val="0"/>
                  <w:vAlign w:val="center"/>
                </w:tcPr>
                <w:p w14:paraId="1097A3AE">
                  <w:pPr>
                    <w:widowControl/>
                    <w:adjustRightInd w:val="0"/>
                    <w:snapToGrid w:val="0"/>
                    <w:spacing w:line="240" w:lineRule="auto"/>
                    <w:ind w:firstLine="0" w:firstLineChars="0"/>
                    <w:jc w:val="center"/>
                    <w:rPr>
                      <w:rFonts w:hint="eastAsia"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井口西南侧约220m处，井场侧向</w:t>
                  </w:r>
                </w:p>
              </w:tc>
            </w:tr>
            <w:tr w14:paraId="02157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376" w:type="pct"/>
                  <w:tcBorders>
                    <w:tl2br w:val="nil"/>
                    <w:tr2bl w:val="nil"/>
                  </w:tcBorders>
                  <w:noWrap w:val="0"/>
                  <w:vAlign w:val="center"/>
                </w:tcPr>
                <w:p w14:paraId="04EDDC1B">
                  <w:pPr>
                    <w:widowControl/>
                    <w:adjustRightInd w:val="0"/>
                    <w:snapToGrid w:val="0"/>
                    <w:spacing w:line="240" w:lineRule="auto"/>
                    <w:ind w:firstLine="0" w:firstLineChars="0"/>
                    <w:jc w:val="center"/>
                    <w:rPr>
                      <w:rFonts w:hint="default"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D2</w:t>
                  </w:r>
                </w:p>
              </w:tc>
              <w:tc>
                <w:tcPr>
                  <w:tcW w:w="553" w:type="pct"/>
                  <w:tcBorders>
                    <w:tl2br w:val="nil"/>
                    <w:tr2bl w:val="nil"/>
                  </w:tcBorders>
                  <w:noWrap w:val="0"/>
                  <w:vAlign w:val="center"/>
                </w:tcPr>
                <w:p w14:paraId="38219D14">
                  <w:pPr>
                    <w:widowControl/>
                    <w:adjustRightInd w:val="0"/>
                    <w:snapToGrid w:val="0"/>
                    <w:spacing w:line="240" w:lineRule="auto"/>
                    <w:ind w:firstLine="0" w:firstLineChars="0"/>
                    <w:jc w:val="center"/>
                    <w:rPr>
                      <w:rFonts w:hint="default"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504</w:t>
                  </w:r>
                </w:p>
              </w:tc>
              <w:tc>
                <w:tcPr>
                  <w:tcW w:w="505" w:type="pct"/>
                  <w:tcBorders>
                    <w:tl2br w:val="nil"/>
                    <w:tr2bl w:val="nil"/>
                  </w:tcBorders>
                  <w:noWrap w:val="0"/>
                  <w:vAlign w:val="center"/>
                </w:tcPr>
                <w:p w14:paraId="5407B9A2">
                  <w:pPr>
                    <w:widowControl/>
                    <w:adjustRightInd w:val="0"/>
                    <w:snapToGrid w:val="0"/>
                    <w:spacing w:line="240" w:lineRule="auto"/>
                    <w:ind w:firstLine="0" w:firstLineChars="0"/>
                    <w:jc w:val="center"/>
                    <w:rPr>
                      <w:rFonts w:hint="default"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0</w:t>
                  </w:r>
                </w:p>
              </w:tc>
              <w:tc>
                <w:tcPr>
                  <w:tcW w:w="597" w:type="pct"/>
                  <w:tcBorders>
                    <w:tl2br w:val="nil"/>
                    <w:tr2bl w:val="nil"/>
                  </w:tcBorders>
                  <w:noWrap w:val="0"/>
                  <w:vAlign w:val="center"/>
                </w:tcPr>
                <w:p w14:paraId="3FBC3076">
                  <w:pPr>
                    <w:widowControl/>
                    <w:adjustRightInd w:val="0"/>
                    <w:snapToGrid w:val="0"/>
                    <w:spacing w:line="240" w:lineRule="auto"/>
                    <w:ind w:firstLine="0" w:firstLineChars="0"/>
                    <w:jc w:val="center"/>
                    <w:rPr>
                      <w:rFonts w:hint="default"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0.05</w:t>
                  </w:r>
                </w:p>
              </w:tc>
              <w:tc>
                <w:tcPr>
                  <w:tcW w:w="597" w:type="pct"/>
                  <w:tcBorders>
                    <w:tl2br w:val="nil"/>
                    <w:tr2bl w:val="nil"/>
                  </w:tcBorders>
                  <w:noWrap w:val="0"/>
                  <w:vAlign w:val="center"/>
                </w:tcPr>
                <w:p w14:paraId="241499C7">
                  <w:pPr>
                    <w:widowControl/>
                    <w:adjustRightInd w:val="0"/>
                    <w:snapToGrid w:val="0"/>
                    <w:spacing w:line="240" w:lineRule="auto"/>
                    <w:ind w:firstLine="0" w:firstLineChars="0"/>
                    <w:jc w:val="center"/>
                    <w:rPr>
                      <w:rFonts w:hint="eastAsia" w:ascii="Times New Roman" w:hAnsi="Times New Roman" w:eastAsia="宋体" w:cs="宋体"/>
                      <w:color w:val="auto"/>
                      <w:kern w:val="0"/>
                      <w:sz w:val="22"/>
                      <w:szCs w:val="26"/>
                      <w:highlight w:val="none"/>
                      <w:lang w:val="en-US" w:eastAsia="zh-CN" w:bidi="ar-SA"/>
                    </w:rPr>
                  </w:pPr>
                  <w:r>
                    <w:rPr>
                      <w:rFonts w:hint="eastAsia" w:ascii="Times New Roman" w:hAnsi="Times New Roman" w:eastAsia="宋体" w:cs="宋体"/>
                      <w:color w:val="auto"/>
                      <w:kern w:val="0"/>
                      <w:sz w:val="22"/>
                      <w:szCs w:val="26"/>
                      <w:highlight w:val="none"/>
                      <w:lang w:val="en-US" w:eastAsia="zh-CN" w:bidi="ar-SA"/>
                    </w:rPr>
                    <w:t>遂宁组</w:t>
                  </w:r>
                </w:p>
              </w:tc>
              <w:tc>
                <w:tcPr>
                  <w:tcW w:w="508" w:type="pct"/>
                  <w:tcBorders>
                    <w:tl2br w:val="nil"/>
                    <w:tr2bl w:val="nil"/>
                  </w:tcBorders>
                  <w:noWrap w:val="0"/>
                  <w:vAlign w:val="center"/>
                </w:tcPr>
                <w:p w14:paraId="0790B205">
                  <w:pPr>
                    <w:widowControl/>
                    <w:adjustRightInd w:val="0"/>
                    <w:snapToGrid w:val="0"/>
                    <w:spacing w:line="240" w:lineRule="auto"/>
                    <w:ind w:firstLine="0" w:firstLineChars="0"/>
                    <w:jc w:val="center"/>
                    <w:rPr>
                      <w:rFonts w:hint="eastAsia" w:ascii="Times New Roman" w:hAnsi="Times New Roman" w:eastAsia="宋体" w:cs="宋体"/>
                      <w:color w:val="auto"/>
                      <w:kern w:val="0"/>
                      <w:sz w:val="22"/>
                      <w:szCs w:val="26"/>
                      <w:highlight w:val="none"/>
                      <w:lang w:val="en-US" w:eastAsia="zh-CN" w:bidi="ar-SA"/>
                    </w:rPr>
                  </w:pPr>
                  <w:r>
                    <w:rPr>
                      <w:rFonts w:hint="eastAsia" w:ascii="Times New Roman" w:hAnsi="Times New Roman" w:eastAsia="宋体" w:cs="宋体"/>
                      <w:color w:val="auto"/>
                      <w:kern w:val="0"/>
                      <w:sz w:val="22"/>
                      <w:szCs w:val="26"/>
                      <w:highlight w:val="none"/>
                      <w:lang w:val="en-US" w:eastAsia="zh-CN" w:bidi="ar-SA"/>
                    </w:rPr>
                    <w:t>泉</w:t>
                  </w:r>
                </w:p>
              </w:tc>
              <w:tc>
                <w:tcPr>
                  <w:tcW w:w="611" w:type="pct"/>
                  <w:tcBorders>
                    <w:tl2br w:val="nil"/>
                    <w:tr2bl w:val="nil"/>
                  </w:tcBorders>
                  <w:noWrap w:val="0"/>
                  <w:vAlign w:val="center"/>
                </w:tcPr>
                <w:p w14:paraId="4BAF0358">
                  <w:pPr>
                    <w:widowControl/>
                    <w:adjustRightInd w:val="0"/>
                    <w:snapToGrid w:val="0"/>
                    <w:spacing w:line="240" w:lineRule="auto"/>
                    <w:ind w:firstLine="0" w:firstLineChars="0"/>
                    <w:jc w:val="center"/>
                    <w:rPr>
                      <w:rFonts w:hint="default"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1户</w:t>
                  </w:r>
                </w:p>
              </w:tc>
              <w:tc>
                <w:tcPr>
                  <w:tcW w:w="1249" w:type="pct"/>
                  <w:tcBorders>
                    <w:tl2br w:val="nil"/>
                    <w:tr2bl w:val="nil"/>
                  </w:tcBorders>
                  <w:noWrap w:val="0"/>
                  <w:vAlign w:val="center"/>
                </w:tcPr>
                <w:p w14:paraId="4557912D">
                  <w:pPr>
                    <w:widowControl/>
                    <w:adjustRightInd w:val="0"/>
                    <w:snapToGrid w:val="0"/>
                    <w:spacing w:line="240" w:lineRule="auto"/>
                    <w:ind w:firstLine="0" w:firstLineChars="0"/>
                    <w:jc w:val="center"/>
                    <w:rPr>
                      <w:rFonts w:hint="eastAsia"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井口西南侧约330m处，井场侧向</w:t>
                  </w:r>
                </w:p>
              </w:tc>
            </w:tr>
            <w:tr w14:paraId="21D85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jc w:val="center"/>
              </w:trPr>
              <w:tc>
                <w:tcPr>
                  <w:tcW w:w="376" w:type="pct"/>
                  <w:tcBorders>
                    <w:tl2br w:val="nil"/>
                    <w:tr2bl w:val="nil"/>
                  </w:tcBorders>
                  <w:noWrap w:val="0"/>
                  <w:vAlign w:val="center"/>
                </w:tcPr>
                <w:p w14:paraId="6AD6E9D1">
                  <w:pPr>
                    <w:widowControl/>
                    <w:adjustRightInd w:val="0"/>
                    <w:snapToGrid w:val="0"/>
                    <w:spacing w:line="240" w:lineRule="auto"/>
                    <w:ind w:firstLine="0" w:firstLineChars="0"/>
                    <w:jc w:val="center"/>
                    <w:rPr>
                      <w:rFonts w:hint="default"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D3</w:t>
                  </w:r>
                </w:p>
              </w:tc>
              <w:tc>
                <w:tcPr>
                  <w:tcW w:w="553" w:type="pct"/>
                  <w:tcBorders>
                    <w:tl2br w:val="nil"/>
                    <w:tr2bl w:val="nil"/>
                  </w:tcBorders>
                  <w:noWrap w:val="0"/>
                  <w:vAlign w:val="center"/>
                </w:tcPr>
                <w:p w14:paraId="5656109F">
                  <w:pPr>
                    <w:widowControl/>
                    <w:adjustRightInd w:val="0"/>
                    <w:snapToGrid w:val="0"/>
                    <w:spacing w:line="240" w:lineRule="auto"/>
                    <w:ind w:firstLine="0" w:firstLineChars="0"/>
                    <w:jc w:val="center"/>
                    <w:rPr>
                      <w:rFonts w:hint="default"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501</w:t>
                  </w:r>
                </w:p>
              </w:tc>
              <w:tc>
                <w:tcPr>
                  <w:tcW w:w="505" w:type="pct"/>
                  <w:tcBorders>
                    <w:tl2br w:val="nil"/>
                    <w:tr2bl w:val="nil"/>
                  </w:tcBorders>
                  <w:noWrap w:val="0"/>
                  <w:vAlign w:val="center"/>
                </w:tcPr>
                <w:p w14:paraId="2CF128DF">
                  <w:pPr>
                    <w:widowControl/>
                    <w:adjustRightInd w:val="0"/>
                    <w:snapToGrid w:val="0"/>
                    <w:spacing w:line="240" w:lineRule="auto"/>
                    <w:ind w:firstLine="0" w:firstLineChars="0"/>
                    <w:jc w:val="center"/>
                    <w:rPr>
                      <w:rFonts w:hint="default"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0</w:t>
                  </w:r>
                </w:p>
              </w:tc>
              <w:tc>
                <w:tcPr>
                  <w:tcW w:w="597" w:type="pct"/>
                  <w:tcBorders>
                    <w:tl2br w:val="nil"/>
                    <w:tr2bl w:val="nil"/>
                  </w:tcBorders>
                  <w:noWrap w:val="0"/>
                  <w:vAlign w:val="center"/>
                </w:tcPr>
                <w:p w14:paraId="07436CE0">
                  <w:pPr>
                    <w:widowControl/>
                    <w:adjustRightInd w:val="0"/>
                    <w:snapToGrid w:val="0"/>
                    <w:spacing w:line="240" w:lineRule="auto"/>
                    <w:ind w:firstLine="0" w:firstLineChars="0"/>
                    <w:jc w:val="center"/>
                    <w:rPr>
                      <w:rFonts w:hint="default"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0.05</w:t>
                  </w:r>
                </w:p>
              </w:tc>
              <w:tc>
                <w:tcPr>
                  <w:tcW w:w="597" w:type="pct"/>
                  <w:tcBorders>
                    <w:tl2br w:val="nil"/>
                    <w:tr2bl w:val="nil"/>
                  </w:tcBorders>
                  <w:noWrap w:val="0"/>
                  <w:vAlign w:val="center"/>
                </w:tcPr>
                <w:p w14:paraId="5562DA20">
                  <w:pPr>
                    <w:widowControl/>
                    <w:adjustRightInd w:val="0"/>
                    <w:snapToGrid w:val="0"/>
                    <w:spacing w:line="240" w:lineRule="auto"/>
                    <w:ind w:firstLine="0" w:firstLineChars="0"/>
                    <w:jc w:val="center"/>
                    <w:rPr>
                      <w:rFonts w:hint="eastAsia" w:ascii="Times New Roman" w:hAnsi="Times New Roman" w:eastAsia="宋体" w:cs="宋体"/>
                      <w:color w:val="auto"/>
                      <w:kern w:val="0"/>
                      <w:sz w:val="22"/>
                      <w:szCs w:val="26"/>
                      <w:highlight w:val="none"/>
                      <w:lang w:val="en-US" w:eastAsia="zh-CN" w:bidi="ar-SA"/>
                    </w:rPr>
                  </w:pPr>
                  <w:r>
                    <w:rPr>
                      <w:rFonts w:hint="eastAsia" w:ascii="Times New Roman" w:hAnsi="Times New Roman" w:eastAsia="宋体" w:cs="宋体"/>
                      <w:color w:val="auto"/>
                      <w:kern w:val="0"/>
                      <w:sz w:val="22"/>
                      <w:szCs w:val="26"/>
                      <w:highlight w:val="none"/>
                      <w:lang w:val="en-US" w:eastAsia="zh-CN" w:bidi="ar-SA"/>
                    </w:rPr>
                    <w:t>遂宁组</w:t>
                  </w:r>
                </w:p>
              </w:tc>
              <w:tc>
                <w:tcPr>
                  <w:tcW w:w="508" w:type="pct"/>
                  <w:tcBorders>
                    <w:tl2br w:val="nil"/>
                    <w:tr2bl w:val="nil"/>
                  </w:tcBorders>
                  <w:noWrap w:val="0"/>
                  <w:vAlign w:val="center"/>
                </w:tcPr>
                <w:p w14:paraId="7C7EDE9C">
                  <w:pPr>
                    <w:widowControl/>
                    <w:adjustRightInd w:val="0"/>
                    <w:snapToGrid w:val="0"/>
                    <w:spacing w:line="240" w:lineRule="auto"/>
                    <w:ind w:firstLine="0" w:firstLineChars="0"/>
                    <w:jc w:val="center"/>
                    <w:rPr>
                      <w:rFonts w:hint="eastAsia" w:ascii="Times New Roman" w:hAnsi="Times New Roman" w:eastAsia="宋体" w:cs="宋体"/>
                      <w:color w:val="auto"/>
                      <w:kern w:val="0"/>
                      <w:sz w:val="22"/>
                      <w:szCs w:val="26"/>
                      <w:highlight w:val="none"/>
                      <w:lang w:val="en-US" w:eastAsia="zh-CN" w:bidi="ar-SA"/>
                    </w:rPr>
                  </w:pPr>
                  <w:r>
                    <w:rPr>
                      <w:rFonts w:hint="eastAsia" w:ascii="Times New Roman" w:hAnsi="Times New Roman" w:eastAsia="宋体" w:cs="宋体"/>
                      <w:color w:val="auto"/>
                      <w:kern w:val="0"/>
                      <w:sz w:val="22"/>
                      <w:szCs w:val="26"/>
                      <w:highlight w:val="none"/>
                      <w:lang w:val="en-US" w:eastAsia="zh-CN" w:bidi="ar-SA"/>
                    </w:rPr>
                    <w:t>泉</w:t>
                  </w:r>
                </w:p>
              </w:tc>
              <w:tc>
                <w:tcPr>
                  <w:tcW w:w="611" w:type="pct"/>
                  <w:tcBorders>
                    <w:tl2br w:val="nil"/>
                    <w:tr2bl w:val="nil"/>
                  </w:tcBorders>
                  <w:noWrap w:val="0"/>
                  <w:vAlign w:val="center"/>
                </w:tcPr>
                <w:p w14:paraId="6F4B5277">
                  <w:pPr>
                    <w:widowControl/>
                    <w:adjustRightInd w:val="0"/>
                    <w:snapToGrid w:val="0"/>
                    <w:spacing w:line="240" w:lineRule="auto"/>
                    <w:ind w:firstLine="0" w:firstLineChars="0"/>
                    <w:jc w:val="center"/>
                    <w:rPr>
                      <w:rFonts w:hint="default"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1户</w:t>
                  </w:r>
                </w:p>
              </w:tc>
              <w:tc>
                <w:tcPr>
                  <w:tcW w:w="1249" w:type="pct"/>
                  <w:tcBorders>
                    <w:tl2br w:val="nil"/>
                    <w:tr2bl w:val="nil"/>
                  </w:tcBorders>
                  <w:noWrap w:val="0"/>
                  <w:vAlign w:val="center"/>
                </w:tcPr>
                <w:p w14:paraId="5EF5CDC1">
                  <w:pPr>
                    <w:widowControl/>
                    <w:adjustRightInd w:val="0"/>
                    <w:snapToGrid w:val="0"/>
                    <w:spacing w:line="240" w:lineRule="auto"/>
                    <w:ind w:firstLine="0" w:firstLineChars="0"/>
                    <w:jc w:val="center"/>
                    <w:rPr>
                      <w:rFonts w:hint="eastAsia" w:ascii="Times New Roman" w:hAnsi="Times New Roman" w:eastAsia="宋体" w:cs="宋体"/>
                      <w:color w:val="000000"/>
                      <w:kern w:val="0"/>
                      <w:sz w:val="22"/>
                      <w:szCs w:val="26"/>
                      <w:highlight w:val="none"/>
                      <w:lang w:val="en-US" w:eastAsia="zh-CN" w:bidi="ar-SA"/>
                    </w:rPr>
                  </w:pPr>
                  <w:r>
                    <w:rPr>
                      <w:rFonts w:hint="eastAsia" w:ascii="Times New Roman" w:hAnsi="Times New Roman" w:eastAsia="宋体" w:cs="宋体"/>
                      <w:color w:val="000000"/>
                      <w:kern w:val="0"/>
                      <w:sz w:val="22"/>
                      <w:szCs w:val="26"/>
                      <w:highlight w:val="none"/>
                      <w:lang w:val="en-US" w:eastAsia="zh-CN" w:bidi="ar-SA"/>
                    </w:rPr>
                    <w:t>井口西南侧约362m处，井场侧向</w:t>
                  </w:r>
                </w:p>
              </w:tc>
            </w:tr>
          </w:tbl>
          <w:p w14:paraId="77B9F329">
            <w:pPr>
              <w:keepNext w:val="0"/>
              <w:keepLines w:val="0"/>
              <w:pageBreakBefore w:val="0"/>
              <w:widowControl w:val="0"/>
              <w:kinsoku/>
              <w:wordWrap/>
              <w:overflowPunct/>
              <w:topLinePunct w:val="0"/>
              <w:autoSpaceDE/>
              <w:autoSpaceDN/>
              <w:bidi w:val="0"/>
              <w:adjustRightInd w:val="0"/>
              <w:snapToGrid w:val="0"/>
              <w:spacing w:line="240" w:lineRule="auto"/>
              <w:ind w:firstLine="522" w:firstLineChars="200"/>
              <w:textAlignment w:val="auto"/>
              <w:rPr>
                <w:rFonts w:hint="eastAsia" w:cs="宋体"/>
                <w:b/>
                <w:bCs/>
                <w:color w:val="auto"/>
                <w:kern w:val="0"/>
                <w:szCs w:val="21"/>
                <w:lang w:eastAsia="zh-CN"/>
              </w:rPr>
            </w:pPr>
          </w:p>
          <w:p w14:paraId="1EEE24F7">
            <w:pPr>
              <w:ind w:firstLine="520" w:firstLineChars="200"/>
              <w:rPr>
                <w:rFonts w:hint="eastAsia"/>
                <w:color w:val="auto"/>
                <w:lang w:val="en-US" w:eastAsia="zh-CN"/>
              </w:rPr>
            </w:pPr>
            <w:r>
              <w:rPr>
                <w:rFonts w:hint="eastAsia"/>
                <w:color w:val="auto"/>
                <w:lang w:val="en-US" w:eastAsia="zh-CN"/>
              </w:rPr>
              <w:t>根据调查，金塘水库未划定饮用水水源保护区，主要为金塘村约1500人供水，其补给来源主要为其上游地表径流及大气降水等。结合项目所在区域地形高程数据，本项目不位于金塘水库的集雨范围内，且场址所在区域地下水整体流向为西南至东北，最终汇流至甘井河，本项目与金塘水库有分水岭相隔，不在一个水文地质单元内，同时本项目导管段（50m）采用清水钻，一开和二开井段采用气体钻（2992m），故项目实施对金塘水库的影响较小。</w:t>
            </w:r>
          </w:p>
          <w:p w14:paraId="35047458">
            <w:pPr>
              <w:ind w:firstLine="520" w:firstLineChars="200"/>
              <w:rPr>
                <w:rFonts w:hint="eastAsia"/>
                <w:color w:val="auto"/>
                <w:lang w:val="en-US" w:eastAsia="zh-CN"/>
              </w:rPr>
            </w:pPr>
            <w:r>
              <w:rPr>
                <w:rFonts w:hint="eastAsia"/>
                <w:color w:val="auto"/>
                <w:lang w:val="en-US" w:eastAsia="zh-CN"/>
              </w:rPr>
              <w:t>另外，井口西南侧约1.4km处为白石水库，该水库为忠县城市集中式饮用水水源地。根据《重庆市人民政府办公厅关于印发万州区等区县（开发区）集中式饮用水水源地保护区划分及调整方案的通知》（渝府办〔2018〕7），水源地一级保护区水域范围为整个水库正常水位线以下全部水域，陆域保护范围为正常水位线以上库周纵深30米范围内的陆域，但不超过分水岭，二级保护区陆域保护范围与一级保护区一致，未划定准保护区。本项目不在其划定的饮用水水源保护区内。结合项目所在区域地形高程数据，本项目也不位于白石水库的集雨范围内，且场址所在区域地下水整体流向为西南至东北，最终汇至甘井河。本项目与白石水库有分水岭相隔，不在一个水文地质单元内，同时本项目导管段（50m）采用清水钻，一开和二开井段采用气体钻（2992m），故项目实施对白石水库的影响较小。</w:t>
            </w:r>
          </w:p>
          <w:p w14:paraId="516EC55A">
            <w:pPr>
              <w:spacing w:line="240" w:lineRule="auto"/>
              <w:ind w:left="0" w:leftChars="0" w:firstLine="0" w:firstLineChars="0"/>
              <w:jc w:val="center"/>
              <w:rPr>
                <w:rFonts w:hint="default"/>
                <w:color w:val="auto"/>
                <w:lang w:val="en-US" w:eastAsia="zh-CN"/>
              </w:rPr>
            </w:pPr>
            <w:r>
              <w:rPr>
                <w:rFonts w:hint="eastAsia"/>
                <w:color w:val="auto"/>
                <w:lang w:val="en-US" w:eastAsia="zh-CN"/>
              </w:rPr>
              <w:t xml:space="preserve">*** </w:t>
            </w:r>
          </w:p>
          <w:p w14:paraId="50D8BD74">
            <w:pPr>
              <w:spacing w:line="240" w:lineRule="auto"/>
              <w:ind w:left="0" w:leftChars="0" w:firstLine="0" w:firstLineChars="0"/>
              <w:jc w:val="center"/>
              <w:rPr>
                <w:rFonts w:hint="default"/>
                <w:color w:val="auto"/>
                <w:lang w:val="en-US" w:eastAsia="zh-CN"/>
              </w:rPr>
            </w:pPr>
            <w:r>
              <w:rPr>
                <w:rFonts w:hint="eastAsia"/>
                <w:color w:val="auto"/>
                <w:lang w:val="en-US" w:eastAsia="zh-CN"/>
              </w:rPr>
              <w:t>图3.3-1 项目周边高程图</w:t>
            </w:r>
          </w:p>
          <w:p w14:paraId="5CBF4BD6">
            <w:pPr>
              <w:spacing w:line="240" w:lineRule="auto"/>
              <w:ind w:left="0" w:leftChars="0" w:firstLine="0" w:firstLineChars="0"/>
              <w:jc w:val="center"/>
              <w:rPr>
                <w:rFonts w:hint="eastAsia"/>
                <w:color w:val="auto"/>
                <w:lang w:val="en-US" w:eastAsia="zh-CN"/>
              </w:rPr>
            </w:pPr>
            <w:r>
              <w:rPr>
                <w:rFonts w:hint="eastAsia"/>
                <w:sz w:val="26"/>
                <w:lang w:val="en-US" w:eastAsia="zh-CN"/>
              </w:rPr>
              <w:t>***</w:t>
            </w:r>
          </w:p>
          <w:p w14:paraId="7A4DCA43">
            <w:pPr>
              <w:spacing w:line="240" w:lineRule="auto"/>
              <w:ind w:firstLine="520" w:firstLineChars="200"/>
              <w:jc w:val="center"/>
              <w:rPr>
                <w:rFonts w:hint="eastAsia"/>
                <w:color w:val="auto"/>
                <w:lang w:val="en-US" w:eastAsia="zh-CN"/>
              </w:rPr>
            </w:pPr>
            <w:r>
              <w:rPr>
                <w:rFonts w:hint="eastAsia"/>
                <w:color w:val="auto"/>
                <w:lang w:val="en-US" w:eastAsia="zh-CN"/>
              </w:rPr>
              <w:t>图3.3-2  项目周边支流汇水范围图</w:t>
            </w:r>
          </w:p>
          <w:p w14:paraId="7FC9E4D6">
            <w:pPr>
              <w:spacing w:line="240" w:lineRule="auto"/>
              <w:ind w:firstLine="520" w:firstLineChars="200"/>
              <w:jc w:val="center"/>
              <w:rPr>
                <w:rFonts w:hint="eastAsia"/>
                <w:color w:val="auto"/>
                <w:lang w:val="en-US" w:eastAsia="zh-CN"/>
              </w:rPr>
            </w:pPr>
          </w:p>
          <w:p w14:paraId="2078C097">
            <w:pPr>
              <w:spacing w:line="240" w:lineRule="auto"/>
              <w:ind w:left="0" w:leftChars="0" w:firstLine="0" w:firstLineChars="0"/>
              <w:jc w:val="center"/>
              <w:rPr>
                <w:rFonts w:hint="eastAsia"/>
                <w:color w:val="auto"/>
                <w:lang w:val="en-US" w:eastAsia="zh-CN"/>
              </w:rPr>
            </w:pPr>
            <w:r>
              <w:rPr>
                <w:rFonts w:hint="eastAsia"/>
                <w:sz w:val="26"/>
                <w:lang w:val="en-US" w:eastAsia="zh-CN"/>
              </w:rPr>
              <w:t>***</w:t>
            </w:r>
          </w:p>
          <w:p w14:paraId="3ABCD779">
            <w:pPr>
              <w:spacing w:line="240" w:lineRule="auto"/>
              <w:ind w:firstLine="520" w:firstLineChars="200"/>
              <w:jc w:val="center"/>
              <w:rPr>
                <w:rFonts w:hint="default"/>
                <w:color w:val="auto"/>
                <w:lang w:val="en-US" w:eastAsia="zh-CN"/>
              </w:rPr>
            </w:pPr>
            <w:r>
              <w:rPr>
                <w:rFonts w:hint="eastAsia"/>
                <w:color w:val="auto"/>
                <w:lang w:val="en-US" w:eastAsia="zh-CN"/>
              </w:rPr>
              <w:t>3.3-3  A-B剖面图</w:t>
            </w:r>
          </w:p>
          <w:p w14:paraId="0BF70453">
            <w:pPr>
              <w:spacing w:line="240" w:lineRule="auto"/>
              <w:ind w:firstLine="520" w:firstLineChars="200"/>
              <w:jc w:val="center"/>
              <w:rPr>
                <w:rFonts w:hint="eastAsia"/>
                <w:color w:val="auto"/>
                <w:lang w:val="en-US" w:eastAsia="zh-CN"/>
              </w:rPr>
            </w:pPr>
          </w:p>
          <w:p w14:paraId="17E96820">
            <w:pPr>
              <w:spacing w:line="240" w:lineRule="auto"/>
              <w:ind w:left="0" w:leftChars="0" w:firstLine="0" w:firstLineChars="0"/>
              <w:jc w:val="center"/>
              <w:rPr>
                <w:rFonts w:hint="eastAsia"/>
                <w:color w:val="auto"/>
                <w:lang w:val="en-US" w:eastAsia="zh-CN"/>
              </w:rPr>
            </w:pPr>
            <w:r>
              <w:rPr>
                <w:rFonts w:hint="eastAsia"/>
                <w:sz w:val="26"/>
                <w:lang w:val="en-US" w:eastAsia="zh-CN"/>
              </w:rPr>
              <w:t>***</w:t>
            </w:r>
          </w:p>
          <w:p w14:paraId="47F22315">
            <w:pPr>
              <w:spacing w:line="240" w:lineRule="auto"/>
              <w:ind w:firstLine="520" w:firstLineChars="200"/>
              <w:jc w:val="center"/>
              <w:rPr>
                <w:rFonts w:hint="default"/>
                <w:color w:val="auto"/>
                <w:lang w:val="en-US" w:eastAsia="zh-CN"/>
              </w:rPr>
            </w:pPr>
            <w:r>
              <w:rPr>
                <w:rFonts w:hint="eastAsia"/>
                <w:color w:val="auto"/>
                <w:lang w:val="en-US" w:eastAsia="zh-CN"/>
              </w:rPr>
              <w:t>3.3-4 C-D剖面图</w:t>
            </w:r>
          </w:p>
          <w:p w14:paraId="463A3F5C">
            <w:pPr>
              <w:ind w:firstLine="522" w:firstLineChars="200"/>
              <w:rPr>
                <w:b/>
                <w:color w:val="auto"/>
              </w:rPr>
            </w:pPr>
            <w:r>
              <w:rPr>
                <w:rFonts w:hint="eastAsia"/>
                <w:b/>
                <w:color w:val="auto"/>
              </w:rPr>
              <w:t>3.3.</w:t>
            </w:r>
            <w:r>
              <w:rPr>
                <w:rFonts w:hint="eastAsia"/>
                <w:b/>
                <w:color w:val="auto"/>
                <w:lang w:val="en-US" w:eastAsia="zh-CN"/>
              </w:rPr>
              <w:t>4</w:t>
            </w:r>
            <w:r>
              <w:rPr>
                <w:rFonts w:hint="eastAsia"/>
                <w:b/>
                <w:color w:val="auto"/>
              </w:rPr>
              <w:t>声环境保护目标</w:t>
            </w:r>
          </w:p>
          <w:p w14:paraId="4CC3AFAB">
            <w:pPr>
              <w:ind w:firstLine="520" w:firstLineChars="200"/>
              <w:rPr>
                <w:color w:val="auto"/>
              </w:rPr>
            </w:pPr>
            <w:r>
              <w:rPr>
                <w:rFonts w:hint="eastAsia"/>
                <w:color w:val="auto"/>
              </w:rPr>
              <w:t>本项目声环境保护目标主要为</w:t>
            </w:r>
            <w:r>
              <w:rPr>
                <w:rFonts w:hint="eastAsia"/>
                <w:color w:val="auto"/>
                <w:lang w:val="en-US" w:eastAsia="zh-CN"/>
              </w:rPr>
              <w:t>井口</w:t>
            </w:r>
            <w:r>
              <w:rPr>
                <w:rFonts w:hint="eastAsia"/>
                <w:color w:val="auto"/>
              </w:rPr>
              <w:t>周边</w:t>
            </w:r>
            <w:r>
              <w:rPr>
                <w:rFonts w:hint="eastAsia"/>
                <w:color w:val="auto"/>
                <w:lang w:val="en-US" w:eastAsia="zh-CN"/>
              </w:rPr>
              <w:t>3</w:t>
            </w:r>
            <w:r>
              <w:rPr>
                <w:rFonts w:hint="eastAsia"/>
                <w:color w:val="auto"/>
              </w:rPr>
              <w:t>00m范围内的分散居民，声环境保护目标分布情况见表3.3-</w:t>
            </w:r>
            <w:r>
              <w:rPr>
                <w:rFonts w:hint="eastAsia"/>
                <w:color w:val="auto"/>
                <w:lang w:val="en-US" w:eastAsia="zh-CN"/>
              </w:rPr>
              <w:t>3</w:t>
            </w:r>
            <w:r>
              <w:rPr>
                <w:rFonts w:hint="eastAsia"/>
                <w:color w:val="auto"/>
              </w:rPr>
              <w:t>和</w:t>
            </w:r>
            <w:r>
              <w:rPr>
                <w:rFonts w:hint="eastAsia"/>
                <w:b/>
                <w:color w:val="auto"/>
                <w:u w:val="none"/>
              </w:rPr>
              <w:t>附图</w:t>
            </w:r>
            <w:r>
              <w:rPr>
                <w:rFonts w:hint="eastAsia"/>
                <w:b/>
                <w:color w:val="auto"/>
                <w:u w:val="none"/>
                <w:lang w:val="en-US" w:eastAsia="zh-CN"/>
              </w:rPr>
              <w:t>9</w:t>
            </w:r>
            <w:r>
              <w:rPr>
                <w:rFonts w:hint="eastAsia"/>
                <w:color w:val="auto"/>
              </w:rPr>
              <w:t>。</w:t>
            </w:r>
          </w:p>
          <w:p w14:paraId="2FC7F37A">
            <w:pPr>
              <w:spacing w:line="240" w:lineRule="auto"/>
              <w:ind w:firstLine="400" w:firstLineChars="200"/>
              <w:rPr>
                <w:color w:val="auto"/>
                <w:sz w:val="20"/>
                <w:szCs w:val="20"/>
              </w:rPr>
            </w:pPr>
          </w:p>
          <w:p w14:paraId="6DA470B7">
            <w:pPr>
              <w:ind w:firstLine="520" w:firstLineChars="200"/>
              <w:rPr>
                <w:rFonts w:hint="eastAsia"/>
                <w:color w:val="auto"/>
              </w:rPr>
            </w:pPr>
            <w:r>
              <w:rPr>
                <w:rFonts w:hint="eastAsia"/>
                <w:color w:val="auto"/>
              </w:rPr>
              <w:t>表3.3-</w:t>
            </w:r>
            <w:r>
              <w:rPr>
                <w:rFonts w:hint="eastAsia"/>
                <w:color w:val="auto"/>
                <w:lang w:val="en-US" w:eastAsia="zh-CN"/>
              </w:rPr>
              <w:t>3</w:t>
            </w:r>
            <w:r>
              <w:rPr>
                <w:rFonts w:hint="eastAsia"/>
                <w:color w:val="auto"/>
              </w:rPr>
              <w:t xml:space="preserve">          评价区声环境主要保护目标表</w:t>
            </w:r>
          </w:p>
          <w:tbl>
            <w:tblPr>
              <w:tblStyle w:val="19"/>
              <w:tblpPr w:vertAnchor="text" w:tblpXSpec="center" w:tblpY="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8" w:type="dxa"/>
                <w:bottom w:w="0" w:type="dxa"/>
                <w:right w:w="68" w:type="dxa"/>
              </w:tblCellMar>
            </w:tblPr>
            <w:tblGrid>
              <w:gridCol w:w="629"/>
              <w:gridCol w:w="589"/>
              <w:gridCol w:w="986"/>
              <w:gridCol w:w="752"/>
              <w:gridCol w:w="1024"/>
              <w:gridCol w:w="1012"/>
              <w:gridCol w:w="790"/>
              <w:gridCol w:w="894"/>
              <w:gridCol w:w="976"/>
              <w:gridCol w:w="599"/>
            </w:tblGrid>
            <w:tr w14:paraId="62D6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0" w:hRule="atLeast"/>
                <w:jc w:val="center"/>
              </w:trPr>
              <w:tc>
                <w:tcPr>
                  <w:tcW w:w="381" w:type="pct"/>
                  <w:noWrap/>
                  <w:vAlign w:val="center"/>
                </w:tcPr>
                <w:p w14:paraId="05B86D76">
                  <w:pPr>
                    <w:pStyle w:val="37"/>
                    <w:spacing w:line="240" w:lineRule="auto"/>
                    <w:rPr>
                      <w:color w:val="auto"/>
                    </w:rPr>
                  </w:pPr>
                  <w:r>
                    <w:rPr>
                      <w:color w:val="auto"/>
                    </w:rPr>
                    <w:t>名称</w:t>
                  </w:r>
                </w:p>
              </w:tc>
              <w:tc>
                <w:tcPr>
                  <w:tcW w:w="356" w:type="pct"/>
                  <w:noWrap w:val="0"/>
                  <w:vAlign w:val="center"/>
                </w:tcPr>
                <w:p w14:paraId="70B352AF">
                  <w:pPr>
                    <w:pStyle w:val="37"/>
                    <w:spacing w:line="240" w:lineRule="auto"/>
                    <w:rPr>
                      <w:color w:val="auto"/>
                    </w:rPr>
                  </w:pPr>
                  <w:r>
                    <w:rPr>
                      <w:color w:val="auto"/>
                    </w:rPr>
                    <w:t>方位</w:t>
                  </w:r>
                </w:p>
              </w:tc>
              <w:tc>
                <w:tcPr>
                  <w:tcW w:w="597" w:type="pct"/>
                  <w:noWrap/>
                  <w:vAlign w:val="center"/>
                </w:tcPr>
                <w:p w14:paraId="3E695CB2">
                  <w:pPr>
                    <w:pStyle w:val="37"/>
                    <w:spacing w:line="240" w:lineRule="auto"/>
                    <w:rPr>
                      <w:rFonts w:hint="eastAsia" w:eastAsia="宋体"/>
                      <w:color w:val="auto"/>
                      <w:lang w:val="en-US" w:eastAsia="zh-CN"/>
                    </w:rPr>
                  </w:pPr>
                  <w:r>
                    <w:rPr>
                      <w:rFonts w:hint="eastAsia"/>
                      <w:color w:val="auto"/>
                      <w:lang w:val="en-US" w:eastAsia="zh-CN"/>
                    </w:rPr>
                    <w:t>经度</w:t>
                  </w:r>
                </w:p>
              </w:tc>
              <w:tc>
                <w:tcPr>
                  <w:tcW w:w="455" w:type="pct"/>
                  <w:noWrap/>
                  <w:vAlign w:val="center"/>
                </w:tcPr>
                <w:p w14:paraId="04BA1B95">
                  <w:pPr>
                    <w:pStyle w:val="37"/>
                    <w:spacing w:line="240" w:lineRule="auto"/>
                    <w:rPr>
                      <w:rFonts w:hint="eastAsia" w:eastAsia="宋体"/>
                      <w:color w:val="auto"/>
                      <w:lang w:val="en-US" w:eastAsia="zh-CN"/>
                    </w:rPr>
                  </w:pPr>
                  <w:r>
                    <w:rPr>
                      <w:rFonts w:hint="eastAsia"/>
                      <w:color w:val="auto"/>
                      <w:lang w:val="en-US" w:eastAsia="zh-CN"/>
                    </w:rPr>
                    <w:t>纬度</w:t>
                  </w:r>
                </w:p>
              </w:tc>
              <w:tc>
                <w:tcPr>
                  <w:tcW w:w="620" w:type="pct"/>
                  <w:noWrap/>
                  <w:vAlign w:val="center"/>
                </w:tcPr>
                <w:p w14:paraId="1375A5E8">
                  <w:pPr>
                    <w:pStyle w:val="37"/>
                    <w:spacing w:line="240" w:lineRule="auto"/>
                    <w:rPr>
                      <w:color w:val="auto"/>
                    </w:rPr>
                  </w:pPr>
                  <w:r>
                    <w:rPr>
                      <w:rFonts w:hint="eastAsia"/>
                      <w:color w:val="auto"/>
                    </w:rPr>
                    <w:t>与井</w:t>
                  </w:r>
                  <w:r>
                    <w:rPr>
                      <w:rFonts w:hint="eastAsia"/>
                      <w:color w:val="auto"/>
                      <w:lang w:val="en-US" w:eastAsia="zh-CN"/>
                    </w:rPr>
                    <w:t>场</w:t>
                  </w:r>
                  <w:r>
                    <w:rPr>
                      <w:color w:val="auto"/>
                    </w:rPr>
                    <w:t>高差/m</w:t>
                  </w:r>
                </w:p>
              </w:tc>
              <w:tc>
                <w:tcPr>
                  <w:tcW w:w="613" w:type="pct"/>
                  <w:noWrap w:val="0"/>
                  <w:vAlign w:val="center"/>
                </w:tcPr>
                <w:p w14:paraId="7AD97C0E">
                  <w:pPr>
                    <w:pStyle w:val="37"/>
                    <w:spacing w:line="240" w:lineRule="auto"/>
                    <w:rPr>
                      <w:color w:val="auto"/>
                    </w:rPr>
                  </w:pPr>
                  <w:r>
                    <w:rPr>
                      <w:color w:val="auto"/>
                    </w:rPr>
                    <w:t>相对</w:t>
                  </w:r>
                  <w:r>
                    <w:rPr>
                      <w:rFonts w:hint="eastAsia"/>
                      <w:color w:val="auto"/>
                    </w:rPr>
                    <w:t>井</w:t>
                  </w:r>
                  <w:r>
                    <w:rPr>
                      <w:rFonts w:hint="eastAsia"/>
                      <w:color w:val="auto"/>
                      <w:lang w:val="en-US" w:eastAsia="zh-CN"/>
                    </w:rPr>
                    <w:t>场</w:t>
                  </w:r>
                  <w:r>
                    <w:rPr>
                      <w:rFonts w:hint="eastAsia"/>
                      <w:color w:val="auto"/>
                      <w:lang w:eastAsia="zh-CN"/>
                    </w:rPr>
                    <w:t>边界</w:t>
                  </w:r>
                  <w:r>
                    <w:rPr>
                      <w:rFonts w:hint="eastAsia"/>
                      <w:color w:val="auto"/>
                      <w:lang w:val="en-US" w:eastAsia="zh-CN"/>
                    </w:rPr>
                    <w:t>最近</w:t>
                  </w:r>
                  <w:r>
                    <w:rPr>
                      <w:color w:val="auto"/>
                    </w:rPr>
                    <w:t>距离/m</w:t>
                  </w:r>
                </w:p>
              </w:tc>
              <w:tc>
                <w:tcPr>
                  <w:tcW w:w="478" w:type="pct"/>
                  <w:noWrap w:val="0"/>
                  <w:vAlign w:val="center"/>
                </w:tcPr>
                <w:p w14:paraId="3AA2FDB6">
                  <w:pPr>
                    <w:pStyle w:val="37"/>
                    <w:spacing w:line="240" w:lineRule="auto"/>
                    <w:rPr>
                      <w:rFonts w:hint="default" w:eastAsia="宋体"/>
                      <w:color w:val="auto"/>
                      <w:lang w:val="en-US" w:eastAsia="zh-CN"/>
                    </w:rPr>
                  </w:pPr>
                  <w:r>
                    <w:rPr>
                      <w:rFonts w:hint="eastAsia"/>
                      <w:color w:val="auto"/>
                      <w:lang w:val="en-US" w:eastAsia="zh-CN"/>
                    </w:rPr>
                    <w:t>距井口最近距离/m</w:t>
                  </w:r>
                </w:p>
              </w:tc>
              <w:tc>
                <w:tcPr>
                  <w:tcW w:w="541" w:type="pct"/>
                  <w:noWrap w:val="0"/>
                  <w:vAlign w:val="center"/>
                </w:tcPr>
                <w:p w14:paraId="3676CEBF">
                  <w:pPr>
                    <w:pStyle w:val="37"/>
                    <w:spacing w:line="240" w:lineRule="auto"/>
                    <w:rPr>
                      <w:color w:val="auto"/>
                    </w:rPr>
                  </w:pPr>
                  <w:r>
                    <w:rPr>
                      <w:color w:val="auto"/>
                    </w:rPr>
                    <w:t>相对</w:t>
                  </w:r>
                  <w:r>
                    <w:rPr>
                      <w:rFonts w:hint="eastAsia"/>
                      <w:color w:val="auto"/>
                      <w:lang w:val="en-US" w:eastAsia="zh-CN"/>
                    </w:rPr>
                    <w:t>最近</w:t>
                  </w:r>
                  <w:r>
                    <w:rPr>
                      <w:color w:val="auto"/>
                    </w:rPr>
                    <w:t>放喷池</w:t>
                  </w:r>
                  <w:r>
                    <w:rPr>
                      <w:rFonts w:hint="eastAsia"/>
                      <w:color w:val="auto"/>
                      <w:lang w:val="en-US" w:eastAsia="zh-CN"/>
                    </w:rPr>
                    <w:t>最近</w:t>
                  </w:r>
                  <w:r>
                    <w:rPr>
                      <w:color w:val="auto"/>
                    </w:rPr>
                    <w:t>距离/m</w:t>
                  </w:r>
                </w:p>
              </w:tc>
              <w:tc>
                <w:tcPr>
                  <w:tcW w:w="591" w:type="pct"/>
                  <w:noWrap w:val="0"/>
                  <w:vAlign w:val="center"/>
                </w:tcPr>
                <w:p w14:paraId="5AF3E2ED">
                  <w:pPr>
                    <w:pStyle w:val="37"/>
                    <w:spacing w:line="240" w:lineRule="auto"/>
                    <w:rPr>
                      <w:color w:val="auto"/>
                    </w:rPr>
                  </w:pPr>
                  <w:r>
                    <w:rPr>
                      <w:color w:val="auto"/>
                    </w:rPr>
                    <w:t>环境敏感特性</w:t>
                  </w:r>
                </w:p>
              </w:tc>
              <w:tc>
                <w:tcPr>
                  <w:tcW w:w="362" w:type="pct"/>
                  <w:noWrap w:val="0"/>
                  <w:vAlign w:val="center"/>
                </w:tcPr>
                <w:p w14:paraId="7A4489E7">
                  <w:pPr>
                    <w:pStyle w:val="37"/>
                    <w:spacing w:line="240" w:lineRule="auto"/>
                    <w:rPr>
                      <w:rFonts w:hint="default" w:eastAsia="宋体"/>
                      <w:color w:val="auto"/>
                      <w:lang w:val="en-US" w:eastAsia="zh-CN"/>
                    </w:rPr>
                  </w:pPr>
                  <w:r>
                    <w:rPr>
                      <w:rFonts w:hint="eastAsia"/>
                      <w:color w:val="auto"/>
                      <w:lang w:val="en-US" w:eastAsia="zh-CN"/>
                    </w:rPr>
                    <w:t>环境功能区</w:t>
                  </w:r>
                </w:p>
              </w:tc>
            </w:tr>
            <w:tr w14:paraId="1968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0" w:hRule="atLeast"/>
                <w:jc w:val="center"/>
              </w:trPr>
              <w:tc>
                <w:tcPr>
                  <w:tcW w:w="381" w:type="pct"/>
                  <w:noWrap/>
                  <w:vAlign w:val="center"/>
                </w:tcPr>
                <w:p w14:paraId="1005FA82">
                  <w:pPr>
                    <w:widowControl/>
                    <w:spacing w:line="240" w:lineRule="auto"/>
                    <w:ind w:firstLine="0" w:firstLineChars="0"/>
                    <w:jc w:val="center"/>
                    <w:rPr>
                      <w:color w:val="auto"/>
                    </w:rPr>
                  </w:pPr>
                  <w:r>
                    <w:rPr>
                      <w:rFonts w:cs="Times New Roman"/>
                      <w:color w:val="auto"/>
                      <w:sz w:val="20"/>
                      <w:szCs w:val="22"/>
                    </w:rPr>
                    <w:t>1#</w:t>
                  </w:r>
                  <w:r>
                    <w:rPr>
                      <w:rFonts w:hint="eastAsia" w:cs="Times New Roman"/>
                      <w:color w:val="auto"/>
                      <w:sz w:val="20"/>
                      <w:szCs w:val="22"/>
                    </w:rPr>
                    <w:t>居民</w:t>
                  </w:r>
                </w:p>
              </w:tc>
              <w:tc>
                <w:tcPr>
                  <w:tcW w:w="356" w:type="pct"/>
                  <w:noWrap w:val="0"/>
                  <w:vAlign w:val="center"/>
                </w:tcPr>
                <w:p w14:paraId="54F521CA">
                  <w:pPr>
                    <w:widowControl/>
                    <w:spacing w:line="240" w:lineRule="auto"/>
                    <w:ind w:firstLine="0" w:firstLineChars="0"/>
                    <w:jc w:val="center"/>
                    <w:rPr>
                      <w:rFonts w:cs="Times New Roman"/>
                      <w:color w:val="auto"/>
                      <w:sz w:val="20"/>
                      <w:szCs w:val="22"/>
                    </w:rPr>
                  </w:pPr>
                  <w:r>
                    <w:rPr>
                      <w:rFonts w:hint="eastAsia" w:cs="Times New Roman"/>
                      <w:color w:val="auto"/>
                      <w:sz w:val="20"/>
                      <w:szCs w:val="20"/>
                      <w:lang w:val="en-US" w:eastAsia="zh-CN"/>
                    </w:rPr>
                    <w:t>W</w:t>
                  </w:r>
                </w:p>
              </w:tc>
              <w:tc>
                <w:tcPr>
                  <w:tcW w:w="597" w:type="pct"/>
                  <w:noWrap/>
                  <w:vAlign w:val="center"/>
                </w:tcPr>
                <w:p w14:paraId="31A0A464">
                  <w:pPr>
                    <w:widowControl/>
                    <w:spacing w:line="240" w:lineRule="auto"/>
                    <w:ind w:firstLine="0" w:firstLineChars="0"/>
                    <w:jc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455" w:type="pct"/>
                  <w:noWrap/>
                  <w:vAlign w:val="center"/>
                </w:tcPr>
                <w:p w14:paraId="2C3B4109">
                  <w:pPr>
                    <w:widowControl/>
                    <w:spacing w:line="240" w:lineRule="auto"/>
                    <w:ind w:firstLine="0" w:firstLineChars="0"/>
                    <w:jc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620" w:type="pct"/>
                  <w:noWrap/>
                  <w:vAlign w:val="center"/>
                </w:tcPr>
                <w:p w14:paraId="79C0610F">
                  <w:pPr>
                    <w:pStyle w:val="37"/>
                    <w:spacing w:line="240" w:lineRule="auto"/>
                    <w:rPr>
                      <w:rFonts w:hint="default" w:eastAsia="宋体"/>
                      <w:color w:val="auto"/>
                      <w:lang w:val="en-US" w:eastAsia="zh-CN"/>
                    </w:rPr>
                  </w:pPr>
                  <w:r>
                    <w:rPr>
                      <w:rFonts w:hint="eastAsia"/>
                      <w:color w:val="auto"/>
                      <w:lang w:val="en-US" w:eastAsia="zh-CN"/>
                    </w:rPr>
                    <w:t>-22~-16</w:t>
                  </w:r>
                </w:p>
              </w:tc>
              <w:tc>
                <w:tcPr>
                  <w:tcW w:w="613" w:type="pct"/>
                  <w:noWrap w:val="0"/>
                  <w:vAlign w:val="center"/>
                </w:tcPr>
                <w:p w14:paraId="344F44F7">
                  <w:pPr>
                    <w:widowControl/>
                    <w:spacing w:line="240" w:lineRule="auto"/>
                    <w:ind w:firstLine="0" w:firstLineChars="0"/>
                    <w:jc w:val="center"/>
                    <w:rPr>
                      <w:rFonts w:hint="default" w:eastAsia="宋体" w:cs="Times New Roman"/>
                      <w:color w:val="auto"/>
                      <w:sz w:val="20"/>
                      <w:szCs w:val="22"/>
                      <w:lang w:val="en-US" w:eastAsia="zh-CN"/>
                    </w:rPr>
                  </w:pPr>
                  <w:r>
                    <w:rPr>
                      <w:rFonts w:hint="eastAsia" w:cs="Times New Roman"/>
                      <w:color w:val="auto"/>
                      <w:sz w:val="20"/>
                      <w:szCs w:val="22"/>
                      <w:lang w:val="en-US" w:eastAsia="zh-CN"/>
                    </w:rPr>
                    <w:t>65</w:t>
                  </w:r>
                </w:p>
              </w:tc>
              <w:tc>
                <w:tcPr>
                  <w:tcW w:w="478" w:type="pct"/>
                  <w:noWrap w:val="0"/>
                  <w:vAlign w:val="center"/>
                </w:tcPr>
                <w:p w14:paraId="63FA1377">
                  <w:pPr>
                    <w:widowControl/>
                    <w:spacing w:line="240" w:lineRule="auto"/>
                    <w:ind w:firstLine="0" w:firstLineChars="0"/>
                    <w:jc w:val="center"/>
                    <w:rPr>
                      <w:rFonts w:hint="default" w:cs="Times New Roman"/>
                      <w:color w:val="auto"/>
                      <w:sz w:val="20"/>
                      <w:szCs w:val="22"/>
                      <w:lang w:val="en-US" w:eastAsia="zh-CN"/>
                    </w:rPr>
                  </w:pPr>
                  <w:r>
                    <w:rPr>
                      <w:rFonts w:hint="eastAsia" w:cs="Times New Roman"/>
                      <w:color w:val="auto"/>
                      <w:sz w:val="20"/>
                      <w:szCs w:val="22"/>
                      <w:lang w:val="en-US" w:eastAsia="zh-CN"/>
                    </w:rPr>
                    <w:t>116</w:t>
                  </w:r>
                </w:p>
              </w:tc>
              <w:tc>
                <w:tcPr>
                  <w:tcW w:w="541" w:type="pct"/>
                  <w:noWrap w:val="0"/>
                  <w:vAlign w:val="center"/>
                </w:tcPr>
                <w:p w14:paraId="4EB051ED">
                  <w:pPr>
                    <w:widowControl/>
                    <w:spacing w:line="240" w:lineRule="auto"/>
                    <w:ind w:firstLine="0" w:firstLineChars="0"/>
                    <w:jc w:val="center"/>
                    <w:rPr>
                      <w:rFonts w:hint="default" w:eastAsia="宋体" w:cs="Times New Roman"/>
                      <w:color w:val="auto"/>
                      <w:sz w:val="20"/>
                      <w:szCs w:val="22"/>
                      <w:lang w:val="en-US" w:eastAsia="zh-CN"/>
                    </w:rPr>
                  </w:pPr>
                  <w:r>
                    <w:rPr>
                      <w:rFonts w:hint="eastAsia" w:cs="Times New Roman"/>
                      <w:color w:val="auto"/>
                      <w:sz w:val="20"/>
                      <w:szCs w:val="22"/>
                      <w:lang w:val="en-US" w:eastAsia="zh-CN"/>
                    </w:rPr>
                    <w:t>120</w:t>
                  </w:r>
                </w:p>
              </w:tc>
              <w:tc>
                <w:tcPr>
                  <w:tcW w:w="591" w:type="pct"/>
                  <w:noWrap w:val="0"/>
                  <w:vAlign w:val="center"/>
                </w:tcPr>
                <w:p w14:paraId="2C212C16">
                  <w:pPr>
                    <w:keepNext w:val="0"/>
                    <w:keepLines w:val="0"/>
                    <w:widowControl/>
                    <w:suppressLineNumbers w:val="0"/>
                    <w:spacing w:line="240" w:lineRule="auto"/>
                    <w:ind w:left="0" w:leftChars="0" w:firstLine="0" w:firstLineChars="0"/>
                    <w:jc w:val="center"/>
                    <w:textAlignment w:val="center"/>
                    <w:rPr>
                      <w:rFonts w:hint="eastAsia" w:cs="Times New Roman"/>
                      <w:color w:val="auto"/>
                      <w:sz w:val="20"/>
                      <w:szCs w:val="22"/>
                    </w:rPr>
                  </w:pPr>
                  <w:r>
                    <w:rPr>
                      <w:rFonts w:hint="eastAsia" w:cs="Times New Roman"/>
                      <w:i w:val="0"/>
                      <w:iCs w:val="0"/>
                      <w:color w:val="auto"/>
                      <w:kern w:val="0"/>
                      <w:sz w:val="20"/>
                      <w:szCs w:val="20"/>
                      <w:u w:val="none"/>
                      <w:lang w:val="en-US" w:eastAsia="zh-CN" w:bidi="ar"/>
                    </w:rPr>
                    <w:t>4</w:t>
                  </w:r>
                  <w:r>
                    <w:rPr>
                      <w:rFonts w:hint="default" w:ascii="Times New Roman" w:hAnsi="Times New Roman" w:eastAsia="宋体" w:cs="Times New Roman"/>
                      <w:i w:val="0"/>
                      <w:iCs w:val="0"/>
                      <w:color w:val="auto"/>
                      <w:kern w:val="0"/>
                      <w:sz w:val="20"/>
                      <w:szCs w:val="20"/>
                      <w:u w:val="none"/>
                      <w:lang w:val="en-US" w:eastAsia="zh-CN" w:bidi="ar"/>
                    </w:rPr>
                    <w:t>户约</w:t>
                  </w:r>
                  <w:r>
                    <w:rPr>
                      <w:rFonts w:hint="eastAsia" w:cs="Times New Roman"/>
                      <w:i w:val="0"/>
                      <w:iCs w:val="0"/>
                      <w:color w:val="auto"/>
                      <w:kern w:val="0"/>
                      <w:sz w:val="20"/>
                      <w:szCs w:val="20"/>
                      <w:u w:val="none"/>
                      <w:lang w:val="en-US" w:eastAsia="zh-CN" w:bidi="ar"/>
                    </w:rPr>
                    <w:t>12</w:t>
                  </w:r>
                  <w:r>
                    <w:rPr>
                      <w:rFonts w:hint="default" w:ascii="Times New Roman" w:hAnsi="Times New Roman" w:eastAsia="宋体" w:cs="Times New Roman"/>
                      <w:i w:val="0"/>
                      <w:iCs w:val="0"/>
                      <w:color w:val="auto"/>
                      <w:kern w:val="0"/>
                      <w:sz w:val="20"/>
                      <w:szCs w:val="20"/>
                      <w:u w:val="none"/>
                      <w:lang w:val="en-US" w:eastAsia="zh-CN" w:bidi="ar"/>
                    </w:rPr>
                    <w:t>人</w:t>
                  </w:r>
                </w:p>
              </w:tc>
              <w:tc>
                <w:tcPr>
                  <w:tcW w:w="362" w:type="pct"/>
                  <w:vMerge w:val="restart"/>
                  <w:noWrap w:val="0"/>
                  <w:vAlign w:val="center"/>
                </w:tcPr>
                <w:p w14:paraId="013E2C65">
                  <w:pPr>
                    <w:widowControl/>
                    <w:spacing w:line="240" w:lineRule="auto"/>
                    <w:ind w:firstLine="0" w:firstLineChars="0"/>
                    <w:jc w:val="center"/>
                    <w:rPr>
                      <w:rFonts w:hint="default" w:cs="Times New Roman"/>
                      <w:color w:val="auto"/>
                      <w:sz w:val="20"/>
                      <w:szCs w:val="22"/>
                      <w:lang w:val="en-US" w:eastAsia="zh-CN"/>
                    </w:rPr>
                  </w:pPr>
                  <w:r>
                    <w:rPr>
                      <w:rFonts w:hint="eastAsia" w:cs="Times New Roman"/>
                      <w:color w:val="auto"/>
                      <w:sz w:val="20"/>
                      <w:szCs w:val="22"/>
                      <w:lang w:val="en-US" w:eastAsia="zh-CN"/>
                    </w:rPr>
                    <w:t>2类</w:t>
                  </w:r>
                </w:p>
              </w:tc>
            </w:tr>
            <w:tr w14:paraId="32F1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0" w:hRule="atLeast"/>
                <w:jc w:val="center"/>
              </w:trPr>
              <w:tc>
                <w:tcPr>
                  <w:tcW w:w="381" w:type="pct"/>
                  <w:noWrap/>
                  <w:vAlign w:val="center"/>
                </w:tcPr>
                <w:p w14:paraId="18E37A1B">
                  <w:pPr>
                    <w:widowControl/>
                    <w:spacing w:line="240" w:lineRule="auto"/>
                    <w:ind w:firstLine="0" w:firstLineChars="0"/>
                    <w:jc w:val="center"/>
                    <w:rPr>
                      <w:color w:val="auto"/>
                    </w:rPr>
                  </w:pPr>
                  <w:r>
                    <w:rPr>
                      <w:rFonts w:cs="Times New Roman"/>
                      <w:color w:val="auto"/>
                      <w:sz w:val="20"/>
                      <w:szCs w:val="22"/>
                    </w:rPr>
                    <w:t>2#</w:t>
                  </w:r>
                  <w:r>
                    <w:rPr>
                      <w:rFonts w:hint="eastAsia" w:cs="Times New Roman"/>
                      <w:color w:val="auto"/>
                      <w:sz w:val="20"/>
                      <w:szCs w:val="22"/>
                    </w:rPr>
                    <w:t>居民</w:t>
                  </w:r>
                </w:p>
              </w:tc>
              <w:tc>
                <w:tcPr>
                  <w:tcW w:w="356" w:type="pct"/>
                  <w:noWrap w:val="0"/>
                  <w:vAlign w:val="center"/>
                </w:tcPr>
                <w:p w14:paraId="57AE6A21">
                  <w:pPr>
                    <w:widowControl/>
                    <w:spacing w:line="240" w:lineRule="auto"/>
                    <w:ind w:firstLine="0" w:firstLineChars="0"/>
                    <w:jc w:val="center"/>
                    <w:rPr>
                      <w:rFonts w:hint="eastAsia" w:cs="Times New Roman"/>
                      <w:color w:val="auto"/>
                      <w:sz w:val="20"/>
                      <w:szCs w:val="22"/>
                    </w:rPr>
                  </w:pPr>
                  <w:r>
                    <w:rPr>
                      <w:rFonts w:hint="eastAsia" w:cs="Times New Roman"/>
                      <w:color w:val="auto"/>
                      <w:sz w:val="20"/>
                      <w:szCs w:val="20"/>
                      <w:lang w:val="en-US" w:eastAsia="zh-CN"/>
                    </w:rPr>
                    <w:t>NE</w:t>
                  </w:r>
                </w:p>
              </w:tc>
              <w:tc>
                <w:tcPr>
                  <w:tcW w:w="597" w:type="pct"/>
                  <w:noWrap/>
                  <w:vAlign w:val="center"/>
                </w:tcPr>
                <w:p w14:paraId="26A78DA8">
                  <w:pPr>
                    <w:widowControl/>
                    <w:spacing w:line="240" w:lineRule="auto"/>
                    <w:ind w:firstLine="0" w:firstLineChars="0"/>
                    <w:jc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455" w:type="pct"/>
                  <w:noWrap/>
                  <w:vAlign w:val="center"/>
                </w:tcPr>
                <w:p w14:paraId="0B194FB2">
                  <w:pPr>
                    <w:widowControl/>
                    <w:spacing w:line="240" w:lineRule="auto"/>
                    <w:ind w:firstLine="0" w:firstLineChars="0"/>
                    <w:jc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620" w:type="pct"/>
                  <w:noWrap/>
                  <w:vAlign w:val="center"/>
                </w:tcPr>
                <w:p w14:paraId="356A05E7">
                  <w:pPr>
                    <w:pStyle w:val="37"/>
                    <w:spacing w:line="240" w:lineRule="auto"/>
                    <w:rPr>
                      <w:rFonts w:hint="default" w:eastAsia="宋体"/>
                      <w:color w:val="auto"/>
                      <w:lang w:val="en-US" w:eastAsia="zh-CN"/>
                    </w:rPr>
                  </w:pPr>
                  <w:r>
                    <w:rPr>
                      <w:rFonts w:hint="eastAsia"/>
                      <w:color w:val="auto"/>
                      <w:lang w:val="en-US" w:eastAsia="zh-CN"/>
                    </w:rPr>
                    <w:t>-26~-14</w:t>
                  </w:r>
                </w:p>
              </w:tc>
              <w:tc>
                <w:tcPr>
                  <w:tcW w:w="613" w:type="pct"/>
                  <w:noWrap w:val="0"/>
                  <w:vAlign w:val="center"/>
                </w:tcPr>
                <w:p w14:paraId="0D0F19A3">
                  <w:pPr>
                    <w:widowControl/>
                    <w:spacing w:line="240" w:lineRule="auto"/>
                    <w:ind w:firstLine="0" w:firstLineChars="0"/>
                    <w:jc w:val="center"/>
                    <w:rPr>
                      <w:rFonts w:hint="default" w:eastAsia="宋体" w:cs="Times New Roman"/>
                      <w:color w:val="auto"/>
                      <w:sz w:val="20"/>
                      <w:szCs w:val="22"/>
                      <w:lang w:val="en-US" w:eastAsia="zh-CN"/>
                    </w:rPr>
                  </w:pPr>
                  <w:r>
                    <w:rPr>
                      <w:rFonts w:hint="eastAsia" w:cs="Times New Roman"/>
                      <w:color w:val="auto"/>
                      <w:sz w:val="20"/>
                      <w:szCs w:val="22"/>
                      <w:lang w:val="en-US" w:eastAsia="zh-CN"/>
                    </w:rPr>
                    <w:t>78</w:t>
                  </w:r>
                </w:p>
              </w:tc>
              <w:tc>
                <w:tcPr>
                  <w:tcW w:w="478" w:type="pct"/>
                  <w:noWrap w:val="0"/>
                  <w:vAlign w:val="center"/>
                </w:tcPr>
                <w:p w14:paraId="31346DE3">
                  <w:pPr>
                    <w:widowControl/>
                    <w:spacing w:line="240" w:lineRule="auto"/>
                    <w:ind w:firstLine="0" w:firstLineChars="0"/>
                    <w:jc w:val="center"/>
                    <w:rPr>
                      <w:rFonts w:hint="default" w:cs="Times New Roman"/>
                      <w:color w:val="auto"/>
                      <w:sz w:val="20"/>
                      <w:szCs w:val="22"/>
                      <w:lang w:val="en-US" w:eastAsia="zh-CN"/>
                    </w:rPr>
                  </w:pPr>
                  <w:r>
                    <w:rPr>
                      <w:rFonts w:hint="eastAsia" w:cs="Times New Roman"/>
                      <w:color w:val="auto"/>
                      <w:sz w:val="20"/>
                      <w:szCs w:val="22"/>
                      <w:lang w:val="en-US" w:eastAsia="zh-CN"/>
                    </w:rPr>
                    <w:t>144</w:t>
                  </w:r>
                </w:p>
              </w:tc>
              <w:tc>
                <w:tcPr>
                  <w:tcW w:w="541" w:type="pct"/>
                  <w:noWrap w:val="0"/>
                  <w:vAlign w:val="center"/>
                </w:tcPr>
                <w:p w14:paraId="697F23CB">
                  <w:pPr>
                    <w:widowControl/>
                    <w:spacing w:line="240" w:lineRule="auto"/>
                    <w:ind w:firstLine="0" w:firstLineChars="0"/>
                    <w:jc w:val="center"/>
                    <w:rPr>
                      <w:rFonts w:hint="default" w:eastAsia="宋体" w:cs="Times New Roman"/>
                      <w:color w:val="auto"/>
                      <w:sz w:val="20"/>
                      <w:szCs w:val="22"/>
                      <w:lang w:val="en-US" w:eastAsia="zh-CN"/>
                    </w:rPr>
                  </w:pPr>
                  <w:r>
                    <w:rPr>
                      <w:rFonts w:hint="eastAsia" w:cs="Times New Roman"/>
                      <w:color w:val="auto"/>
                      <w:sz w:val="20"/>
                      <w:szCs w:val="22"/>
                      <w:lang w:val="en-US" w:eastAsia="zh-CN"/>
                    </w:rPr>
                    <w:t>83</w:t>
                  </w:r>
                </w:p>
              </w:tc>
              <w:tc>
                <w:tcPr>
                  <w:tcW w:w="591" w:type="pct"/>
                  <w:noWrap w:val="0"/>
                  <w:vAlign w:val="center"/>
                </w:tcPr>
                <w:p w14:paraId="573DBFEB">
                  <w:pPr>
                    <w:keepNext w:val="0"/>
                    <w:keepLines w:val="0"/>
                    <w:widowControl/>
                    <w:suppressLineNumbers w:val="0"/>
                    <w:spacing w:line="240" w:lineRule="auto"/>
                    <w:ind w:left="0" w:leftChars="0" w:firstLine="0" w:firstLineChars="0"/>
                    <w:jc w:val="center"/>
                    <w:textAlignment w:val="center"/>
                    <w:rPr>
                      <w:rFonts w:hint="eastAsia" w:cs="Times New Roman"/>
                      <w:color w:val="auto"/>
                      <w:sz w:val="20"/>
                      <w:szCs w:val="22"/>
                    </w:rPr>
                  </w:pPr>
                  <w:r>
                    <w:rPr>
                      <w:rFonts w:hint="eastAsia" w:cs="Times New Roman"/>
                      <w:i w:val="0"/>
                      <w:iCs w:val="0"/>
                      <w:color w:val="auto"/>
                      <w:kern w:val="0"/>
                      <w:sz w:val="20"/>
                      <w:szCs w:val="20"/>
                      <w:u w:val="none"/>
                      <w:lang w:val="en-US" w:eastAsia="zh-CN" w:bidi="ar"/>
                    </w:rPr>
                    <w:t>2</w:t>
                  </w:r>
                  <w:r>
                    <w:rPr>
                      <w:rFonts w:hint="default" w:ascii="Times New Roman" w:hAnsi="Times New Roman" w:eastAsia="宋体" w:cs="Times New Roman"/>
                      <w:i w:val="0"/>
                      <w:iCs w:val="0"/>
                      <w:color w:val="auto"/>
                      <w:kern w:val="0"/>
                      <w:sz w:val="20"/>
                      <w:szCs w:val="20"/>
                      <w:u w:val="none"/>
                      <w:lang w:val="en-US" w:eastAsia="zh-CN" w:bidi="ar"/>
                    </w:rPr>
                    <w:t>户约</w:t>
                  </w:r>
                  <w:r>
                    <w:rPr>
                      <w:rFonts w:hint="eastAsia" w:cs="Times New Roman"/>
                      <w:i w:val="0"/>
                      <w:iCs w:val="0"/>
                      <w:color w:val="auto"/>
                      <w:kern w:val="0"/>
                      <w:sz w:val="20"/>
                      <w:szCs w:val="20"/>
                      <w:u w:val="none"/>
                      <w:lang w:val="en-US" w:eastAsia="zh-CN" w:bidi="ar"/>
                    </w:rPr>
                    <w:t>6</w:t>
                  </w:r>
                  <w:r>
                    <w:rPr>
                      <w:rFonts w:hint="default" w:ascii="Times New Roman" w:hAnsi="Times New Roman" w:eastAsia="宋体" w:cs="Times New Roman"/>
                      <w:i w:val="0"/>
                      <w:iCs w:val="0"/>
                      <w:color w:val="auto"/>
                      <w:kern w:val="0"/>
                      <w:sz w:val="20"/>
                      <w:szCs w:val="20"/>
                      <w:u w:val="none"/>
                      <w:lang w:val="en-US" w:eastAsia="zh-CN" w:bidi="ar"/>
                    </w:rPr>
                    <w:t>人</w:t>
                  </w:r>
                </w:p>
              </w:tc>
              <w:tc>
                <w:tcPr>
                  <w:tcW w:w="362" w:type="pct"/>
                  <w:vMerge w:val="continue"/>
                  <w:noWrap w:val="0"/>
                  <w:vAlign w:val="center"/>
                </w:tcPr>
                <w:p w14:paraId="13DF1593">
                  <w:pPr>
                    <w:widowControl/>
                    <w:spacing w:line="240" w:lineRule="auto"/>
                    <w:ind w:firstLine="0" w:firstLineChars="0"/>
                    <w:jc w:val="center"/>
                    <w:rPr>
                      <w:rFonts w:hint="eastAsia" w:cs="Times New Roman"/>
                      <w:color w:val="auto"/>
                      <w:sz w:val="20"/>
                      <w:szCs w:val="22"/>
                      <w:lang w:val="en-US" w:eastAsia="zh-CN"/>
                    </w:rPr>
                  </w:pPr>
                </w:p>
              </w:tc>
            </w:tr>
            <w:tr w14:paraId="1BC6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0" w:hRule="atLeast"/>
                <w:jc w:val="center"/>
              </w:trPr>
              <w:tc>
                <w:tcPr>
                  <w:tcW w:w="381" w:type="pct"/>
                  <w:noWrap/>
                  <w:vAlign w:val="center"/>
                </w:tcPr>
                <w:p w14:paraId="6A650081">
                  <w:pPr>
                    <w:widowControl/>
                    <w:spacing w:line="240" w:lineRule="auto"/>
                    <w:ind w:firstLine="0" w:firstLineChars="0"/>
                    <w:jc w:val="center"/>
                    <w:rPr>
                      <w:rFonts w:hint="default" w:eastAsia="宋体" w:cs="Times New Roman"/>
                      <w:color w:val="auto"/>
                      <w:sz w:val="20"/>
                      <w:szCs w:val="22"/>
                      <w:lang w:val="en-US" w:eastAsia="zh-CN"/>
                    </w:rPr>
                  </w:pPr>
                  <w:r>
                    <w:rPr>
                      <w:rFonts w:hint="eastAsia" w:cs="Times New Roman"/>
                      <w:color w:val="auto"/>
                      <w:sz w:val="20"/>
                      <w:szCs w:val="22"/>
                      <w:lang w:val="en-US" w:eastAsia="zh-CN"/>
                    </w:rPr>
                    <w:t>3#居民</w:t>
                  </w:r>
                </w:p>
              </w:tc>
              <w:tc>
                <w:tcPr>
                  <w:tcW w:w="356" w:type="pct"/>
                  <w:noWrap w:val="0"/>
                  <w:vAlign w:val="center"/>
                </w:tcPr>
                <w:p w14:paraId="1911EB6D">
                  <w:pPr>
                    <w:widowControl/>
                    <w:spacing w:line="240" w:lineRule="auto"/>
                    <w:ind w:firstLine="0" w:firstLineChars="0"/>
                    <w:jc w:val="center"/>
                    <w:rPr>
                      <w:rFonts w:hint="eastAsia" w:cs="Times New Roman"/>
                      <w:color w:val="auto"/>
                      <w:sz w:val="20"/>
                      <w:szCs w:val="22"/>
                      <w:lang w:val="en-US" w:eastAsia="zh-CN"/>
                    </w:rPr>
                  </w:pPr>
                  <w:r>
                    <w:rPr>
                      <w:rFonts w:hint="eastAsia" w:cs="Times New Roman"/>
                      <w:color w:val="auto"/>
                      <w:sz w:val="20"/>
                      <w:szCs w:val="20"/>
                      <w:lang w:val="en-US" w:eastAsia="zh-CN"/>
                    </w:rPr>
                    <w:t>N</w:t>
                  </w:r>
                </w:p>
              </w:tc>
              <w:tc>
                <w:tcPr>
                  <w:tcW w:w="597" w:type="pct"/>
                  <w:noWrap/>
                  <w:vAlign w:val="center"/>
                </w:tcPr>
                <w:p w14:paraId="06BFAEC3">
                  <w:pPr>
                    <w:widowControl/>
                    <w:spacing w:line="240" w:lineRule="auto"/>
                    <w:ind w:firstLine="0" w:firstLineChars="0"/>
                    <w:jc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455" w:type="pct"/>
                  <w:noWrap/>
                  <w:vAlign w:val="center"/>
                </w:tcPr>
                <w:p w14:paraId="57B7BF92">
                  <w:pPr>
                    <w:widowControl/>
                    <w:spacing w:line="240" w:lineRule="auto"/>
                    <w:ind w:firstLine="0" w:firstLineChars="0"/>
                    <w:jc w:val="center"/>
                    <w:rPr>
                      <w:rFonts w:hint="eastAsia" w:ascii="Times New Roman" w:hAnsi="Times New Roman" w:eastAsia="宋体" w:cs="Times New Roman"/>
                      <w:color w:val="auto"/>
                      <w:sz w:val="20"/>
                      <w:szCs w:val="20"/>
                      <w:lang w:val="en-US" w:eastAsia="zh-CN"/>
                    </w:rPr>
                  </w:pPr>
                  <w:r>
                    <w:rPr>
                      <w:rFonts w:hint="eastAsia" w:ascii="Times New Roman" w:hAnsi="Times New Roman" w:eastAsia="宋体" w:cs="Times New Roman"/>
                      <w:color w:val="auto"/>
                      <w:sz w:val="20"/>
                      <w:szCs w:val="20"/>
                      <w:lang w:val="en-US" w:eastAsia="zh-CN"/>
                    </w:rPr>
                    <w:t>***</w:t>
                  </w:r>
                </w:p>
              </w:tc>
              <w:tc>
                <w:tcPr>
                  <w:tcW w:w="620" w:type="pct"/>
                  <w:noWrap/>
                  <w:vAlign w:val="center"/>
                </w:tcPr>
                <w:p w14:paraId="43424174">
                  <w:pPr>
                    <w:pStyle w:val="37"/>
                    <w:spacing w:line="240" w:lineRule="auto"/>
                    <w:rPr>
                      <w:rFonts w:hint="default" w:eastAsia="宋体"/>
                      <w:color w:val="auto"/>
                      <w:lang w:val="en-US" w:eastAsia="zh-CN"/>
                    </w:rPr>
                  </w:pPr>
                  <w:r>
                    <w:rPr>
                      <w:rFonts w:hint="eastAsia"/>
                      <w:color w:val="auto"/>
                      <w:lang w:val="en-US" w:eastAsia="zh-CN"/>
                    </w:rPr>
                    <w:t>-17~-3</w:t>
                  </w:r>
                </w:p>
              </w:tc>
              <w:tc>
                <w:tcPr>
                  <w:tcW w:w="613" w:type="pct"/>
                  <w:noWrap w:val="0"/>
                  <w:vAlign w:val="center"/>
                </w:tcPr>
                <w:p w14:paraId="06E58BC3">
                  <w:pPr>
                    <w:widowControl/>
                    <w:spacing w:line="240" w:lineRule="auto"/>
                    <w:ind w:firstLine="0" w:firstLineChars="0"/>
                    <w:jc w:val="center"/>
                    <w:rPr>
                      <w:rFonts w:hint="default" w:cs="Times New Roman"/>
                      <w:color w:val="auto"/>
                      <w:sz w:val="20"/>
                      <w:szCs w:val="22"/>
                      <w:lang w:val="en-US" w:eastAsia="zh-CN"/>
                    </w:rPr>
                  </w:pPr>
                  <w:r>
                    <w:rPr>
                      <w:rFonts w:hint="eastAsia" w:cs="Times New Roman"/>
                      <w:color w:val="auto"/>
                      <w:sz w:val="20"/>
                      <w:szCs w:val="22"/>
                      <w:lang w:val="en-US" w:eastAsia="zh-CN"/>
                    </w:rPr>
                    <w:t>127</w:t>
                  </w:r>
                </w:p>
              </w:tc>
              <w:tc>
                <w:tcPr>
                  <w:tcW w:w="478" w:type="pct"/>
                  <w:noWrap w:val="0"/>
                  <w:vAlign w:val="center"/>
                </w:tcPr>
                <w:p w14:paraId="4C240699">
                  <w:pPr>
                    <w:widowControl/>
                    <w:spacing w:line="240" w:lineRule="auto"/>
                    <w:ind w:firstLine="0" w:firstLineChars="0"/>
                    <w:jc w:val="center"/>
                    <w:rPr>
                      <w:rFonts w:hint="default" w:cs="Times New Roman"/>
                      <w:color w:val="auto"/>
                      <w:sz w:val="20"/>
                      <w:szCs w:val="22"/>
                      <w:lang w:val="en-US" w:eastAsia="zh-CN"/>
                    </w:rPr>
                  </w:pPr>
                  <w:r>
                    <w:rPr>
                      <w:rFonts w:hint="eastAsia" w:cs="Times New Roman"/>
                      <w:color w:val="auto"/>
                      <w:sz w:val="20"/>
                      <w:szCs w:val="22"/>
                      <w:lang w:val="en-US" w:eastAsia="zh-CN"/>
                    </w:rPr>
                    <w:t>200</w:t>
                  </w:r>
                </w:p>
              </w:tc>
              <w:tc>
                <w:tcPr>
                  <w:tcW w:w="541" w:type="pct"/>
                  <w:noWrap w:val="0"/>
                  <w:vAlign w:val="center"/>
                </w:tcPr>
                <w:p w14:paraId="1B93C065">
                  <w:pPr>
                    <w:widowControl/>
                    <w:spacing w:line="240" w:lineRule="auto"/>
                    <w:ind w:firstLine="0" w:firstLineChars="0"/>
                    <w:jc w:val="center"/>
                    <w:rPr>
                      <w:rFonts w:hint="default" w:cs="Times New Roman"/>
                      <w:color w:val="auto"/>
                      <w:sz w:val="20"/>
                      <w:szCs w:val="22"/>
                      <w:lang w:val="en-US" w:eastAsia="zh-CN"/>
                    </w:rPr>
                  </w:pPr>
                  <w:r>
                    <w:rPr>
                      <w:rFonts w:hint="eastAsia" w:cs="Times New Roman"/>
                      <w:color w:val="auto"/>
                      <w:sz w:val="20"/>
                      <w:szCs w:val="22"/>
                      <w:lang w:val="en-US" w:eastAsia="zh-CN"/>
                    </w:rPr>
                    <w:t>126</w:t>
                  </w:r>
                </w:p>
              </w:tc>
              <w:tc>
                <w:tcPr>
                  <w:tcW w:w="591" w:type="pct"/>
                  <w:noWrap w:val="0"/>
                  <w:vAlign w:val="center"/>
                </w:tcPr>
                <w:p w14:paraId="75A5224D">
                  <w:pPr>
                    <w:keepNext w:val="0"/>
                    <w:keepLines w:val="0"/>
                    <w:widowControl/>
                    <w:suppressLineNumbers w:val="0"/>
                    <w:spacing w:line="240" w:lineRule="auto"/>
                    <w:ind w:left="0" w:leftChars="0" w:firstLine="0" w:firstLineChars="0"/>
                    <w:jc w:val="center"/>
                    <w:textAlignment w:val="center"/>
                    <w:rPr>
                      <w:rFonts w:hint="eastAsia" w:cs="Times New Roman"/>
                      <w:color w:val="auto"/>
                      <w:sz w:val="20"/>
                      <w:szCs w:val="22"/>
                      <w:lang w:val="en-US" w:eastAsia="zh-CN"/>
                    </w:rPr>
                  </w:pPr>
                  <w:r>
                    <w:rPr>
                      <w:rFonts w:hint="eastAsia" w:cs="Times New Roman"/>
                      <w:i w:val="0"/>
                      <w:iCs w:val="0"/>
                      <w:color w:val="auto"/>
                      <w:kern w:val="0"/>
                      <w:sz w:val="20"/>
                      <w:szCs w:val="20"/>
                      <w:u w:val="none"/>
                      <w:lang w:val="en-US" w:eastAsia="zh-CN" w:bidi="ar"/>
                    </w:rPr>
                    <w:t>9</w:t>
                  </w:r>
                  <w:r>
                    <w:rPr>
                      <w:rFonts w:hint="default" w:ascii="Times New Roman" w:hAnsi="Times New Roman" w:eastAsia="宋体" w:cs="Times New Roman"/>
                      <w:i w:val="0"/>
                      <w:iCs w:val="0"/>
                      <w:color w:val="auto"/>
                      <w:kern w:val="0"/>
                      <w:sz w:val="20"/>
                      <w:szCs w:val="20"/>
                      <w:u w:val="none"/>
                      <w:lang w:val="en-US" w:eastAsia="zh-CN" w:bidi="ar"/>
                    </w:rPr>
                    <w:t>户约</w:t>
                  </w:r>
                  <w:r>
                    <w:rPr>
                      <w:rFonts w:hint="eastAsia" w:cs="Times New Roman"/>
                      <w:i w:val="0"/>
                      <w:iCs w:val="0"/>
                      <w:color w:val="auto"/>
                      <w:kern w:val="0"/>
                      <w:sz w:val="20"/>
                      <w:szCs w:val="20"/>
                      <w:u w:val="none"/>
                      <w:lang w:val="en-US" w:eastAsia="zh-CN" w:bidi="ar"/>
                    </w:rPr>
                    <w:t>27</w:t>
                  </w:r>
                  <w:r>
                    <w:rPr>
                      <w:rFonts w:hint="default" w:ascii="Times New Roman" w:hAnsi="Times New Roman" w:eastAsia="宋体" w:cs="Times New Roman"/>
                      <w:i w:val="0"/>
                      <w:iCs w:val="0"/>
                      <w:color w:val="auto"/>
                      <w:kern w:val="0"/>
                      <w:sz w:val="20"/>
                      <w:szCs w:val="20"/>
                      <w:u w:val="none"/>
                      <w:lang w:val="en-US" w:eastAsia="zh-CN" w:bidi="ar"/>
                    </w:rPr>
                    <w:t>人</w:t>
                  </w:r>
                </w:p>
              </w:tc>
              <w:tc>
                <w:tcPr>
                  <w:tcW w:w="362" w:type="pct"/>
                  <w:vMerge w:val="continue"/>
                  <w:noWrap w:val="0"/>
                  <w:vAlign w:val="center"/>
                </w:tcPr>
                <w:p w14:paraId="01B0055D">
                  <w:pPr>
                    <w:widowControl/>
                    <w:spacing w:line="240" w:lineRule="auto"/>
                    <w:ind w:firstLine="0" w:firstLineChars="0"/>
                    <w:jc w:val="center"/>
                    <w:rPr>
                      <w:rFonts w:hint="eastAsia" w:cs="Times New Roman"/>
                      <w:color w:val="auto"/>
                      <w:sz w:val="20"/>
                      <w:szCs w:val="22"/>
                      <w:lang w:val="en-US" w:eastAsia="zh-CN"/>
                    </w:rPr>
                  </w:pPr>
                </w:p>
              </w:tc>
            </w:tr>
            <w:tr w14:paraId="1B3B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8" w:type="dxa"/>
                  <w:bottom w:w="0" w:type="dxa"/>
                  <w:right w:w="68" w:type="dxa"/>
                </w:tblCellMar>
              </w:tblPrEx>
              <w:trPr>
                <w:trHeight w:val="0" w:hRule="atLeast"/>
                <w:jc w:val="center"/>
              </w:trPr>
              <w:tc>
                <w:tcPr>
                  <w:tcW w:w="5000" w:type="pct"/>
                  <w:gridSpan w:val="10"/>
                  <w:noWrap/>
                  <w:vAlign w:val="center"/>
                </w:tcPr>
                <w:p w14:paraId="7E7C0D11">
                  <w:pPr>
                    <w:widowControl/>
                    <w:spacing w:line="240" w:lineRule="auto"/>
                    <w:ind w:firstLine="0" w:firstLineChars="0"/>
                    <w:jc w:val="left"/>
                    <w:rPr>
                      <w:rFonts w:hint="eastAsia"/>
                      <w:color w:val="auto"/>
                      <w:sz w:val="22"/>
                    </w:rPr>
                  </w:pPr>
                  <w:r>
                    <w:rPr>
                      <w:rFonts w:hint="eastAsia"/>
                      <w:color w:val="auto"/>
                      <w:sz w:val="22"/>
                    </w:rPr>
                    <w:t>注：表中高差“</w:t>
                  </w:r>
                  <w:r>
                    <w:rPr>
                      <w:rFonts w:hint="eastAsia"/>
                      <w:color w:val="auto"/>
                      <w:sz w:val="22"/>
                      <w:lang w:val="en-US" w:eastAsia="zh-CN"/>
                    </w:rPr>
                    <w:t>+</w:t>
                  </w:r>
                  <w:r>
                    <w:rPr>
                      <w:rFonts w:hint="eastAsia"/>
                      <w:color w:val="auto"/>
                      <w:sz w:val="22"/>
                    </w:rPr>
                    <w:t>”表示敏感点</w:t>
                  </w:r>
                  <w:r>
                    <w:rPr>
                      <w:rFonts w:hint="eastAsia"/>
                      <w:color w:val="auto"/>
                      <w:sz w:val="22"/>
                      <w:lang w:val="en-US" w:eastAsia="zh-CN"/>
                    </w:rPr>
                    <w:t>高</w:t>
                  </w:r>
                  <w:r>
                    <w:rPr>
                      <w:rFonts w:hint="eastAsia"/>
                      <w:color w:val="auto"/>
                      <w:sz w:val="22"/>
                    </w:rPr>
                    <w:t>于井</w:t>
                  </w:r>
                  <w:r>
                    <w:rPr>
                      <w:rFonts w:hint="eastAsia"/>
                      <w:color w:val="auto"/>
                      <w:sz w:val="22"/>
                      <w:lang w:eastAsia="zh-CN"/>
                    </w:rPr>
                    <w:t>场</w:t>
                  </w:r>
                  <w:r>
                    <w:rPr>
                      <w:rFonts w:hint="eastAsia"/>
                      <w:color w:val="auto"/>
                      <w:sz w:val="22"/>
                    </w:rPr>
                    <w:t>高程。</w:t>
                  </w:r>
                  <w:r>
                    <w:rPr>
                      <w:rFonts w:hint="eastAsia"/>
                      <w:color w:val="auto"/>
                      <w:sz w:val="22"/>
                      <w:lang w:val="en-US" w:eastAsia="zh-CN"/>
                    </w:rPr>
                    <w:t xml:space="preserve"> </w:t>
                  </w:r>
                </w:p>
              </w:tc>
            </w:tr>
          </w:tbl>
          <w:p w14:paraId="27B44884">
            <w:pPr>
              <w:spacing w:line="240" w:lineRule="auto"/>
              <w:ind w:firstLine="402" w:firstLineChars="200"/>
              <w:rPr>
                <w:rFonts w:hint="eastAsia"/>
                <w:b/>
                <w:color w:val="auto"/>
                <w:sz w:val="20"/>
                <w:szCs w:val="20"/>
              </w:rPr>
            </w:pPr>
          </w:p>
          <w:p w14:paraId="3AC87DDC">
            <w:pPr>
              <w:ind w:firstLine="522" w:firstLineChars="200"/>
              <w:rPr>
                <w:b/>
                <w:color w:val="auto"/>
              </w:rPr>
            </w:pPr>
            <w:r>
              <w:rPr>
                <w:rFonts w:hint="eastAsia"/>
                <w:b/>
                <w:color w:val="auto"/>
              </w:rPr>
              <w:t>3.3.</w:t>
            </w:r>
            <w:r>
              <w:rPr>
                <w:rFonts w:hint="eastAsia"/>
                <w:b/>
                <w:color w:val="auto"/>
                <w:lang w:val="en-US" w:eastAsia="zh-CN"/>
              </w:rPr>
              <w:t>5</w:t>
            </w:r>
            <w:r>
              <w:rPr>
                <w:rFonts w:hint="eastAsia"/>
                <w:b/>
                <w:color w:val="auto"/>
              </w:rPr>
              <w:t>土壤环境保护目标</w:t>
            </w:r>
          </w:p>
          <w:p w14:paraId="535DE213">
            <w:pPr>
              <w:ind w:firstLine="520" w:firstLineChars="200"/>
              <w:rPr>
                <w:color w:val="auto"/>
              </w:rPr>
            </w:pPr>
            <w:r>
              <w:rPr>
                <w:rFonts w:hint="eastAsia"/>
                <w:color w:val="auto"/>
              </w:rPr>
              <w:t>本项目土壤保护目标为项目临时占地范围及其周边200m范围内的耕地、分散居民点。</w:t>
            </w:r>
          </w:p>
          <w:p w14:paraId="1E3BBFB2">
            <w:pPr>
              <w:ind w:firstLine="522" w:firstLineChars="200"/>
              <w:rPr>
                <w:b/>
                <w:color w:val="auto"/>
              </w:rPr>
            </w:pPr>
            <w:r>
              <w:rPr>
                <w:rFonts w:hint="eastAsia"/>
                <w:b/>
                <w:color w:val="auto"/>
              </w:rPr>
              <w:t>3.3.</w:t>
            </w:r>
            <w:r>
              <w:rPr>
                <w:rFonts w:hint="eastAsia"/>
                <w:b/>
                <w:color w:val="auto"/>
                <w:lang w:val="en-US" w:eastAsia="zh-CN"/>
              </w:rPr>
              <w:t>6</w:t>
            </w:r>
            <w:r>
              <w:rPr>
                <w:rFonts w:hint="eastAsia"/>
                <w:b/>
                <w:color w:val="auto"/>
              </w:rPr>
              <w:t>生态环境保护目标</w:t>
            </w:r>
          </w:p>
          <w:p w14:paraId="546466CE">
            <w:pPr>
              <w:ind w:firstLine="520" w:firstLineChars="200"/>
              <w:rPr>
                <w:color w:val="auto"/>
              </w:rPr>
            </w:pPr>
            <w:r>
              <w:rPr>
                <w:rFonts w:hint="eastAsia"/>
                <w:color w:val="auto"/>
              </w:rPr>
              <w:t>生态保护目标为井场周边50m范围内的农业生态系统。</w:t>
            </w:r>
          </w:p>
          <w:p w14:paraId="5A944334">
            <w:pPr>
              <w:ind w:firstLine="522" w:firstLineChars="200"/>
              <w:rPr>
                <w:b/>
                <w:color w:val="auto"/>
              </w:rPr>
            </w:pPr>
            <w:r>
              <w:rPr>
                <w:rFonts w:hint="eastAsia"/>
                <w:b/>
                <w:color w:val="auto"/>
              </w:rPr>
              <w:t>3.3.</w:t>
            </w:r>
            <w:r>
              <w:rPr>
                <w:rFonts w:hint="eastAsia"/>
                <w:b/>
                <w:color w:val="auto"/>
                <w:lang w:val="en-US" w:eastAsia="zh-CN"/>
              </w:rPr>
              <w:t>7</w:t>
            </w:r>
            <w:r>
              <w:rPr>
                <w:rFonts w:hint="eastAsia"/>
                <w:b/>
                <w:color w:val="auto"/>
              </w:rPr>
              <w:t>环境风险保护目标</w:t>
            </w:r>
          </w:p>
          <w:p w14:paraId="0F0A58FE">
            <w:pPr>
              <w:ind w:firstLine="520" w:firstLineChars="200"/>
              <w:rPr>
                <w:rFonts w:hint="default"/>
                <w:color w:val="auto"/>
                <w:kern w:val="0"/>
                <w:szCs w:val="21"/>
                <w:lang w:val="en-US" w:eastAsia="zh-CN"/>
              </w:rPr>
            </w:pPr>
            <w:r>
              <w:rPr>
                <w:rFonts w:hint="eastAsia"/>
                <w:color w:val="auto"/>
              </w:rPr>
              <w:t>根据现场调查，井口周边500m范围内无场镇、学校、医院等人口相对密集的场所，500m范围内有分散居民约有</w:t>
            </w:r>
            <w:r>
              <w:rPr>
                <w:rFonts w:hint="eastAsia"/>
                <w:color w:val="auto"/>
                <w:lang w:val="en-US" w:eastAsia="zh-CN"/>
              </w:rPr>
              <w:t>49</w:t>
            </w:r>
            <w:r>
              <w:rPr>
                <w:rFonts w:hint="eastAsia"/>
                <w:color w:val="auto"/>
              </w:rPr>
              <w:t>户约</w:t>
            </w:r>
            <w:r>
              <w:rPr>
                <w:rFonts w:hint="eastAsia"/>
                <w:color w:val="auto"/>
                <w:lang w:val="en-US" w:eastAsia="zh-CN"/>
              </w:rPr>
              <w:t>147</w:t>
            </w:r>
            <w:r>
              <w:rPr>
                <w:rFonts w:hint="eastAsia"/>
                <w:color w:val="auto"/>
              </w:rPr>
              <w:t>人。井场距离最近的场镇</w:t>
            </w:r>
            <w:r>
              <w:rPr>
                <w:rFonts w:hint="eastAsia"/>
                <w:color w:val="auto"/>
                <w:kern w:val="0"/>
                <w:szCs w:val="21"/>
                <w:lang w:val="en-US" w:eastAsia="zh-CN"/>
              </w:rPr>
              <w:t>白石镇场镇直线距离约2.7km。井场东南侧约2.8km有白石初级中学，师生约250人。</w:t>
            </w:r>
          </w:p>
          <w:p w14:paraId="42979251">
            <w:pPr>
              <w:ind w:firstLine="520" w:firstLineChars="200"/>
              <w:rPr>
                <w:rFonts w:hint="eastAsia" w:eastAsia="宋体"/>
                <w:color w:val="auto"/>
                <w:lang w:eastAsia="zh-CN"/>
              </w:rPr>
            </w:pPr>
            <w:r>
              <w:rPr>
                <w:rFonts w:hint="eastAsia"/>
                <w:color w:val="auto"/>
                <w:kern w:val="0"/>
                <w:szCs w:val="21"/>
                <w:lang w:val="en-US" w:eastAsia="zh-CN"/>
              </w:rPr>
              <w:t>此外，在井口西南侧570m</w:t>
            </w:r>
            <w:r>
              <w:rPr>
                <w:rFonts w:hint="eastAsia"/>
                <w:color w:val="auto"/>
                <w:lang w:val="en-US" w:eastAsia="zh-CN"/>
              </w:rPr>
              <w:t>为金塘水库，未划入饮用水源保护区，且本项目不在金塘水库的汇水范围内；在井口西南侧约1.4km为忠县城市集中式饮用水水源地，项目不在其划定的饮用水水源保护区内。本项目不在上述两个水库的汇水范围内，本项目与其之间均有分水岭相隔，不在一个水文地质单元内，同时本项目导管段（50m）采用清水钻，一开和二开井段采用气体钻（2992m），故项目实施对金塘水库和白石水库的影响较小。</w:t>
            </w:r>
            <w:r>
              <w:rPr>
                <w:rFonts w:hint="eastAsia"/>
                <w:color w:val="auto"/>
              </w:rPr>
              <w:t>井口</w:t>
            </w:r>
            <w:r>
              <w:rPr>
                <w:rFonts w:hint="eastAsia"/>
                <w:color w:val="auto"/>
                <w:lang w:val="en-US" w:eastAsia="zh-CN"/>
              </w:rPr>
              <w:t>东</w:t>
            </w:r>
            <w:r>
              <w:rPr>
                <w:rFonts w:hint="eastAsia"/>
                <w:color w:val="auto"/>
              </w:rPr>
              <w:t>侧约</w:t>
            </w:r>
            <w:r>
              <w:rPr>
                <w:rFonts w:hint="eastAsia"/>
                <w:color w:val="auto"/>
                <w:lang w:val="en-US" w:eastAsia="zh-CN"/>
              </w:rPr>
              <w:t>890m</w:t>
            </w:r>
            <w:r>
              <w:rPr>
                <w:rFonts w:hint="eastAsia"/>
                <w:color w:val="auto"/>
              </w:rPr>
              <w:t>为</w:t>
            </w:r>
            <w:r>
              <w:rPr>
                <w:rFonts w:hint="eastAsia"/>
                <w:color w:val="auto"/>
                <w:lang w:val="en-US" w:eastAsia="zh-CN"/>
              </w:rPr>
              <w:t>白石河，东北侧约1.8km处为甘井河，甘井河上下游2km范围内无饮用水源保护区</w:t>
            </w:r>
            <w:r>
              <w:rPr>
                <w:rFonts w:hint="eastAsia"/>
                <w:color w:val="auto"/>
                <w:lang w:eastAsia="zh-CN"/>
              </w:rPr>
              <w:t>。</w:t>
            </w:r>
          </w:p>
        </w:tc>
      </w:tr>
      <w:tr w14:paraId="5F60F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57" w:type="dxa"/>
            <w:vAlign w:val="center"/>
          </w:tcPr>
          <w:p w14:paraId="464F95FA">
            <w:pPr>
              <w:adjustRightInd w:val="0"/>
              <w:snapToGrid w:val="0"/>
              <w:spacing w:line="240" w:lineRule="auto"/>
              <w:jc w:val="center"/>
              <w:rPr>
                <w:rFonts w:ascii="宋体" w:hAnsi="宋体" w:cs="宋体"/>
                <w:color w:val="auto"/>
                <w:kern w:val="0"/>
                <w:szCs w:val="21"/>
              </w:rPr>
            </w:pPr>
            <w:r>
              <w:rPr>
                <w:rFonts w:hint="eastAsia" w:ascii="宋体" w:hAnsi="宋体" w:cs="宋体"/>
                <w:color w:val="auto"/>
                <w:kern w:val="0"/>
                <w:szCs w:val="21"/>
              </w:rPr>
              <w:t>评价</w:t>
            </w:r>
          </w:p>
          <w:p w14:paraId="5A22C2D9">
            <w:pPr>
              <w:adjustRightInd w:val="0"/>
              <w:snapToGrid w:val="0"/>
              <w:spacing w:line="240" w:lineRule="auto"/>
              <w:jc w:val="center"/>
              <w:rPr>
                <w:rFonts w:ascii="宋体" w:hAnsi="宋体" w:cs="宋体"/>
                <w:color w:val="auto"/>
                <w:kern w:val="0"/>
                <w:szCs w:val="21"/>
              </w:rPr>
            </w:pPr>
            <w:r>
              <w:rPr>
                <w:rFonts w:hint="eastAsia" w:ascii="宋体" w:hAnsi="宋体" w:cs="宋体"/>
                <w:color w:val="auto"/>
                <w:kern w:val="0"/>
                <w:szCs w:val="21"/>
              </w:rPr>
              <w:t>标准</w:t>
            </w:r>
          </w:p>
        </w:tc>
        <w:tc>
          <w:tcPr>
            <w:tcW w:w="8381" w:type="dxa"/>
            <w:vAlign w:val="center"/>
          </w:tcPr>
          <w:p w14:paraId="70CE2DB1">
            <w:pPr>
              <w:ind w:firstLine="522" w:firstLineChars="200"/>
              <w:rPr>
                <w:b/>
                <w:color w:val="auto"/>
              </w:rPr>
            </w:pPr>
            <w:r>
              <w:rPr>
                <w:rFonts w:hint="eastAsia"/>
                <w:b/>
                <w:color w:val="auto"/>
              </w:rPr>
              <w:t>3.4.1 环境质量标准</w:t>
            </w:r>
          </w:p>
          <w:p w14:paraId="360D1E18">
            <w:pPr>
              <w:ind w:firstLine="520" w:firstLineChars="200"/>
              <w:rPr>
                <w:color w:val="auto"/>
              </w:rPr>
            </w:pPr>
            <w:r>
              <w:rPr>
                <w:rFonts w:hint="eastAsia"/>
                <w:color w:val="auto"/>
              </w:rPr>
              <w:t>项目所在地环境功能区划及执行的环境质量标准见表3.4-1。</w:t>
            </w:r>
          </w:p>
          <w:p w14:paraId="55DF0338">
            <w:pPr>
              <w:spacing w:line="240" w:lineRule="auto"/>
              <w:ind w:firstLine="400" w:firstLineChars="200"/>
              <w:rPr>
                <w:color w:val="auto"/>
                <w:sz w:val="20"/>
                <w:szCs w:val="20"/>
              </w:rPr>
            </w:pPr>
          </w:p>
          <w:p w14:paraId="2F50FAD4">
            <w:pPr>
              <w:ind w:firstLine="520" w:firstLineChars="200"/>
              <w:rPr>
                <w:color w:val="auto"/>
              </w:rPr>
            </w:pPr>
            <w:r>
              <w:rPr>
                <w:rFonts w:hint="eastAsia"/>
                <w:color w:val="auto"/>
              </w:rPr>
              <w:t>表3.4-1      环境所在地环境功能区划及执行标准</w:t>
            </w:r>
          </w:p>
          <w:tbl>
            <w:tblPr>
              <w:tblStyle w:val="19"/>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81"/>
              <w:gridCol w:w="1216"/>
              <w:gridCol w:w="6212"/>
            </w:tblGrid>
            <w:tr w14:paraId="6DAA0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6027293">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序号</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FB6719C">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项目</w:t>
                  </w:r>
                </w:p>
              </w:tc>
              <w:tc>
                <w:tcPr>
                  <w:tcW w:w="6205" w:type="dxa"/>
                  <w:tcBorders>
                    <w:top w:val="single" w:color="auto" w:sz="4" w:space="0"/>
                    <w:left w:val="single" w:color="auto" w:sz="4" w:space="0"/>
                    <w:bottom w:val="single" w:color="auto" w:sz="4" w:space="0"/>
                    <w:right w:val="single" w:color="auto" w:sz="4" w:space="0"/>
                  </w:tcBorders>
                  <w:shd w:val="clear" w:color="auto" w:fill="auto"/>
                  <w:vAlign w:val="center"/>
                </w:tcPr>
                <w:p w14:paraId="7AA4B1C3">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功能区划及执行标准</w:t>
                  </w:r>
                </w:p>
              </w:tc>
            </w:tr>
            <w:tr w14:paraId="18E4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7DCE81D4">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default"/>
                      <w:color w:val="auto"/>
                      <w:sz w:val="22"/>
                      <w:szCs w:val="22"/>
                      <w:lang w:val="en-US" w:eastAsia="zh-CN"/>
                    </w:rPr>
                    <w:t>1</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847517E">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环境空气</w:t>
                  </w:r>
                </w:p>
              </w:tc>
              <w:tc>
                <w:tcPr>
                  <w:tcW w:w="6205" w:type="dxa"/>
                  <w:tcBorders>
                    <w:top w:val="single" w:color="auto" w:sz="4" w:space="0"/>
                    <w:left w:val="single" w:color="auto" w:sz="4" w:space="0"/>
                    <w:bottom w:val="single" w:color="auto" w:sz="4" w:space="0"/>
                    <w:right w:val="single" w:color="auto" w:sz="4" w:space="0"/>
                  </w:tcBorders>
                  <w:shd w:val="clear" w:color="auto" w:fill="auto"/>
                  <w:vAlign w:val="center"/>
                </w:tcPr>
                <w:p w14:paraId="64AD08D2">
                  <w:pPr>
                    <w:keepNext w:val="0"/>
                    <w:keepLines w:val="0"/>
                    <w:suppressLineNumbers w:val="0"/>
                    <w:bidi w:val="0"/>
                    <w:spacing w:before="0" w:beforeAutospacing="0" w:after="0" w:afterAutospacing="0" w:line="240" w:lineRule="auto"/>
                    <w:ind w:left="0" w:right="0"/>
                    <w:jc w:val="both"/>
                    <w:rPr>
                      <w:rFonts w:hint="default"/>
                      <w:color w:val="auto"/>
                      <w:sz w:val="22"/>
                      <w:szCs w:val="22"/>
                      <w:lang w:val="en-US"/>
                    </w:rPr>
                  </w:pPr>
                  <w:r>
                    <w:rPr>
                      <w:rFonts w:hint="eastAsia"/>
                      <w:color w:val="auto"/>
                      <w:sz w:val="22"/>
                      <w:szCs w:val="22"/>
                      <w:lang w:val="en-US" w:eastAsia="zh-CN"/>
                    </w:rPr>
                    <w:t>二类区，执行《环境空气质量标准》（G</w:t>
                  </w:r>
                  <w:r>
                    <w:rPr>
                      <w:rFonts w:hint="default"/>
                      <w:color w:val="auto"/>
                      <w:sz w:val="22"/>
                      <w:szCs w:val="22"/>
                      <w:lang w:val="en-US" w:eastAsia="zh-CN"/>
                    </w:rPr>
                    <w:t>B3095-2012</w:t>
                  </w:r>
                  <w:r>
                    <w:rPr>
                      <w:rFonts w:hint="eastAsia"/>
                      <w:color w:val="auto"/>
                      <w:sz w:val="22"/>
                      <w:szCs w:val="22"/>
                      <w:lang w:val="en-US" w:eastAsia="zh-CN"/>
                    </w:rPr>
                    <w:t>）中的二级标准</w:t>
                  </w:r>
                </w:p>
              </w:tc>
            </w:tr>
            <w:tr w14:paraId="33C8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DEDD5F4">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default"/>
                      <w:color w:val="auto"/>
                      <w:sz w:val="22"/>
                      <w:szCs w:val="22"/>
                      <w:lang w:val="en-US" w:eastAsia="zh-CN"/>
                    </w:rPr>
                    <w:t>2</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6A56D25">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地表水环境</w:t>
                  </w:r>
                </w:p>
              </w:tc>
              <w:tc>
                <w:tcPr>
                  <w:tcW w:w="6205" w:type="dxa"/>
                  <w:tcBorders>
                    <w:top w:val="single" w:color="auto" w:sz="4" w:space="0"/>
                    <w:left w:val="single" w:color="auto" w:sz="4" w:space="0"/>
                    <w:bottom w:val="single" w:color="auto" w:sz="4" w:space="0"/>
                    <w:right w:val="single" w:color="auto" w:sz="4" w:space="0"/>
                  </w:tcBorders>
                  <w:shd w:val="clear" w:color="auto" w:fill="auto"/>
                  <w:vAlign w:val="center"/>
                </w:tcPr>
                <w:p w14:paraId="6F5DE019">
                  <w:pPr>
                    <w:keepNext w:val="0"/>
                    <w:keepLines w:val="0"/>
                    <w:suppressLineNumbers w:val="0"/>
                    <w:bidi w:val="0"/>
                    <w:spacing w:before="0" w:beforeAutospacing="0" w:after="0" w:afterAutospacing="0" w:line="240" w:lineRule="auto"/>
                    <w:ind w:left="0" w:right="0"/>
                    <w:jc w:val="both"/>
                    <w:rPr>
                      <w:rFonts w:hint="default"/>
                      <w:color w:val="auto"/>
                      <w:sz w:val="22"/>
                      <w:szCs w:val="22"/>
                      <w:lang w:val="en-US"/>
                    </w:rPr>
                  </w:pPr>
                  <w:r>
                    <w:rPr>
                      <w:rFonts w:hint="eastAsia"/>
                      <w:color w:val="auto"/>
                      <w:sz w:val="22"/>
                      <w:szCs w:val="22"/>
                      <w:lang w:val="en-US" w:eastAsia="zh-CN"/>
                    </w:rPr>
                    <w:t>Ⅲ类区，执行《地表水环境质量标准》（</w:t>
                  </w:r>
                  <w:r>
                    <w:rPr>
                      <w:rFonts w:hint="default"/>
                      <w:color w:val="auto"/>
                      <w:sz w:val="22"/>
                      <w:szCs w:val="22"/>
                      <w:lang w:val="en-US" w:eastAsia="zh-CN"/>
                    </w:rPr>
                    <w:t>GB3838- 2002</w:t>
                  </w:r>
                  <w:r>
                    <w:rPr>
                      <w:rFonts w:hint="eastAsia"/>
                      <w:color w:val="auto"/>
                      <w:sz w:val="22"/>
                      <w:szCs w:val="22"/>
                      <w:lang w:val="en-US" w:eastAsia="zh-CN"/>
                    </w:rPr>
                    <w:t>）Ⅲ类标准</w:t>
                  </w:r>
                </w:p>
              </w:tc>
            </w:tr>
            <w:tr w14:paraId="2C0A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B9B69EF">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default"/>
                      <w:color w:val="auto"/>
                      <w:sz w:val="22"/>
                      <w:szCs w:val="22"/>
                      <w:lang w:val="en-US" w:eastAsia="zh-CN"/>
                    </w:rPr>
                    <w:t>3</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FA24867">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地下水环境</w:t>
                  </w:r>
                </w:p>
              </w:tc>
              <w:tc>
                <w:tcPr>
                  <w:tcW w:w="6205" w:type="dxa"/>
                  <w:tcBorders>
                    <w:top w:val="single" w:color="auto" w:sz="4" w:space="0"/>
                    <w:left w:val="single" w:color="auto" w:sz="4" w:space="0"/>
                    <w:bottom w:val="single" w:color="auto" w:sz="4" w:space="0"/>
                    <w:right w:val="single" w:color="auto" w:sz="4" w:space="0"/>
                  </w:tcBorders>
                  <w:shd w:val="clear" w:color="auto" w:fill="auto"/>
                  <w:vAlign w:val="center"/>
                </w:tcPr>
                <w:p w14:paraId="60BF3DB0">
                  <w:pPr>
                    <w:keepNext w:val="0"/>
                    <w:keepLines w:val="0"/>
                    <w:suppressLineNumbers w:val="0"/>
                    <w:bidi w:val="0"/>
                    <w:spacing w:before="0" w:beforeAutospacing="0" w:after="0" w:afterAutospacing="0" w:line="240" w:lineRule="auto"/>
                    <w:ind w:left="0" w:right="0"/>
                    <w:jc w:val="both"/>
                    <w:rPr>
                      <w:rFonts w:hint="default"/>
                      <w:color w:val="auto"/>
                      <w:sz w:val="22"/>
                      <w:szCs w:val="22"/>
                      <w:lang w:val="en-US"/>
                    </w:rPr>
                  </w:pPr>
                  <w:r>
                    <w:rPr>
                      <w:rFonts w:hint="eastAsia"/>
                      <w:color w:val="auto"/>
                      <w:sz w:val="22"/>
                      <w:szCs w:val="22"/>
                      <w:lang w:val="en-US" w:eastAsia="zh-CN"/>
                    </w:rPr>
                    <w:t>未划定地下水环境功能区划，本评价参照《地下水质量标准》（GB/T14848-2017）中地下水质量分类，参照执行Ⅲ类</w:t>
                  </w:r>
                </w:p>
              </w:tc>
            </w:tr>
            <w:tr w14:paraId="6AD2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BC72D59">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default"/>
                      <w:color w:val="auto"/>
                      <w:sz w:val="22"/>
                      <w:szCs w:val="22"/>
                      <w:lang w:val="en-US" w:eastAsia="zh-CN"/>
                    </w:rPr>
                    <w:t>4</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D55FEEA">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声环境</w:t>
                  </w:r>
                </w:p>
              </w:tc>
              <w:tc>
                <w:tcPr>
                  <w:tcW w:w="6205" w:type="dxa"/>
                  <w:tcBorders>
                    <w:top w:val="single" w:color="auto" w:sz="4" w:space="0"/>
                    <w:left w:val="single" w:color="auto" w:sz="4" w:space="0"/>
                    <w:bottom w:val="single" w:color="auto" w:sz="4" w:space="0"/>
                    <w:right w:val="single" w:color="auto" w:sz="4" w:space="0"/>
                  </w:tcBorders>
                  <w:shd w:val="clear" w:color="auto" w:fill="auto"/>
                  <w:vAlign w:val="center"/>
                </w:tcPr>
                <w:p w14:paraId="223647F8">
                  <w:pPr>
                    <w:keepNext w:val="0"/>
                    <w:keepLines w:val="0"/>
                    <w:suppressLineNumbers w:val="0"/>
                    <w:bidi w:val="0"/>
                    <w:spacing w:before="0" w:beforeAutospacing="0" w:after="0" w:afterAutospacing="0" w:line="240" w:lineRule="auto"/>
                    <w:ind w:left="0" w:right="0"/>
                    <w:jc w:val="both"/>
                    <w:rPr>
                      <w:rFonts w:hint="default"/>
                      <w:color w:val="auto"/>
                      <w:sz w:val="22"/>
                      <w:szCs w:val="22"/>
                      <w:lang w:val="en-US"/>
                    </w:rPr>
                  </w:pPr>
                  <w:r>
                    <w:rPr>
                      <w:rFonts w:hint="default"/>
                      <w:color w:val="auto"/>
                      <w:sz w:val="22"/>
                      <w:szCs w:val="22"/>
                      <w:lang w:val="en-US" w:eastAsia="zh-CN"/>
                    </w:rPr>
                    <w:t>2</w:t>
                  </w:r>
                  <w:r>
                    <w:rPr>
                      <w:rFonts w:hint="eastAsia"/>
                      <w:color w:val="auto"/>
                      <w:sz w:val="22"/>
                      <w:szCs w:val="22"/>
                      <w:lang w:val="zh-CN" w:eastAsia="zh-CN"/>
                    </w:rPr>
                    <w:t>类</w:t>
                  </w:r>
                  <w:r>
                    <w:rPr>
                      <w:rFonts w:hint="eastAsia"/>
                      <w:color w:val="auto"/>
                      <w:sz w:val="22"/>
                      <w:szCs w:val="22"/>
                      <w:lang w:val="en-US" w:eastAsia="zh-CN"/>
                    </w:rPr>
                    <w:t>区，执行《声环境质量标准》（</w:t>
                  </w:r>
                  <w:r>
                    <w:rPr>
                      <w:rFonts w:hint="default"/>
                      <w:color w:val="auto"/>
                      <w:sz w:val="22"/>
                      <w:szCs w:val="22"/>
                      <w:lang w:val="en-US" w:eastAsia="zh-CN"/>
                    </w:rPr>
                    <w:t>GB3096-2008</w:t>
                  </w:r>
                  <w:r>
                    <w:rPr>
                      <w:rFonts w:hint="eastAsia"/>
                      <w:color w:val="auto"/>
                      <w:sz w:val="22"/>
                      <w:szCs w:val="22"/>
                      <w:lang w:val="en-US" w:eastAsia="zh-CN"/>
                    </w:rPr>
                    <w:t>）</w:t>
                  </w:r>
                  <w:r>
                    <w:rPr>
                      <w:rFonts w:hint="default"/>
                      <w:color w:val="auto"/>
                      <w:sz w:val="22"/>
                      <w:szCs w:val="22"/>
                      <w:lang w:val="en-US" w:eastAsia="zh-CN"/>
                    </w:rPr>
                    <w:t>2</w:t>
                  </w:r>
                  <w:r>
                    <w:rPr>
                      <w:rFonts w:hint="eastAsia"/>
                      <w:color w:val="auto"/>
                      <w:sz w:val="22"/>
                      <w:szCs w:val="22"/>
                      <w:lang w:val="en-US" w:eastAsia="zh-CN"/>
                    </w:rPr>
                    <w:t>类标准</w:t>
                  </w:r>
                </w:p>
              </w:tc>
            </w:tr>
            <w:tr w14:paraId="3230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74DEAC4">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default"/>
                      <w:color w:val="auto"/>
                      <w:sz w:val="22"/>
                      <w:szCs w:val="22"/>
                      <w:lang w:val="en-US" w:eastAsia="zh-CN"/>
                    </w:rPr>
                    <w:t>5</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336EDBB">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土壤环境</w:t>
                  </w:r>
                </w:p>
              </w:tc>
              <w:tc>
                <w:tcPr>
                  <w:tcW w:w="6205" w:type="dxa"/>
                  <w:tcBorders>
                    <w:top w:val="single" w:color="auto" w:sz="4" w:space="0"/>
                    <w:left w:val="single" w:color="auto" w:sz="4" w:space="0"/>
                    <w:bottom w:val="single" w:color="auto" w:sz="4" w:space="0"/>
                    <w:right w:val="single" w:color="auto" w:sz="4" w:space="0"/>
                  </w:tcBorders>
                  <w:shd w:val="clear" w:color="auto" w:fill="auto"/>
                  <w:vAlign w:val="center"/>
                </w:tcPr>
                <w:p w14:paraId="3977ED13">
                  <w:pPr>
                    <w:keepNext w:val="0"/>
                    <w:keepLines w:val="0"/>
                    <w:suppressLineNumbers w:val="0"/>
                    <w:bidi w:val="0"/>
                    <w:spacing w:before="0" w:beforeAutospacing="0" w:after="0" w:afterAutospacing="0" w:line="240" w:lineRule="auto"/>
                    <w:ind w:left="0" w:right="0"/>
                    <w:jc w:val="both"/>
                    <w:rPr>
                      <w:rFonts w:hint="default"/>
                      <w:color w:val="auto"/>
                      <w:sz w:val="22"/>
                      <w:szCs w:val="22"/>
                      <w:lang w:val="en-US"/>
                    </w:rPr>
                  </w:pPr>
                  <w:r>
                    <w:rPr>
                      <w:rFonts w:hint="eastAsia"/>
                      <w:color w:val="auto"/>
                      <w:sz w:val="22"/>
                      <w:szCs w:val="22"/>
                      <w:lang w:val="en-US" w:eastAsia="zh-CN"/>
                    </w:rPr>
                    <w:t>本项目仅包括临时占地，执行《土壤环境质量</w:t>
                  </w:r>
                  <w:r>
                    <w:rPr>
                      <w:rFonts w:hint="default"/>
                      <w:color w:val="auto"/>
                      <w:sz w:val="22"/>
                      <w:szCs w:val="22"/>
                      <w:lang w:val="en-US" w:eastAsia="zh-CN"/>
                    </w:rPr>
                    <w:t xml:space="preserve"> </w:t>
                  </w:r>
                  <w:r>
                    <w:rPr>
                      <w:rFonts w:hint="eastAsia"/>
                      <w:color w:val="auto"/>
                      <w:sz w:val="22"/>
                      <w:szCs w:val="22"/>
                      <w:lang w:val="en-US" w:eastAsia="zh-CN"/>
                    </w:rPr>
                    <w:t>农用地土壤污染风险管控标准（试行）》（</w:t>
                  </w:r>
                  <w:r>
                    <w:rPr>
                      <w:rFonts w:hint="default"/>
                      <w:color w:val="auto"/>
                      <w:sz w:val="22"/>
                      <w:szCs w:val="22"/>
                      <w:lang w:val="en-US" w:eastAsia="zh-CN"/>
                    </w:rPr>
                    <w:t>GB15618-2018</w:t>
                  </w:r>
                  <w:r>
                    <w:rPr>
                      <w:rFonts w:hint="eastAsia"/>
                      <w:color w:val="auto"/>
                      <w:sz w:val="22"/>
                      <w:szCs w:val="22"/>
                      <w:lang w:val="en-US" w:eastAsia="zh-CN"/>
                    </w:rPr>
                    <w:t>）</w:t>
                  </w:r>
                </w:p>
              </w:tc>
            </w:tr>
            <w:tr w14:paraId="10DB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27D17687">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default"/>
                      <w:color w:val="auto"/>
                      <w:sz w:val="22"/>
                      <w:szCs w:val="22"/>
                      <w:lang w:val="en-US" w:eastAsia="zh-CN"/>
                    </w:rPr>
                    <w:t>6</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B45AA70">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生态功能</w:t>
                  </w:r>
                </w:p>
              </w:tc>
              <w:tc>
                <w:tcPr>
                  <w:tcW w:w="6205" w:type="dxa"/>
                  <w:tcBorders>
                    <w:top w:val="single" w:color="auto" w:sz="4" w:space="0"/>
                    <w:left w:val="single" w:color="auto" w:sz="4" w:space="0"/>
                    <w:bottom w:val="single" w:color="auto" w:sz="4" w:space="0"/>
                    <w:right w:val="single" w:color="auto" w:sz="4" w:space="0"/>
                  </w:tcBorders>
                  <w:shd w:val="clear" w:color="auto" w:fill="auto"/>
                  <w:vAlign w:val="center"/>
                </w:tcPr>
                <w:p w14:paraId="0A411710">
                  <w:pPr>
                    <w:keepNext w:val="0"/>
                    <w:keepLines w:val="0"/>
                    <w:suppressLineNumbers w:val="0"/>
                    <w:bidi w:val="0"/>
                    <w:spacing w:before="0" w:beforeAutospacing="0" w:after="0" w:afterAutospacing="0" w:line="240" w:lineRule="auto"/>
                    <w:ind w:left="0" w:right="0"/>
                    <w:jc w:val="both"/>
                    <w:rPr>
                      <w:rFonts w:hint="default"/>
                      <w:color w:val="auto"/>
                      <w:sz w:val="22"/>
                      <w:szCs w:val="22"/>
                      <w:lang w:val="en-US"/>
                    </w:rPr>
                  </w:pPr>
                  <w:r>
                    <w:rPr>
                      <w:rFonts w:hint="eastAsia"/>
                      <w:color w:val="auto"/>
                      <w:sz w:val="22"/>
                      <w:szCs w:val="22"/>
                      <w:lang w:val="en-US" w:eastAsia="zh-CN"/>
                    </w:rPr>
                    <w:t>属于《重庆市生态功能区划》（修编）中的“三峡库区（腹地）水质保护－水土保持生态功能区”</w:t>
                  </w:r>
                </w:p>
              </w:tc>
            </w:tr>
          </w:tbl>
          <w:p w14:paraId="3EB5F27F">
            <w:pPr>
              <w:spacing w:line="240" w:lineRule="auto"/>
              <w:ind w:firstLine="402" w:firstLineChars="200"/>
              <w:rPr>
                <w:rFonts w:hint="eastAsia"/>
                <w:b/>
                <w:color w:val="auto"/>
                <w:sz w:val="20"/>
                <w:szCs w:val="20"/>
              </w:rPr>
            </w:pPr>
          </w:p>
          <w:p w14:paraId="6FB8790C">
            <w:pPr>
              <w:ind w:firstLine="522" w:firstLineChars="200"/>
              <w:rPr>
                <w:b/>
                <w:color w:val="auto"/>
              </w:rPr>
            </w:pPr>
            <w:r>
              <w:rPr>
                <w:rFonts w:hint="eastAsia"/>
                <w:b/>
                <w:color w:val="auto"/>
              </w:rPr>
              <w:t>3.4.2污染物排放标准</w:t>
            </w:r>
          </w:p>
          <w:p w14:paraId="28F17AA7">
            <w:pPr>
              <w:ind w:firstLine="520" w:firstLineChars="200"/>
              <w:rPr>
                <w:color w:val="auto"/>
              </w:rPr>
            </w:pPr>
            <w:r>
              <w:rPr>
                <w:rFonts w:hint="eastAsia"/>
                <w:color w:val="auto"/>
              </w:rPr>
              <w:t>项目执行的污染物排放标准见表3.4-2。</w:t>
            </w:r>
          </w:p>
          <w:p w14:paraId="7E561FDC">
            <w:pPr>
              <w:spacing w:line="240" w:lineRule="auto"/>
              <w:ind w:firstLine="520" w:firstLineChars="200"/>
              <w:rPr>
                <w:color w:val="auto"/>
              </w:rPr>
            </w:pPr>
          </w:p>
          <w:p w14:paraId="25AD3EA7">
            <w:pPr>
              <w:spacing w:line="240" w:lineRule="auto"/>
              <w:ind w:firstLine="520" w:firstLineChars="200"/>
              <w:rPr>
                <w:color w:val="auto"/>
              </w:rPr>
            </w:pPr>
            <w:r>
              <w:rPr>
                <w:rFonts w:hint="eastAsia"/>
                <w:color w:val="auto"/>
              </w:rPr>
              <w:t>表3.4-2          本项目执行的污染物排放标准</w:t>
            </w:r>
          </w:p>
          <w:tbl>
            <w:tblPr>
              <w:tblStyle w:val="19"/>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57" w:type="dxa"/>
                <w:bottom w:w="0" w:type="dxa"/>
                <w:right w:w="57" w:type="dxa"/>
              </w:tblCellMar>
            </w:tblPr>
            <w:tblGrid>
              <w:gridCol w:w="566"/>
              <w:gridCol w:w="1111"/>
              <w:gridCol w:w="6332"/>
            </w:tblGrid>
            <w:tr w14:paraId="2EC4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14:paraId="6C2D3B77">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序号</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61F67F9">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污染物</w:t>
                  </w:r>
                </w:p>
              </w:tc>
              <w:tc>
                <w:tcPr>
                  <w:tcW w:w="6325" w:type="dxa"/>
                  <w:tcBorders>
                    <w:top w:val="single" w:color="auto" w:sz="4" w:space="0"/>
                    <w:left w:val="single" w:color="auto" w:sz="4" w:space="0"/>
                    <w:bottom w:val="single" w:color="auto" w:sz="4" w:space="0"/>
                    <w:right w:val="single" w:color="auto" w:sz="4" w:space="0"/>
                  </w:tcBorders>
                  <w:shd w:val="clear" w:color="auto" w:fill="auto"/>
                  <w:vAlign w:val="center"/>
                </w:tcPr>
                <w:p w14:paraId="78C5E3AC">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执行的排放标准</w:t>
                  </w:r>
                </w:p>
              </w:tc>
            </w:tr>
            <w:tr w14:paraId="173B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14:paraId="5894A314">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default"/>
                      <w:color w:val="auto"/>
                      <w:sz w:val="22"/>
                      <w:szCs w:val="22"/>
                      <w:lang w:val="en-US" w:eastAsia="zh-CN"/>
                    </w:rPr>
                    <w:t>1</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1ACACD97">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噪声</w:t>
                  </w:r>
                </w:p>
              </w:tc>
              <w:tc>
                <w:tcPr>
                  <w:tcW w:w="6325" w:type="dxa"/>
                  <w:tcBorders>
                    <w:top w:val="single" w:color="auto" w:sz="4" w:space="0"/>
                    <w:left w:val="single" w:color="auto" w:sz="4" w:space="0"/>
                    <w:bottom w:val="single" w:color="auto" w:sz="4" w:space="0"/>
                    <w:right w:val="single" w:color="auto" w:sz="4" w:space="0"/>
                  </w:tcBorders>
                  <w:shd w:val="clear" w:color="auto" w:fill="auto"/>
                  <w:vAlign w:val="center"/>
                </w:tcPr>
                <w:p w14:paraId="42FA66C0">
                  <w:pPr>
                    <w:keepNext w:val="0"/>
                    <w:keepLines w:val="0"/>
                    <w:suppressLineNumbers w:val="0"/>
                    <w:bidi w:val="0"/>
                    <w:spacing w:before="0" w:beforeAutospacing="0" w:after="0" w:afterAutospacing="0" w:line="240" w:lineRule="auto"/>
                    <w:ind w:left="0" w:right="0"/>
                    <w:jc w:val="both"/>
                    <w:rPr>
                      <w:rFonts w:hint="default"/>
                      <w:color w:val="auto"/>
                      <w:sz w:val="22"/>
                      <w:szCs w:val="22"/>
                      <w:lang w:val="en-US"/>
                    </w:rPr>
                  </w:pPr>
                  <w:r>
                    <w:rPr>
                      <w:rFonts w:hint="eastAsia"/>
                      <w:color w:val="auto"/>
                      <w:sz w:val="22"/>
                      <w:szCs w:val="22"/>
                      <w:lang w:val="en-US" w:eastAsia="zh-CN"/>
                    </w:rPr>
                    <w:t>仅包括施工活动，施工噪声执行《建筑施工场界环境噪声排放标准》（</w:t>
                  </w:r>
                  <w:r>
                    <w:rPr>
                      <w:rFonts w:hint="default"/>
                      <w:color w:val="auto"/>
                      <w:sz w:val="22"/>
                      <w:szCs w:val="22"/>
                      <w:lang w:val="en-US" w:eastAsia="zh-CN"/>
                    </w:rPr>
                    <w:t>GB12523-2011</w:t>
                  </w:r>
                  <w:r>
                    <w:rPr>
                      <w:rFonts w:hint="eastAsia"/>
                      <w:color w:val="auto"/>
                      <w:sz w:val="22"/>
                      <w:szCs w:val="22"/>
                      <w:lang w:val="en-US" w:eastAsia="zh-CN"/>
                    </w:rPr>
                    <w:t>）</w:t>
                  </w:r>
                </w:p>
              </w:tc>
            </w:tr>
            <w:tr w14:paraId="01B9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14:paraId="637F9DB0">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default"/>
                      <w:color w:val="auto"/>
                      <w:sz w:val="22"/>
                      <w:szCs w:val="22"/>
                      <w:lang w:val="en-US" w:eastAsia="zh-CN"/>
                    </w:rPr>
                    <w:t>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43E16903">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污废水</w:t>
                  </w:r>
                </w:p>
              </w:tc>
              <w:tc>
                <w:tcPr>
                  <w:tcW w:w="6325" w:type="dxa"/>
                  <w:tcBorders>
                    <w:top w:val="single" w:color="auto" w:sz="4" w:space="0"/>
                    <w:left w:val="single" w:color="auto" w:sz="4" w:space="0"/>
                    <w:bottom w:val="single" w:color="auto" w:sz="4" w:space="0"/>
                    <w:right w:val="single" w:color="auto" w:sz="4" w:space="0"/>
                  </w:tcBorders>
                  <w:shd w:val="clear" w:color="auto" w:fill="auto"/>
                  <w:vAlign w:val="center"/>
                </w:tcPr>
                <w:p w14:paraId="407142AF">
                  <w:pPr>
                    <w:keepNext w:val="0"/>
                    <w:keepLines w:val="0"/>
                    <w:suppressLineNumbers w:val="0"/>
                    <w:bidi w:val="0"/>
                    <w:spacing w:before="0" w:beforeAutospacing="0" w:after="0" w:afterAutospacing="0" w:line="240" w:lineRule="auto"/>
                    <w:ind w:left="0" w:right="0"/>
                    <w:jc w:val="both"/>
                    <w:rPr>
                      <w:rFonts w:hint="default" w:eastAsia="宋体"/>
                      <w:color w:val="auto"/>
                      <w:sz w:val="22"/>
                      <w:szCs w:val="22"/>
                      <w:lang w:val="en-US" w:eastAsia="zh-CN"/>
                    </w:rPr>
                  </w:pPr>
                  <w:r>
                    <w:rPr>
                      <w:rFonts w:hint="eastAsia"/>
                      <w:color w:val="auto"/>
                      <w:sz w:val="22"/>
                      <w:szCs w:val="22"/>
                      <w:lang w:val="en-US" w:eastAsia="zh-CN"/>
                    </w:rPr>
                    <w:t>项目为天然气勘探项目，参照执行重庆市《页岩气开采水污染物排放标准》（DB50/1806-2025）中要求，钻井废水和压裂返排液外运至专门的天然气开采废水处理站处理，不直接外排，</w:t>
                  </w:r>
                </w:p>
              </w:tc>
            </w:tr>
            <w:tr w14:paraId="4F41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14:paraId="617BF840">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default"/>
                      <w:color w:val="auto"/>
                      <w:sz w:val="22"/>
                      <w:szCs w:val="22"/>
                      <w:lang w:val="en-US" w:eastAsia="zh-CN"/>
                    </w:rPr>
                    <w:t>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5DC49B01">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废气</w:t>
                  </w:r>
                </w:p>
              </w:tc>
              <w:tc>
                <w:tcPr>
                  <w:tcW w:w="6325" w:type="dxa"/>
                  <w:tcBorders>
                    <w:top w:val="single" w:color="auto" w:sz="4" w:space="0"/>
                    <w:left w:val="single" w:color="auto" w:sz="4" w:space="0"/>
                    <w:bottom w:val="single" w:color="auto" w:sz="4" w:space="0"/>
                    <w:right w:val="single" w:color="auto" w:sz="4" w:space="0"/>
                  </w:tcBorders>
                  <w:shd w:val="clear" w:color="auto" w:fill="auto"/>
                  <w:vAlign w:val="center"/>
                </w:tcPr>
                <w:p w14:paraId="7BF44C87">
                  <w:pPr>
                    <w:keepNext w:val="0"/>
                    <w:keepLines w:val="0"/>
                    <w:suppressLineNumbers w:val="0"/>
                    <w:bidi w:val="0"/>
                    <w:spacing w:before="0" w:beforeAutospacing="0" w:after="0" w:afterAutospacing="0" w:line="240" w:lineRule="auto"/>
                    <w:ind w:left="0" w:right="0"/>
                    <w:jc w:val="both"/>
                    <w:rPr>
                      <w:rFonts w:hint="default"/>
                      <w:color w:val="auto"/>
                      <w:sz w:val="22"/>
                      <w:szCs w:val="22"/>
                      <w:lang w:val="en-US"/>
                    </w:rPr>
                  </w:pPr>
                  <w:r>
                    <w:rPr>
                      <w:rFonts w:hint="eastAsia"/>
                      <w:color w:val="auto"/>
                      <w:sz w:val="22"/>
                      <w:szCs w:val="22"/>
                      <w:lang w:val="en-US" w:eastAsia="zh-CN"/>
                    </w:rPr>
                    <w:t>仅包括施工活动，施工期废气排放执行重庆市《大气污染物综合排放标准》（</w:t>
                  </w:r>
                  <w:r>
                    <w:rPr>
                      <w:rFonts w:hint="default"/>
                      <w:color w:val="auto"/>
                      <w:sz w:val="22"/>
                      <w:szCs w:val="22"/>
                      <w:lang w:val="en-US" w:eastAsia="zh-CN"/>
                    </w:rPr>
                    <w:t>DB50/418-2016</w:t>
                  </w:r>
                  <w:r>
                    <w:rPr>
                      <w:rFonts w:hint="eastAsia"/>
                      <w:color w:val="auto"/>
                      <w:sz w:val="22"/>
                      <w:szCs w:val="22"/>
                      <w:lang w:val="en-US" w:eastAsia="zh-CN"/>
                    </w:rPr>
                    <w:t>）中其他区域标准</w:t>
                  </w:r>
                </w:p>
              </w:tc>
            </w:tr>
            <w:tr w14:paraId="59C8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57" w:type="dxa"/>
                  <w:bottom w:w="0" w:type="dxa"/>
                  <w:right w:w="57" w:type="dxa"/>
                </w:tblCellMar>
              </w:tblPrEx>
              <w:trPr>
                <w:trHeight w:val="340" w:hRule="atLeast"/>
                <w:jc w:val="center"/>
              </w:trPr>
              <w:tc>
                <w:tcPr>
                  <w:tcW w:w="565" w:type="dxa"/>
                  <w:tcBorders>
                    <w:top w:val="single" w:color="auto" w:sz="4" w:space="0"/>
                    <w:left w:val="single" w:color="auto" w:sz="4" w:space="0"/>
                    <w:bottom w:val="single" w:color="auto" w:sz="4" w:space="0"/>
                    <w:right w:val="single" w:color="auto" w:sz="4" w:space="0"/>
                  </w:tcBorders>
                  <w:shd w:val="clear" w:color="auto" w:fill="auto"/>
                  <w:vAlign w:val="center"/>
                </w:tcPr>
                <w:p w14:paraId="3A8D2C3D">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default"/>
                      <w:color w:val="auto"/>
                      <w:sz w:val="22"/>
                      <w:szCs w:val="22"/>
                      <w:lang w:val="en-US" w:eastAsia="zh-CN"/>
                    </w:rPr>
                    <w:t>4</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14:paraId="2592B96E">
                  <w:pPr>
                    <w:keepNext w:val="0"/>
                    <w:keepLines w:val="0"/>
                    <w:suppressLineNumbers w:val="0"/>
                    <w:bidi w:val="0"/>
                    <w:spacing w:before="0" w:beforeAutospacing="0" w:after="0" w:afterAutospacing="0" w:line="240" w:lineRule="auto"/>
                    <w:ind w:left="0" w:right="0"/>
                    <w:jc w:val="center"/>
                    <w:rPr>
                      <w:rFonts w:hint="default"/>
                      <w:color w:val="auto"/>
                      <w:sz w:val="22"/>
                      <w:szCs w:val="22"/>
                      <w:lang w:val="en-US"/>
                    </w:rPr>
                  </w:pPr>
                  <w:r>
                    <w:rPr>
                      <w:rFonts w:hint="eastAsia"/>
                      <w:color w:val="auto"/>
                      <w:sz w:val="22"/>
                      <w:szCs w:val="22"/>
                      <w:lang w:val="en-US" w:eastAsia="zh-CN"/>
                    </w:rPr>
                    <w:t>固体废物</w:t>
                  </w:r>
                </w:p>
              </w:tc>
              <w:tc>
                <w:tcPr>
                  <w:tcW w:w="6325" w:type="dxa"/>
                  <w:tcBorders>
                    <w:top w:val="single" w:color="auto" w:sz="4" w:space="0"/>
                    <w:left w:val="single" w:color="auto" w:sz="4" w:space="0"/>
                    <w:bottom w:val="single" w:color="auto" w:sz="4" w:space="0"/>
                    <w:right w:val="single" w:color="auto" w:sz="4" w:space="0"/>
                  </w:tcBorders>
                  <w:shd w:val="clear" w:color="auto" w:fill="auto"/>
                  <w:vAlign w:val="center"/>
                </w:tcPr>
                <w:p w14:paraId="4669FC22">
                  <w:pPr>
                    <w:keepNext w:val="0"/>
                    <w:keepLines w:val="0"/>
                    <w:suppressLineNumbers w:val="0"/>
                    <w:bidi w:val="0"/>
                    <w:spacing w:before="0" w:beforeAutospacing="0" w:after="0" w:afterAutospacing="0" w:line="240" w:lineRule="auto"/>
                    <w:ind w:left="0" w:right="0"/>
                    <w:jc w:val="both"/>
                    <w:rPr>
                      <w:rFonts w:hint="default"/>
                      <w:color w:val="auto"/>
                      <w:sz w:val="22"/>
                      <w:szCs w:val="22"/>
                      <w:lang w:val="en-US"/>
                    </w:rPr>
                  </w:pPr>
                  <w:r>
                    <w:rPr>
                      <w:rFonts w:hint="eastAsia"/>
                      <w:color w:val="auto"/>
                      <w:sz w:val="22"/>
                      <w:szCs w:val="22"/>
                      <w:lang w:val="en-US" w:eastAsia="zh-CN"/>
                    </w:rPr>
                    <w:t>水基钻井岩屑、压裂返排液絮凝物外运可接收且符合环保要求的建材厂（砖厂、水泥厂等）综合利用；含油固废和油基钻井岩屑执行《危险废物贮存污染控制标准》（</w:t>
                  </w:r>
                  <w:r>
                    <w:rPr>
                      <w:rFonts w:hint="default"/>
                      <w:color w:val="auto"/>
                      <w:sz w:val="22"/>
                      <w:szCs w:val="22"/>
                      <w:lang w:val="en-US" w:eastAsia="zh-CN"/>
                    </w:rPr>
                    <w:t>GB18597- 2023</w:t>
                  </w:r>
                  <w:r>
                    <w:rPr>
                      <w:rFonts w:hint="eastAsia"/>
                      <w:color w:val="auto"/>
                      <w:sz w:val="22"/>
                      <w:szCs w:val="22"/>
                      <w:lang w:val="en-US" w:eastAsia="zh-CN"/>
                    </w:rPr>
                    <w:t>），综合利用或交由危废资质单位处置</w:t>
                  </w:r>
                </w:p>
              </w:tc>
            </w:tr>
          </w:tbl>
          <w:p w14:paraId="4A5166BE">
            <w:pPr>
              <w:rPr>
                <w:color w:val="auto"/>
              </w:rPr>
            </w:pPr>
          </w:p>
        </w:tc>
      </w:tr>
      <w:tr w14:paraId="60C2DD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57" w:type="dxa"/>
            <w:vAlign w:val="center"/>
          </w:tcPr>
          <w:p w14:paraId="088567CD">
            <w:pPr>
              <w:adjustRightInd w:val="0"/>
              <w:snapToGrid w:val="0"/>
              <w:spacing w:line="240" w:lineRule="auto"/>
              <w:jc w:val="center"/>
              <w:rPr>
                <w:rFonts w:ascii="宋体" w:hAnsi="宋体" w:cs="宋体"/>
                <w:color w:val="auto"/>
                <w:kern w:val="0"/>
                <w:szCs w:val="21"/>
              </w:rPr>
            </w:pPr>
            <w:r>
              <w:rPr>
                <w:rFonts w:hint="eastAsia" w:ascii="宋体" w:hAnsi="宋体" w:cs="宋体"/>
                <w:color w:val="auto"/>
                <w:kern w:val="0"/>
                <w:szCs w:val="21"/>
              </w:rPr>
              <w:t>其他</w:t>
            </w:r>
          </w:p>
        </w:tc>
        <w:tc>
          <w:tcPr>
            <w:tcW w:w="8381" w:type="dxa"/>
            <w:vAlign w:val="center"/>
          </w:tcPr>
          <w:p w14:paraId="67DFD809">
            <w:pPr>
              <w:ind w:firstLine="520" w:firstLineChars="200"/>
              <w:rPr>
                <w:color w:val="auto"/>
              </w:rPr>
            </w:pPr>
            <w:r>
              <w:rPr>
                <w:rFonts w:hint="eastAsia"/>
                <w:color w:val="auto"/>
              </w:rPr>
              <w:t>鉴于本项目属于</w:t>
            </w:r>
            <w:r>
              <w:rPr>
                <w:rFonts w:hint="eastAsia"/>
                <w:color w:val="auto"/>
                <w:lang w:val="en-US" w:eastAsia="zh-CN"/>
              </w:rPr>
              <w:t>油气资源勘探</w:t>
            </w:r>
            <w:r>
              <w:rPr>
                <w:rFonts w:hint="eastAsia"/>
                <w:color w:val="auto"/>
              </w:rPr>
              <w:t>井施工期，时间短。项目不涉及运营期特点，该项目在满足达标排放和环境功能区划达标的前提下，不核定总量指标。</w:t>
            </w:r>
          </w:p>
        </w:tc>
      </w:tr>
    </w:tbl>
    <w:p w14:paraId="49F09CA8">
      <w:pPr>
        <w:spacing w:line="240" w:lineRule="auto"/>
        <w:rPr>
          <w:snapToGrid w:val="0"/>
          <w:color w:val="auto"/>
          <w:sz w:val="20"/>
          <w:szCs w:val="20"/>
        </w:rPr>
      </w:pPr>
    </w:p>
    <w:p w14:paraId="54F99E6C">
      <w:pPr>
        <w:pStyle w:val="16"/>
        <w:jc w:val="center"/>
        <w:outlineLvl w:val="0"/>
        <w:rPr>
          <w:rFonts w:ascii="黑体" w:hAnsi="黑体" w:eastAsia="黑体"/>
          <w:snapToGrid w:val="0"/>
          <w:color w:val="auto"/>
          <w:sz w:val="30"/>
          <w:szCs w:val="30"/>
        </w:rPr>
      </w:pPr>
      <w:r>
        <w:rPr>
          <w:snapToGrid w:val="0"/>
          <w:color w:val="auto"/>
          <w:sz w:val="36"/>
          <w:szCs w:val="36"/>
        </w:rPr>
        <w:br w:type="page"/>
      </w:r>
      <w:r>
        <w:rPr>
          <w:rFonts w:hint="eastAsia" w:ascii="黑体" w:hAnsi="黑体" w:eastAsia="黑体"/>
          <w:snapToGrid w:val="0"/>
          <w:color w:val="auto"/>
          <w:sz w:val="30"/>
          <w:szCs w:val="30"/>
        </w:rPr>
        <w:t>四、生态环境影响分析</w:t>
      </w:r>
    </w:p>
    <w:tbl>
      <w:tblPr>
        <w:tblStyle w:val="19"/>
        <w:tblW w:w="90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80"/>
        <w:gridCol w:w="8458"/>
      </w:tblGrid>
      <w:tr w14:paraId="50AC2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69" w:hRule="atLeast"/>
          <w:jc w:val="center"/>
        </w:trPr>
        <w:tc>
          <w:tcPr>
            <w:tcW w:w="580" w:type="dxa"/>
            <w:tcMar>
              <w:left w:w="28" w:type="dxa"/>
              <w:right w:w="28" w:type="dxa"/>
            </w:tcMar>
            <w:vAlign w:val="center"/>
          </w:tcPr>
          <w:p w14:paraId="03B0172B">
            <w:pPr>
              <w:adjustRightInd w:val="0"/>
              <w:snapToGrid w:val="0"/>
              <w:spacing w:line="240" w:lineRule="auto"/>
              <w:jc w:val="center"/>
              <w:rPr>
                <w:rFonts w:ascii="宋体" w:hAnsi="宋体" w:cs="宋体"/>
                <w:color w:val="auto"/>
                <w:kern w:val="0"/>
                <w:szCs w:val="21"/>
              </w:rPr>
            </w:pPr>
            <w:bookmarkStart w:id="5" w:name="_Hlk49796138"/>
            <w:r>
              <w:rPr>
                <w:rFonts w:hint="eastAsia" w:ascii="宋体" w:hAnsi="宋体" w:cs="宋体"/>
                <w:color w:val="auto"/>
                <w:kern w:val="0"/>
                <w:szCs w:val="21"/>
              </w:rPr>
              <w:t>施工期生态环境影响分析</w:t>
            </w:r>
            <w:bookmarkEnd w:id="5"/>
          </w:p>
        </w:tc>
        <w:tc>
          <w:tcPr>
            <w:tcW w:w="8458" w:type="dxa"/>
            <w:vAlign w:val="center"/>
          </w:tcPr>
          <w:p w14:paraId="782AAB77">
            <w:pPr>
              <w:ind w:firstLine="522" w:firstLineChars="200"/>
              <w:rPr>
                <w:b/>
                <w:color w:val="auto"/>
              </w:rPr>
            </w:pPr>
            <w:r>
              <w:rPr>
                <w:rFonts w:hint="eastAsia"/>
                <w:b/>
                <w:color w:val="auto"/>
              </w:rPr>
              <w:t>4.1.1 钻前工程环境影响分析</w:t>
            </w:r>
          </w:p>
          <w:p w14:paraId="417AE3B4">
            <w:pPr>
              <w:ind w:firstLine="520" w:firstLineChars="200"/>
              <w:rPr>
                <w:rFonts w:hint="eastAsia"/>
                <w:color w:val="auto"/>
              </w:rPr>
            </w:pPr>
            <w:r>
              <w:rPr>
                <w:rFonts w:hint="eastAsia"/>
                <w:color w:val="auto"/>
              </w:rPr>
              <w:t>（1）生态环境影响分析</w:t>
            </w:r>
          </w:p>
          <w:p w14:paraId="0B4AC655">
            <w:pPr>
              <w:ind w:firstLine="520" w:firstLineChars="200"/>
              <w:rPr>
                <w:rFonts w:hint="eastAsia"/>
                <w:color w:val="auto"/>
              </w:rPr>
            </w:pPr>
            <w:r>
              <w:rPr>
                <w:rFonts w:hint="eastAsia"/>
                <w:color w:val="auto"/>
              </w:rPr>
              <w:t>本项目占地植被以耕地和</w:t>
            </w:r>
            <w:r>
              <w:rPr>
                <w:rFonts w:hint="eastAsia"/>
                <w:color w:val="auto"/>
                <w:lang w:val="en-US" w:eastAsia="zh-CN"/>
              </w:rPr>
              <w:t>常见灌木</w:t>
            </w:r>
            <w:r>
              <w:rPr>
                <w:rFonts w:hint="eastAsia"/>
                <w:color w:val="auto"/>
              </w:rPr>
              <w:t>为主，生态评价范围内未发现重点保护野生植物。本项目对植被的影响主要表现在占地对植被的破坏，施工结束后，拆除临时设施，并对临时占地进行土地复垦和生态恢复，对区域植被影响小。</w:t>
            </w:r>
          </w:p>
          <w:p w14:paraId="48BDA2EC">
            <w:pPr>
              <w:ind w:firstLine="520" w:firstLineChars="200"/>
              <w:rPr>
                <w:rFonts w:hint="eastAsia"/>
                <w:color w:val="auto"/>
              </w:rPr>
            </w:pPr>
            <w:r>
              <w:rPr>
                <w:rFonts w:hint="eastAsia"/>
                <w:color w:val="auto"/>
              </w:rPr>
              <w:t>调查范围内存在长期人为干扰，野生动物均为适应人居环境的物种，为常见的蛇类、啮齿类、鸟类及昆虫等，无大型野生哺乳动物。调查未发现重点保护野生动物。项目占地面积较小，仅为施工期，对地表植被的影响也是局部的，不会引起该区域野生动物生境的明显改变，钻前施工对野生动物影响较小。</w:t>
            </w:r>
          </w:p>
          <w:p w14:paraId="576D439A">
            <w:pPr>
              <w:ind w:firstLine="520" w:firstLineChars="200"/>
              <w:rPr>
                <w:rFonts w:hint="eastAsia"/>
                <w:color w:val="auto"/>
              </w:rPr>
            </w:pPr>
            <w:r>
              <w:rPr>
                <w:rFonts w:hint="eastAsia"/>
                <w:color w:val="auto"/>
              </w:rPr>
              <w:t>（2）环境空气影响分析</w:t>
            </w:r>
          </w:p>
          <w:p w14:paraId="104FED46">
            <w:pPr>
              <w:ind w:firstLine="520" w:firstLineChars="200"/>
              <w:rPr>
                <w:rFonts w:hint="eastAsia"/>
                <w:color w:val="auto"/>
              </w:rPr>
            </w:pPr>
            <w:r>
              <w:rPr>
                <w:rFonts w:hint="eastAsia"/>
                <w:color w:val="auto"/>
              </w:rPr>
              <w:t>施工期对环境空气的影响主要是施工扬尘及燃油动力机械废气。项目所在区域的年平均风速小，且钻前工程施工时间很短，完成后影响即消失；各类燃油动力机械排放的废气中含CO和NO</w:t>
            </w:r>
            <w:r>
              <w:rPr>
                <w:rFonts w:hint="eastAsia"/>
                <w:color w:val="auto"/>
                <w:vertAlign w:val="subscript"/>
              </w:rPr>
              <w:t>x</w:t>
            </w:r>
            <w:r>
              <w:rPr>
                <w:rFonts w:hint="eastAsia"/>
                <w:color w:val="auto"/>
              </w:rPr>
              <w:t>等污染物，燃油机械为间断施工，污染物产生及排放量小，对环境空气的不利影响很小，施工结束后，影响将消失。因此，施工期废气对当地环境空气影响较小，在当地环境可接受范围内。</w:t>
            </w:r>
          </w:p>
          <w:p w14:paraId="2A26B52E">
            <w:pPr>
              <w:ind w:firstLine="520" w:firstLineChars="200"/>
              <w:rPr>
                <w:rFonts w:hint="eastAsia"/>
                <w:color w:val="auto"/>
              </w:rPr>
            </w:pPr>
            <w:r>
              <w:rPr>
                <w:rFonts w:hint="eastAsia"/>
                <w:color w:val="auto"/>
              </w:rPr>
              <w:t>（3）水环境影响分析</w:t>
            </w:r>
          </w:p>
          <w:p w14:paraId="42E80DA3">
            <w:pPr>
              <w:ind w:firstLine="520" w:firstLineChars="200"/>
              <w:rPr>
                <w:rFonts w:hint="eastAsia"/>
                <w:color w:val="auto"/>
              </w:rPr>
            </w:pPr>
            <w:r>
              <w:rPr>
                <w:rFonts w:hint="eastAsia"/>
                <w:color w:val="auto"/>
              </w:rPr>
              <w:t>钻前施工废水产生量较少，其主要污染物为SS，经沉淀处理后回用于场地洒水抑尘，对当地地表水环境影响很小。钻前工程施工期短，施工现场不设施工营地，施工人员生活污水依托周边居民自有设施收集，主要为进入居民旱厕收集后用于农肥，不外排，对当地地表水环境影响很小。</w:t>
            </w:r>
          </w:p>
          <w:p w14:paraId="1049F45D">
            <w:pPr>
              <w:ind w:firstLine="520" w:firstLineChars="200"/>
              <w:rPr>
                <w:rFonts w:hint="eastAsia"/>
                <w:color w:val="auto"/>
              </w:rPr>
            </w:pPr>
            <w:r>
              <w:rPr>
                <w:rFonts w:hint="eastAsia"/>
                <w:color w:val="auto"/>
              </w:rPr>
              <w:t>（4）声环境影响分析</w:t>
            </w:r>
          </w:p>
          <w:p w14:paraId="33CF5042">
            <w:pPr>
              <w:ind w:firstLine="520" w:firstLineChars="200"/>
              <w:rPr>
                <w:rFonts w:hint="eastAsia"/>
                <w:color w:val="auto"/>
              </w:rPr>
            </w:pPr>
            <w:r>
              <w:rPr>
                <w:rFonts w:hint="eastAsia"/>
                <w:color w:val="auto"/>
              </w:rPr>
              <w:t>钻前施工设备运行时间不固定，噪声源强在82~95dB(A)，施工噪声源可近似视为点声源，露天场地施工难以采取吸声、隔声等措施，对施工区附近声环境有影响。本项目钻前仅昼间施工，在不采取噪声防治措施的情况下，预计在施工厂界外25m范围内会超过《建筑施工场界环境噪声排放标准》（GB12523-2011）昼间70dB(A)的标准限值，预计在施工场界外100m范围内会超过《声环境质量标准》（GB3096-2008）2类区昼间60dB(A)的标准限值。</w:t>
            </w:r>
          </w:p>
          <w:p w14:paraId="7DEAA20C">
            <w:pPr>
              <w:ind w:firstLine="520" w:firstLineChars="200"/>
              <w:rPr>
                <w:rFonts w:hint="eastAsia"/>
                <w:color w:val="auto"/>
              </w:rPr>
            </w:pPr>
            <w:r>
              <w:rPr>
                <w:rFonts w:hint="eastAsia"/>
                <w:color w:val="auto"/>
              </w:rPr>
              <w:t>根据调查，在井场以及放喷池等施工区周边100m范围内有</w:t>
            </w:r>
            <w:r>
              <w:rPr>
                <w:rFonts w:hint="eastAsia"/>
                <w:color w:val="auto"/>
                <w:lang w:val="en-US" w:eastAsia="zh-CN"/>
              </w:rPr>
              <w:t>2</w:t>
            </w:r>
            <w:r>
              <w:rPr>
                <w:rFonts w:hint="eastAsia"/>
                <w:color w:val="auto"/>
              </w:rPr>
              <w:t>#居民点分布，钻前工程在临近居民侧施工时噪声对该处分散居民可能产生短期的影响，影响随施工结束而结束。</w:t>
            </w:r>
          </w:p>
          <w:p w14:paraId="1B14F393">
            <w:pPr>
              <w:ind w:firstLine="520" w:firstLineChars="200"/>
              <w:rPr>
                <w:rFonts w:hint="eastAsia"/>
                <w:color w:val="auto"/>
              </w:rPr>
            </w:pPr>
            <w:r>
              <w:rPr>
                <w:rFonts w:hint="eastAsia"/>
                <w:color w:val="auto"/>
              </w:rPr>
              <w:t>（5）固体废物环境影响分析</w:t>
            </w:r>
          </w:p>
          <w:p w14:paraId="2FB4AA49">
            <w:pPr>
              <w:ind w:firstLine="520" w:firstLineChars="200"/>
              <w:rPr>
                <w:rFonts w:hint="eastAsia"/>
                <w:color w:val="auto"/>
              </w:rPr>
            </w:pPr>
            <w:r>
              <w:rPr>
                <w:rFonts w:hint="eastAsia"/>
                <w:color w:val="auto"/>
              </w:rPr>
              <w:t>钻前工程土石方场内自行平衡，不需设置取土场及弃土场。施工剥离表层耕植土，在井场外侧设置表土临时堆场内暂存，在项目完井后用于临时占地恢复表层覆土。施工人员产生的生活垃圾利用附近农户现有的设施进行收集，并统一处置，无集中生活垃圾产生。采取措施后，本项目固体废物均得到合理的处理与处置，对环境影响小。</w:t>
            </w:r>
          </w:p>
          <w:p w14:paraId="7D182DF7">
            <w:pPr>
              <w:ind w:firstLine="520" w:firstLineChars="200"/>
              <w:rPr>
                <w:rFonts w:hint="eastAsia"/>
                <w:color w:val="auto"/>
              </w:rPr>
            </w:pPr>
            <w:r>
              <w:rPr>
                <w:rFonts w:hint="eastAsia"/>
                <w:color w:val="auto"/>
              </w:rPr>
              <w:t>（6）土壤环境影响分析</w:t>
            </w:r>
          </w:p>
          <w:p w14:paraId="3580D478">
            <w:pPr>
              <w:ind w:firstLine="520" w:firstLineChars="200"/>
              <w:rPr>
                <w:color w:val="auto"/>
              </w:rPr>
            </w:pPr>
            <w:r>
              <w:rPr>
                <w:rFonts w:hint="eastAsia"/>
                <w:color w:val="auto"/>
              </w:rPr>
              <w:t>钻前工程对土壤的影响主要体现在开挖、填埋行为对土壤结构的破坏，钻前施工对占地的表层耕植土进行剥离并集中堆放，表土临时堆场采取设置截排水沟等水保措施防止水土流失，施工结束后剥离的表层耕植土用于临时占地复垦及生态恢复表层覆土，可降低对土壤结构的影响。项目临时占地在土地利用类型中所占比例很小，不会导致区域土地利用格局的变化，对区域土地利用格局产生的影响甚微。</w:t>
            </w:r>
          </w:p>
          <w:p w14:paraId="4FF1E94D">
            <w:pPr>
              <w:ind w:firstLine="522" w:firstLineChars="200"/>
              <w:rPr>
                <w:b/>
                <w:color w:val="auto"/>
              </w:rPr>
            </w:pPr>
            <w:r>
              <w:rPr>
                <w:rFonts w:hint="eastAsia"/>
                <w:b/>
                <w:color w:val="auto"/>
              </w:rPr>
              <w:t>4.1.2 钻井工程影响分析</w:t>
            </w:r>
          </w:p>
          <w:p w14:paraId="61295C89">
            <w:pPr>
              <w:ind w:firstLine="520" w:firstLineChars="200"/>
              <w:rPr>
                <w:color w:val="auto"/>
              </w:rPr>
            </w:pPr>
            <w:r>
              <w:rPr>
                <w:rFonts w:hint="eastAsia"/>
                <w:color w:val="auto"/>
              </w:rPr>
              <w:t>（1）环境空气影响分析</w:t>
            </w:r>
          </w:p>
          <w:p w14:paraId="07CC93D1">
            <w:pPr>
              <w:ind w:firstLine="520" w:firstLineChars="200"/>
              <w:rPr>
                <w:rFonts w:hint="eastAsia"/>
                <w:color w:val="auto"/>
              </w:rPr>
            </w:pPr>
            <w:r>
              <w:rPr>
                <w:rFonts w:hint="eastAsia"/>
                <w:color w:val="auto"/>
              </w:rPr>
              <w:t>气体钻井过程中，地面返空排砂管出口接入钻前工程修建的污水池，在排砂管出口前设置喷淋除尘。根据已实施的气体钻井产排污统计资料，喷淋除尘后废气量中含尘量较小，仅约10~30mg/</w:t>
            </w:r>
            <w:r>
              <w:rPr>
                <w:rFonts w:hint="eastAsia"/>
                <w:color w:val="auto"/>
                <w:lang w:val="en-US" w:eastAsia="zh-CN"/>
              </w:rPr>
              <w:t>m³</w:t>
            </w:r>
            <w:r>
              <w:rPr>
                <w:rFonts w:hint="eastAsia"/>
                <w:color w:val="auto"/>
              </w:rPr>
              <w:t>；且气体钻井施工时间短，完成后影响即可消失，无长期影响，对区域环境空气影响小。</w:t>
            </w:r>
          </w:p>
          <w:p w14:paraId="37654005">
            <w:pPr>
              <w:ind w:firstLine="520" w:firstLineChars="200"/>
              <w:rPr>
                <w:rFonts w:hint="eastAsia"/>
                <w:color w:val="auto"/>
              </w:rPr>
            </w:pPr>
            <w:r>
              <w:rPr>
                <w:rFonts w:hint="eastAsia"/>
                <w:color w:val="auto"/>
              </w:rPr>
              <w:t>本项目钻井设备</w:t>
            </w:r>
            <w:r>
              <w:rPr>
                <w:rFonts w:hint="eastAsia"/>
                <w:color w:val="auto"/>
                <w:lang w:val="en-US" w:eastAsia="zh-CN"/>
              </w:rPr>
              <w:t>优先</w:t>
            </w:r>
            <w:r>
              <w:rPr>
                <w:rFonts w:hint="eastAsia"/>
                <w:color w:val="auto"/>
              </w:rPr>
              <w:t>使用当地网电，在无法使用网电情况下，使用柴油机进行供电，钻井用柴油机为烟气达标的合格产品，使用的燃料为合格的轻质柴油成品，设备自带排气筒，燃油充分燃烧后污染物浓度低，结合以往建设单位在其他钻井项目从未发生过柴油机大气污染事故类比资料判定，柴油机和柴油发电机排放废气环境影响小，且影响随钻井工程的结束而消除，影响在当地环境可接受范围内。</w:t>
            </w:r>
          </w:p>
          <w:p w14:paraId="26E86F48">
            <w:pPr>
              <w:ind w:firstLine="520" w:firstLineChars="200"/>
              <w:rPr>
                <w:color w:val="auto"/>
              </w:rPr>
            </w:pPr>
            <w:r>
              <w:rPr>
                <w:rFonts w:hint="eastAsia"/>
                <w:color w:val="auto"/>
              </w:rPr>
              <w:t>此外，钻进过程中需拉运钻井用辅助材料，本项目进场道路主要为本项目货运车辆，进场道路水泥硬化路面，车辆运输产生的路面扬尘及汽车尾气排放量少，对区域环境空气影响很小。</w:t>
            </w:r>
          </w:p>
          <w:p w14:paraId="3BA229E8">
            <w:pPr>
              <w:ind w:firstLine="520" w:firstLineChars="200"/>
              <w:rPr>
                <w:color w:val="auto"/>
              </w:rPr>
            </w:pPr>
            <w:r>
              <w:rPr>
                <w:rFonts w:hint="eastAsia"/>
                <w:color w:val="auto"/>
              </w:rPr>
              <w:t>（2）地表水影响分析</w:t>
            </w:r>
          </w:p>
          <w:p w14:paraId="7097429D">
            <w:pPr>
              <w:ind w:firstLine="520" w:firstLineChars="200"/>
              <w:rPr>
                <w:color w:val="auto"/>
              </w:rPr>
            </w:pPr>
            <w:r>
              <w:rPr>
                <w:rFonts w:hint="eastAsia"/>
                <w:color w:val="auto"/>
              </w:rPr>
              <w:t>① 钻井废水环境影响分析</w:t>
            </w:r>
          </w:p>
          <w:p w14:paraId="168AC3DE">
            <w:pPr>
              <w:ind w:firstLine="520" w:firstLineChars="200"/>
              <w:rPr>
                <w:color w:val="auto"/>
              </w:rPr>
            </w:pPr>
            <w:r>
              <w:rPr>
                <w:rFonts w:hint="eastAsia"/>
                <w:color w:val="auto"/>
              </w:rPr>
              <w:t>本项目钻进过程中产生的废水经收集处理后回用于钻井系统用水，完钻后产生的钻井废水量约</w:t>
            </w:r>
            <w:r>
              <w:rPr>
                <w:rFonts w:hint="eastAsia"/>
                <w:color w:val="auto"/>
                <w:lang w:val="en-US" w:eastAsia="zh-CN"/>
              </w:rPr>
              <w:t>2500</w:t>
            </w:r>
            <w:r>
              <w:rPr>
                <w:rFonts w:hint="eastAsia"/>
                <w:color w:val="auto"/>
              </w:rPr>
              <w:t>m</w:t>
            </w:r>
            <w:r>
              <w:rPr>
                <w:rFonts w:hint="eastAsia"/>
                <w:color w:val="auto"/>
                <w:lang w:val="en-US" w:eastAsia="zh-CN"/>
              </w:rPr>
              <w:t>³，</w:t>
            </w:r>
            <w:r>
              <w:rPr>
                <w:rFonts w:hint="eastAsia"/>
                <w:color w:val="auto"/>
              </w:rPr>
              <w:t>收集至污水池暂存外运</w:t>
            </w:r>
            <w:r>
              <w:rPr>
                <w:rFonts w:hint="eastAsia"/>
                <w:color w:val="auto"/>
                <w:lang w:eastAsia="zh-CN"/>
              </w:rPr>
              <w:t>至专门的</w:t>
            </w:r>
            <w:r>
              <w:rPr>
                <w:rFonts w:hint="eastAsia"/>
                <w:color w:val="auto"/>
                <w:lang w:val="en-US" w:eastAsia="zh-CN"/>
              </w:rPr>
              <w:t>天然气</w:t>
            </w:r>
            <w:r>
              <w:rPr>
                <w:rFonts w:hint="eastAsia"/>
                <w:color w:val="auto"/>
                <w:lang w:eastAsia="zh-CN"/>
              </w:rPr>
              <w:t>开采废水处理站处理</w:t>
            </w:r>
            <w:r>
              <w:rPr>
                <w:rFonts w:hint="eastAsia"/>
                <w:color w:val="auto"/>
              </w:rPr>
              <w:t>。钻井过程钻井废水不排放，对当地地表水环境基本无影响。</w:t>
            </w:r>
          </w:p>
          <w:p w14:paraId="13158D8D">
            <w:pPr>
              <w:ind w:firstLine="520" w:firstLineChars="200"/>
              <w:rPr>
                <w:color w:val="auto"/>
              </w:rPr>
            </w:pPr>
            <w:r>
              <w:rPr>
                <w:rFonts w:hint="eastAsia"/>
                <w:color w:val="auto"/>
              </w:rPr>
              <w:t>② 生活污水</w:t>
            </w:r>
          </w:p>
          <w:p w14:paraId="4D250B8D">
            <w:pPr>
              <w:ind w:firstLine="520" w:firstLineChars="200"/>
              <w:rPr>
                <w:color w:val="auto"/>
              </w:rPr>
            </w:pPr>
            <w:r>
              <w:rPr>
                <w:rFonts w:hint="eastAsia"/>
                <w:color w:val="auto"/>
              </w:rPr>
              <w:t>钻井期间生活污水产生量小，约3.4m</w:t>
            </w:r>
            <w:r>
              <w:rPr>
                <w:rFonts w:hint="eastAsia"/>
                <w:color w:val="auto"/>
                <w:vertAlign w:val="superscript"/>
              </w:rPr>
              <w:t>3</w:t>
            </w:r>
            <w:r>
              <w:rPr>
                <w:rFonts w:hint="eastAsia"/>
                <w:color w:val="auto"/>
              </w:rPr>
              <w:t>/d，生活污水经收集池收集后外运附近生活污水处理厂处理，生活污水不直接排放，对地表水环境影响小。</w:t>
            </w:r>
          </w:p>
          <w:p w14:paraId="3BAD84F7">
            <w:pPr>
              <w:ind w:firstLine="520" w:firstLineChars="200"/>
              <w:rPr>
                <w:color w:val="auto"/>
              </w:rPr>
            </w:pPr>
            <w:r>
              <w:rPr>
                <w:rFonts w:hint="eastAsia"/>
                <w:color w:val="auto"/>
              </w:rPr>
              <w:t>综上分析，本项目钻井期间无污废水排放当地地表水环境，对项目周边地表水环境影响小。</w:t>
            </w:r>
          </w:p>
          <w:p w14:paraId="7B506E3A">
            <w:pPr>
              <w:ind w:firstLine="520" w:firstLineChars="200"/>
              <w:rPr>
                <w:color w:val="auto"/>
              </w:rPr>
            </w:pPr>
            <w:r>
              <w:rPr>
                <w:rFonts w:hint="eastAsia"/>
                <w:color w:val="auto"/>
              </w:rPr>
              <w:t>（3）地下水及土壤环境影响分析</w:t>
            </w:r>
          </w:p>
          <w:p w14:paraId="53BBF229">
            <w:pPr>
              <w:ind w:firstLine="520" w:firstLineChars="200"/>
              <w:rPr>
                <w:rFonts w:hint="eastAsia"/>
                <w:color w:val="auto"/>
              </w:rPr>
            </w:pPr>
            <w:r>
              <w:rPr>
                <w:rFonts w:hint="eastAsia"/>
                <w:color w:val="auto"/>
              </w:rPr>
              <w:t>正常状况下，钻井期间各污染物均得到合理的处理与处置，主要存放污染物的设施均进行防渗处理，不会对地下水及土壤环境产生明显不利影响；项目井位选址避开了现已知复杂地质区，降低了产生地下水环境影响的风险；钻井选用全井段套管保护+水泥返空固井工艺，封固套管和井壁之间的环形空间，</w:t>
            </w:r>
            <w:r>
              <w:rPr>
                <w:rFonts w:hint="eastAsia"/>
                <w:color w:val="auto"/>
                <w:lang w:val="en-US" w:eastAsia="zh-CN"/>
              </w:rPr>
              <w:t>导管段使用清水钻井，一开和二开采用气体钻井，</w:t>
            </w:r>
            <w:r>
              <w:rPr>
                <w:rFonts w:hint="eastAsia"/>
                <w:color w:val="auto"/>
              </w:rPr>
              <w:t>有效保护地下水及土壤环境免受污染影响；排污池、放喷池等底采用现浇钢筋混凝土结构，并作防渗处理，在存放废水前进行承压试验，确定无渗漏后方用来存放废水，有效避免存放污染物渗漏对地下水及土壤环境产生污染影响。正常状况下造成地下水及土壤污染的可能性极小。</w:t>
            </w:r>
          </w:p>
          <w:p w14:paraId="040C2550">
            <w:pPr>
              <w:ind w:firstLine="520" w:firstLineChars="200"/>
              <w:rPr>
                <w:color w:val="auto"/>
              </w:rPr>
            </w:pPr>
            <w:r>
              <w:rPr>
                <w:rFonts w:hint="eastAsia"/>
                <w:color w:val="auto"/>
              </w:rPr>
              <w:t>本工程钻探过程中会有泥浆以及废水产生并在污水池内暂存，非正常状况下污染物可能出现跑、冒、滴、漏等渗入地下水及土壤而产生污染影响。钻井工程对地下水及土壤产生污染的途径主要为井场、排污池等产生、暂存、离析出的废水等通过包气带渗透到潜水含水层及土壤环境而产生污染影响；钻进过程中在水头压力差的作用下，有少量钻井泥浆滤失并在含水层中扩散迁移，污染地下水及污染环境。类比同类型钻井工程项目预测结果，若发生上述情况地下水污染事故，污染物在含水层中运移超标距离一般小于150m，影响范围较小，本项目井口周边150m的可能影响范围内无水源。项目应加强环境管理措施，避免出现非正常状况渗漏而对地下水及土壤环境产生污染影响。</w:t>
            </w:r>
          </w:p>
          <w:p w14:paraId="61C09B54">
            <w:pPr>
              <w:ind w:firstLine="520" w:firstLineChars="200"/>
              <w:rPr>
                <w:color w:val="auto"/>
              </w:rPr>
            </w:pPr>
            <w:r>
              <w:rPr>
                <w:rFonts w:hint="eastAsia"/>
                <w:color w:val="auto"/>
              </w:rPr>
              <w:t>（4）声环境影响分析</w:t>
            </w:r>
          </w:p>
          <w:p w14:paraId="02F0927A">
            <w:pPr>
              <w:ind w:firstLine="520" w:firstLineChars="200"/>
              <w:rPr>
                <w:color w:val="auto"/>
              </w:rPr>
            </w:pPr>
            <w:r>
              <w:rPr>
                <w:rFonts w:hint="eastAsia"/>
                <w:color w:val="auto"/>
              </w:rPr>
              <w:t>本项目钻井设备优先使用当地网电，在无法使用网电情况下，使用备用柴油机进行供电，本次以不利情况下使用备用柴油机进行分析。钻井作业期间噪声主要来源于钻井过程中的备用柴油动力机、备用柴油发电机、泥浆泵、空压机、搅拌机等。采用《环境影响评价技术导则 声环境》中工业噪声预测模式中室外点声源模式进行预测，对照《声环境质量标准》（GB3096-2008）中2类区，根据预测，昼间钻井施工超标距离为井口周边约</w:t>
            </w:r>
            <w:r>
              <w:rPr>
                <w:rFonts w:hint="eastAsia"/>
                <w:color w:val="auto"/>
                <w:lang w:val="en-US" w:eastAsia="zh-CN"/>
              </w:rPr>
              <w:t>70</w:t>
            </w:r>
            <w:r>
              <w:rPr>
                <w:rFonts w:hint="eastAsia"/>
                <w:color w:val="auto"/>
              </w:rPr>
              <w:t>m，夜间噪声超标距离为井口周边约2</w:t>
            </w:r>
            <w:r>
              <w:rPr>
                <w:rFonts w:hint="eastAsia"/>
                <w:color w:val="auto"/>
                <w:lang w:val="en-US" w:eastAsia="zh-CN"/>
              </w:rPr>
              <w:t>5</w:t>
            </w:r>
            <w:r>
              <w:rPr>
                <w:rFonts w:hint="eastAsia"/>
                <w:color w:val="auto"/>
              </w:rPr>
              <w:t>0m，钻井作业期间会对上述范围内的分散居民产生噪声影响，影响预测结果见表4.1-1。</w:t>
            </w:r>
          </w:p>
          <w:p w14:paraId="502CC156">
            <w:pPr>
              <w:spacing w:line="240" w:lineRule="auto"/>
              <w:ind w:firstLine="520" w:firstLineChars="200"/>
              <w:rPr>
                <w:color w:val="auto"/>
              </w:rPr>
            </w:pPr>
          </w:p>
          <w:p w14:paraId="1E189267">
            <w:pPr>
              <w:keepNext w:val="0"/>
              <w:keepLines w:val="0"/>
              <w:suppressLineNumbers w:val="0"/>
              <w:spacing w:before="0" w:beforeAutospacing="0" w:after="0" w:afterAutospacing="0"/>
              <w:ind w:left="0" w:right="0" w:firstLine="520" w:firstLineChars="200"/>
              <w:rPr>
                <w:rFonts w:hint="default"/>
                <w:color w:val="auto"/>
              </w:rPr>
            </w:pPr>
            <w:r>
              <w:rPr>
                <w:rFonts w:hint="eastAsia"/>
                <w:color w:val="auto"/>
              </w:rPr>
              <w:t>表</w:t>
            </w:r>
            <w:r>
              <w:rPr>
                <w:rFonts w:hint="default"/>
                <w:color w:val="auto"/>
              </w:rPr>
              <w:t>4.1-</w:t>
            </w:r>
            <w:r>
              <w:rPr>
                <w:rFonts w:hint="eastAsia"/>
                <w:color w:val="auto"/>
              </w:rPr>
              <w:t>1</w:t>
            </w:r>
            <w:r>
              <w:rPr>
                <w:rFonts w:hint="default"/>
                <w:color w:val="auto"/>
              </w:rPr>
              <w:t xml:space="preserve">  </w:t>
            </w:r>
            <w:r>
              <w:rPr>
                <w:rFonts w:hint="eastAsia"/>
                <w:color w:val="auto"/>
              </w:rPr>
              <w:t>钻井噪声对井口周围居民影响预测  单位：</w:t>
            </w:r>
            <w:r>
              <w:rPr>
                <w:rFonts w:hint="default"/>
                <w:color w:val="auto"/>
              </w:rPr>
              <w:t>dB（A）</w:t>
            </w:r>
          </w:p>
          <w:tbl>
            <w:tblPr>
              <w:tblStyle w:val="19"/>
              <w:tblW w:w="4881" w:type="pct"/>
              <w:jc w:val="center"/>
              <w:tblLayout w:type="fixed"/>
              <w:tblCellMar>
                <w:top w:w="0" w:type="dxa"/>
                <w:left w:w="108" w:type="dxa"/>
                <w:bottom w:w="0" w:type="dxa"/>
                <w:right w:w="108" w:type="dxa"/>
              </w:tblCellMar>
            </w:tblPr>
            <w:tblGrid>
              <w:gridCol w:w="1025"/>
              <w:gridCol w:w="1135"/>
              <w:gridCol w:w="762"/>
              <w:gridCol w:w="732"/>
              <w:gridCol w:w="730"/>
              <w:gridCol w:w="809"/>
              <w:gridCol w:w="945"/>
              <w:gridCol w:w="949"/>
              <w:gridCol w:w="1059"/>
            </w:tblGrid>
            <w:tr w14:paraId="4AA586E0">
              <w:tblPrEx>
                <w:tblCellMar>
                  <w:top w:w="0" w:type="dxa"/>
                  <w:left w:w="108" w:type="dxa"/>
                  <w:bottom w:w="0" w:type="dxa"/>
                  <w:right w:w="108" w:type="dxa"/>
                </w:tblCellMar>
              </w:tblPrEx>
              <w:trPr>
                <w:jc w:val="center"/>
              </w:trPr>
              <w:tc>
                <w:tcPr>
                  <w:tcW w:w="1024" w:type="dxa"/>
                  <w:vMerge w:val="restart"/>
                  <w:tcBorders>
                    <w:top w:val="single" w:color="auto" w:sz="4" w:space="0"/>
                    <w:left w:val="single" w:color="auto" w:sz="4" w:space="0"/>
                    <w:bottom w:val="single" w:color="auto" w:sz="4" w:space="0"/>
                    <w:right w:val="single" w:color="auto" w:sz="4" w:space="0"/>
                  </w:tcBorders>
                  <w:vAlign w:val="center"/>
                </w:tcPr>
                <w:p w14:paraId="1D66ED4A">
                  <w:pPr>
                    <w:bidi w:val="0"/>
                    <w:spacing w:line="240" w:lineRule="auto"/>
                    <w:jc w:val="center"/>
                    <w:rPr>
                      <w:rFonts w:hint="default"/>
                      <w:color w:val="auto"/>
                      <w:sz w:val="22"/>
                      <w:szCs w:val="22"/>
                    </w:rPr>
                  </w:pPr>
                  <w:r>
                    <w:rPr>
                      <w:rFonts w:hint="default"/>
                      <w:color w:val="auto"/>
                      <w:sz w:val="22"/>
                      <w:szCs w:val="22"/>
                    </w:rPr>
                    <w:t>环境保护目标</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12D64D8E">
                  <w:pPr>
                    <w:bidi w:val="0"/>
                    <w:spacing w:line="240" w:lineRule="auto"/>
                    <w:jc w:val="center"/>
                    <w:rPr>
                      <w:rFonts w:hint="default"/>
                      <w:color w:val="auto"/>
                      <w:sz w:val="22"/>
                      <w:szCs w:val="22"/>
                    </w:rPr>
                  </w:pPr>
                  <w:r>
                    <w:rPr>
                      <w:rFonts w:hint="default"/>
                      <w:color w:val="auto"/>
                      <w:sz w:val="22"/>
                      <w:szCs w:val="22"/>
                    </w:rPr>
                    <w:t>与井口最近距离/m</w:t>
                  </w:r>
                </w:p>
              </w:tc>
              <w:tc>
                <w:tcPr>
                  <w:tcW w:w="761" w:type="dxa"/>
                  <w:vMerge w:val="restart"/>
                  <w:tcBorders>
                    <w:top w:val="single" w:color="auto" w:sz="4" w:space="0"/>
                    <w:left w:val="single" w:color="auto" w:sz="4" w:space="0"/>
                    <w:bottom w:val="single" w:color="auto" w:sz="4" w:space="0"/>
                    <w:right w:val="single" w:color="auto" w:sz="4" w:space="0"/>
                  </w:tcBorders>
                  <w:vAlign w:val="center"/>
                </w:tcPr>
                <w:p w14:paraId="3B636786">
                  <w:pPr>
                    <w:bidi w:val="0"/>
                    <w:spacing w:line="240" w:lineRule="auto"/>
                    <w:jc w:val="center"/>
                    <w:rPr>
                      <w:rFonts w:hint="default"/>
                      <w:color w:val="auto"/>
                      <w:sz w:val="22"/>
                      <w:szCs w:val="22"/>
                    </w:rPr>
                  </w:pPr>
                  <w:r>
                    <w:rPr>
                      <w:rFonts w:hint="default"/>
                      <w:color w:val="auto"/>
                      <w:sz w:val="22"/>
                      <w:szCs w:val="22"/>
                    </w:rPr>
                    <w:t>贡献值</w:t>
                  </w:r>
                </w:p>
              </w:tc>
              <w:tc>
                <w:tcPr>
                  <w:tcW w:w="1460" w:type="dxa"/>
                  <w:gridSpan w:val="2"/>
                  <w:tcBorders>
                    <w:top w:val="single" w:color="auto" w:sz="4" w:space="0"/>
                    <w:left w:val="single" w:color="auto" w:sz="4" w:space="0"/>
                    <w:bottom w:val="single" w:color="auto" w:sz="4" w:space="0"/>
                    <w:right w:val="single" w:color="auto" w:sz="4" w:space="0"/>
                  </w:tcBorders>
                  <w:vAlign w:val="center"/>
                </w:tcPr>
                <w:p w14:paraId="2131149F">
                  <w:pPr>
                    <w:bidi w:val="0"/>
                    <w:spacing w:line="240" w:lineRule="auto"/>
                    <w:jc w:val="center"/>
                    <w:rPr>
                      <w:rFonts w:hint="default"/>
                      <w:color w:val="auto"/>
                      <w:sz w:val="22"/>
                      <w:szCs w:val="22"/>
                    </w:rPr>
                  </w:pPr>
                  <w:r>
                    <w:rPr>
                      <w:rFonts w:hint="default"/>
                      <w:color w:val="auto"/>
                      <w:sz w:val="22"/>
                      <w:szCs w:val="22"/>
                    </w:rPr>
                    <w:t>本底值</w:t>
                  </w:r>
                </w:p>
              </w:tc>
              <w:tc>
                <w:tcPr>
                  <w:tcW w:w="3758" w:type="dxa"/>
                  <w:gridSpan w:val="4"/>
                  <w:tcBorders>
                    <w:top w:val="single" w:color="auto" w:sz="4" w:space="0"/>
                    <w:left w:val="single" w:color="auto" w:sz="4" w:space="0"/>
                    <w:bottom w:val="single" w:color="auto" w:sz="4" w:space="0"/>
                    <w:right w:val="single" w:color="auto" w:sz="4" w:space="0"/>
                  </w:tcBorders>
                  <w:vAlign w:val="center"/>
                </w:tcPr>
                <w:p w14:paraId="124A2411">
                  <w:pPr>
                    <w:bidi w:val="0"/>
                    <w:spacing w:line="240" w:lineRule="auto"/>
                    <w:jc w:val="center"/>
                    <w:rPr>
                      <w:rFonts w:hint="default"/>
                      <w:color w:val="auto"/>
                      <w:sz w:val="22"/>
                      <w:szCs w:val="22"/>
                    </w:rPr>
                  </w:pPr>
                  <w:r>
                    <w:rPr>
                      <w:rFonts w:hint="default"/>
                      <w:color w:val="auto"/>
                      <w:sz w:val="22"/>
                      <w:szCs w:val="22"/>
                    </w:rPr>
                    <w:t>噪声叠加值及最大超标值</w:t>
                  </w:r>
                </w:p>
              </w:tc>
            </w:tr>
            <w:tr w14:paraId="6CD898BB">
              <w:tblPrEx>
                <w:tblCellMar>
                  <w:top w:w="0" w:type="dxa"/>
                  <w:left w:w="108" w:type="dxa"/>
                  <w:bottom w:w="0" w:type="dxa"/>
                  <w:right w:w="108" w:type="dxa"/>
                </w:tblCellMar>
              </w:tblPrEx>
              <w:trPr>
                <w:jc w:val="center"/>
              </w:trPr>
              <w:tc>
                <w:tcPr>
                  <w:tcW w:w="1024" w:type="dxa"/>
                  <w:vMerge w:val="continue"/>
                  <w:tcBorders>
                    <w:top w:val="single" w:color="auto" w:sz="4" w:space="0"/>
                    <w:left w:val="single" w:color="auto" w:sz="4" w:space="0"/>
                    <w:bottom w:val="single" w:color="auto" w:sz="4" w:space="0"/>
                    <w:right w:val="single" w:color="auto" w:sz="4" w:space="0"/>
                  </w:tcBorders>
                  <w:vAlign w:val="center"/>
                </w:tcPr>
                <w:p w14:paraId="712B2954">
                  <w:pPr>
                    <w:bidi w:val="0"/>
                    <w:spacing w:line="240" w:lineRule="auto"/>
                    <w:jc w:val="center"/>
                    <w:rPr>
                      <w:rFonts w:hint="default"/>
                      <w:color w:val="auto"/>
                      <w:sz w:val="22"/>
                      <w:szCs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A66E13A">
                  <w:pPr>
                    <w:bidi w:val="0"/>
                    <w:spacing w:line="240" w:lineRule="auto"/>
                    <w:jc w:val="center"/>
                    <w:rPr>
                      <w:rFonts w:hint="default"/>
                      <w:color w:val="auto"/>
                      <w:sz w:val="22"/>
                      <w:szCs w:val="22"/>
                    </w:rPr>
                  </w:pPr>
                </w:p>
              </w:tc>
              <w:tc>
                <w:tcPr>
                  <w:tcW w:w="761" w:type="dxa"/>
                  <w:vMerge w:val="continue"/>
                  <w:tcBorders>
                    <w:top w:val="single" w:color="auto" w:sz="4" w:space="0"/>
                    <w:left w:val="single" w:color="auto" w:sz="4" w:space="0"/>
                    <w:bottom w:val="single" w:color="auto" w:sz="4" w:space="0"/>
                    <w:right w:val="single" w:color="auto" w:sz="4" w:space="0"/>
                  </w:tcBorders>
                  <w:vAlign w:val="center"/>
                </w:tcPr>
                <w:p w14:paraId="2890B8F1">
                  <w:pPr>
                    <w:bidi w:val="0"/>
                    <w:spacing w:line="240" w:lineRule="auto"/>
                    <w:jc w:val="center"/>
                    <w:rPr>
                      <w:rFonts w:hint="default"/>
                      <w:color w:val="auto"/>
                      <w:sz w:val="22"/>
                      <w:szCs w:val="22"/>
                    </w:rPr>
                  </w:pPr>
                </w:p>
              </w:tc>
              <w:tc>
                <w:tcPr>
                  <w:tcW w:w="731" w:type="dxa"/>
                  <w:tcBorders>
                    <w:top w:val="single" w:color="auto" w:sz="4" w:space="0"/>
                    <w:left w:val="single" w:color="auto" w:sz="4" w:space="0"/>
                    <w:bottom w:val="single" w:color="auto" w:sz="4" w:space="0"/>
                    <w:right w:val="single" w:color="auto" w:sz="4" w:space="0"/>
                  </w:tcBorders>
                  <w:vAlign w:val="center"/>
                </w:tcPr>
                <w:p w14:paraId="11BFDA1C">
                  <w:pPr>
                    <w:bidi w:val="0"/>
                    <w:spacing w:line="240" w:lineRule="auto"/>
                    <w:jc w:val="center"/>
                    <w:rPr>
                      <w:rFonts w:hint="default"/>
                      <w:color w:val="auto"/>
                      <w:sz w:val="22"/>
                      <w:szCs w:val="22"/>
                    </w:rPr>
                  </w:pPr>
                  <w:r>
                    <w:rPr>
                      <w:rFonts w:hint="default"/>
                      <w:color w:val="auto"/>
                      <w:sz w:val="22"/>
                      <w:szCs w:val="22"/>
                    </w:rPr>
                    <w:t>昼间</w:t>
                  </w:r>
                </w:p>
              </w:tc>
              <w:tc>
                <w:tcPr>
                  <w:tcW w:w="729" w:type="dxa"/>
                  <w:tcBorders>
                    <w:top w:val="single" w:color="auto" w:sz="4" w:space="0"/>
                    <w:left w:val="single" w:color="auto" w:sz="4" w:space="0"/>
                    <w:bottom w:val="single" w:color="auto" w:sz="4" w:space="0"/>
                    <w:right w:val="single" w:color="auto" w:sz="4" w:space="0"/>
                  </w:tcBorders>
                  <w:vAlign w:val="center"/>
                </w:tcPr>
                <w:p w14:paraId="7121B3B5">
                  <w:pPr>
                    <w:bidi w:val="0"/>
                    <w:spacing w:line="240" w:lineRule="auto"/>
                    <w:jc w:val="center"/>
                    <w:rPr>
                      <w:rFonts w:hint="default"/>
                      <w:color w:val="auto"/>
                      <w:sz w:val="22"/>
                      <w:szCs w:val="22"/>
                    </w:rPr>
                  </w:pPr>
                  <w:r>
                    <w:rPr>
                      <w:rFonts w:hint="default"/>
                      <w:color w:val="auto"/>
                      <w:sz w:val="22"/>
                      <w:szCs w:val="22"/>
                    </w:rPr>
                    <w:t>夜间</w:t>
                  </w:r>
                </w:p>
              </w:tc>
              <w:tc>
                <w:tcPr>
                  <w:tcW w:w="1752" w:type="dxa"/>
                  <w:gridSpan w:val="2"/>
                  <w:tcBorders>
                    <w:top w:val="single" w:color="auto" w:sz="4" w:space="0"/>
                    <w:left w:val="single" w:color="auto" w:sz="4" w:space="0"/>
                    <w:bottom w:val="single" w:color="auto" w:sz="4" w:space="0"/>
                    <w:right w:val="single" w:color="auto" w:sz="4" w:space="0"/>
                  </w:tcBorders>
                  <w:vAlign w:val="center"/>
                </w:tcPr>
                <w:p w14:paraId="5532417C">
                  <w:pPr>
                    <w:bidi w:val="0"/>
                    <w:spacing w:line="240" w:lineRule="auto"/>
                    <w:jc w:val="center"/>
                    <w:rPr>
                      <w:rFonts w:hint="default"/>
                      <w:color w:val="auto"/>
                      <w:sz w:val="22"/>
                      <w:szCs w:val="22"/>
                    </w:rPr>
                  </w:pPr>
                  <w:r>
                    <w:rPr>
                      <w:rFonts w:hint="default"/>
                      <w:color w:val="auto"/>
                      <w:sz w:val="22"/>
                      <w:szCs w:val="22"/>
                    </w:rPr>
                    <w:t>昼间</w:t>
                  </w:r>
                </w:p>
              </w:tc>
              <w:tc>
                <w:tcPr>
                  <w:tcW w:w="2006" w:type="dxa"/>
                  <w:gridSpan w:val="2"/>
                  <w:tcBorders>
                    <w:top w:val="single" w:color="auto" w:sz="4" w:space="0"/>
                    <w:left w:val="single" w:color="auto" w:sz="4" w:space="0"/>
                    <w:bottom w:val="single" w:color="auto" w:sz="4" w:space="0"/>
                    <w:right w:val="single" w:color="auto" w:sz="4" w:space="0"/>
                  </w:tcBorders>
                  <w:vAlign w:val="center"/>
                </w:tcPr>
                <w:p w14:paraId="1ABD3438">
                  <w:pPr>
                    <w:bidi w:val="0"/>
                    <w:spacing w:line="240" w:lineRule="auto"/>
                    <w:jc w:val="center"/>
                    <w:rPr>
                      <w:rFonts w:hint="default"/>
                      <w:color w:val="auto"/>
                      <w:sz w:val="22"/>
                      <w:szCs w:val="22"/>
                    </w:rPr>
                  </w:pPr>
                  <w:r>
                    <w:rPr>
                      <w:rFonts w:hint="default"/>
                      <w:color w:val="auto"/>
                      <w:sz w:val="22"/>
                      <w:szCs w:val="22"/>
                    </w:rPr>
                    <w:t>夜间</w:t>
                  </w:r>
                </w:p>
              </w:tc>
            </w:tr>
            <w:tr w14:paraId="417A7825">
              <w:tblPrEx>
                <w:tblCellMar>
                  <w:top w:w="0" w:type="dxa"/>
                  <w:left w:w="108" w:type="dxa"/>
                  <w:bottom w:w="0" w:type="dxa"/>
                  <w:right w:w="108" w:type="dxa"/>
                </w:tblCellMar>
              </w:tblPrEx>
              <w:trPr>
                <w:trHeight w:val="90" w:hRule="atLeast"/>
                <w:jc w:val="center"/>
              </w:trPr>
              <w:tc>
                <w:tcPr>
                  <w:tcW w:w="1024" w:type="dxa"/>
                  <w:tcBorders>
                    <w:top w:val="single" w:color="auto" w:sz="4" w:space="0"/>
                    <w:left w:val="single" w:color="auto" w:sz="4" w:space="0"/>
                    <w:bottom w:val="single" w:color="auto" w:sz="4" w:space="0"/>
                    <w:right w:val="single" w:color="auto" w:sz="4" w:space="0"/>
                  </w:tcBorders>
                  <w:noWrap/>
                  <w:vAlign w:val="center"/>
                </w:tcPr>
                <w:p w14:paraId="41CB3781">
                  <w:pPr>
                    <w:bidi w:val="0"/>
                    <w:spacing w:line="240" w:lineRule="auto"/>
                    <w:jc w:val="center"/>
                    <w:rPr>
                      <w:rFonts w:hint="default"/>
                      <w:color w:val="auto"/>
                      <w:sz w:val="22"/>
                      <w:szCs w:val="22"/>
                      <w:lang w:val="en-US" w:eastAsia="zh-CN"/>
                    </w:rPr>
                  </w:pPr>
                  <w:r>
                    <w:rPr>
                      <w:color w:val="auto"/>
                      <w:sz w:val="22"/>
                      <w:szCs w:val="22"/>
                    </w:rPr>
                    <w:t>1#</w:t>
                  </w:r>
                  <w:r>
                    <w:rPr>
                      <w:rFonts w:hint="eastAsia"/>
                      <w:color w:val="auto"/>
                      <w:sz w:val="22"/>
                      <w:szCs w:val="22"/>
                      <w:lang w:val="en-US" w:eastAsia="zh-CN"/>
                    </w:rPr>
                    <w:t>居民</w:t>
                  </w:r>
                </w:p>
              </w:tc>
              <w:tc>
                <w:tcPr>
                  <w:tcW w:w="1134" w:type="dxa"/>
                  <w:tcBorders>
                    <w:top w:val="single" w:color="auto" w:sz="4" w:space="0"/>
                    <w:left w:val="single" w:color="auto" w:sz="4" w:space="0"/>
                    <w:bottom w:val="single" w:color="auto" w:sz="4" w:space="0"/>
                    <w:right w:val="single" w:color="auto" w:sz="4" w:space="0"/>
                  </w:tcBorders>
                  <w:noWrap/>
                  <w:vAlign w:val="center"/>
                </w:tcPr>
                <w:p w14:paraId="7135B8D5">
                  <w:pPr>
                    <w:bidi w:val="0"/>
                    <w:spacing w:line="240" w:lineRule="auto"/>
                    <w:jc w:val="center"/>
                    <w:rPr>
                      <w:rFonts w:hint="default"/>
                      <w:color w:val="auto"/>
                      <w:sz w:val="22"/>
                      <w:szCs w:val="22"/>
                      <w:lang w:val="en-US" w:eastAsia="zh-CN"/>
                    </w:rPr>
                  </w:pPr>
                  <w:r>
                    <w:rPr>
                      <w:rFonts w:hint="eastAsia"/>
                      <w:color w:val="auto"/>
                      <w:sz w:val="22"/>
                      <w:szCs w:val="22"/>
                      <w:lang w:val="en-US" w:eastAsia="zh-CN"/>
                    </w:rPr>
                    <w:t>116</w:t>
                  </w:r>
                </w:p>
              </w:tc>
              <w:tc>
                <w:tcPr>
                  <w:tcW w:w="761" w:type="dxa"/>
                  <w:tcBorders>
                    <w:top w:val="single" w:color="auto" w:sz="4" w:space="0"/>
                    <w:left w:val="single" w:color="auto" w:sz="4" w:space="0"/>
                    <w:bottom w:val="single" w:color="auto" w:sz="4" w:space="0"/>
                    <w:right w:val="single" w:color="auto" w:sz="4" w:space="0"/>
                  </w:tcBorders>
                  <w:vAlign w:val="center"/>
                </w:tcPr>
                <w:p w14:paraId="3BCC61F3">
                  <w:pPr>
                    <w:bidi w:val="0"/>
                    <w:spacing w:line="240" w:lineRule="auto"/>
                    <w:jc w:val="center"/>
                    <w:rPr>
                      <w:rFonts w:hint="default"/>
                      <w:color w:val="auto"/>
                      <w:sz w:val="22"/>
                      <w:szCs w:val="22"/>
                      <w:lang w:val="en-US" w:eastAsia="zh-CN"/>
                    </w:rPr>
                  </w:pPr>
                  <w:r>
                    <w:rPr>
                      <w:rFonts w:hint="eastAsia"/>
                      <w:color w:val="auto"/>
                      <w:sz w:val="22"/>
                      <w:szCs w:val="22"/>
                      <w:lang w:val="en-US" w:eastAsia="zh-CN"/>
                    </w:rPr>
                    <w:t>55.6</w:t>
                  </w:r>
                </w:p>
              </w:tc>
              <w:tc>
                <w:tcPr>
                  <w:tcW w:w="731" w:type="dxa"/>
                  <w:vMerge w:val="restart"/>
                  <w:tcBorders>
                    <w:top w:val="single" w:color="auto" w:sz="4" w:space="0"/>
                    <w:left w:val="single" w:color="auto" w:sz="4" w:space="0"/>
                    <w:bottom w:val="single" w:color="auto" w:sz="4" w:space="0"/>
                    <w:right w:val="single" w:color="auto" w:sz="4" w:space="0"/>
                  </w:tcBorders>
                  <w:vAlign w:val="center"/>
                </w:tcPr>
                <w:p w14:paraId="6971BAD7">
                  <w:pPr>
                    <w:bidi w:val="0"/>
                    <w:spacing w:line="240" w:lineRule="auto"/>
                    <w:jc w:val="center"/>
                    <w:rPr>
                      <w:rFonts w:hint="default"/>
                      <w:color w:val="auto"/>
                      <w:sz w:val="22"/>
                      <w:szCs w:val="22"/>
                      <w:lang w:val="en-US" w:eastAsia="zh-CN"/>
                    </w:rPr>
                  </w:pPr>
                  <w:r>
                    <w:rPr>
                      <w:rFonts w:hint="eastAsia"/>
                      <w:color w:val="auto"/>
                      <w:sz w:val="22"/>
                      <w:szCs w:val="22"/>
                      <w:lang w:val="en-US" w:eastAsia="zh-CN"/>
                    </w:rPr>
                    <w:t>48</w:t>
                  </w:r>
                </w:p>
              </w:tc>
              <w:tc>
                <w:tcPr>
                  <w:tcW w:w="729" w:type="dxa"/>
                  <w:vMerge w:val="restart"/>
                  <w:tcBorders>
                    <w:top w:val="single" w:color="auto" w:sz="4" w:space="0"/>
                    <w:left w:val="single" w:color="auto" w:sz="4" w:space="0"/>
                    <w:bottom w:val="single" w:color="auto" w:sz="4" w:space="0"/>
                    <w:right w:val="single" w:color="auto" w:sz="4" w:space="0"/>
                  </w:tcBorders>
                  <w:vAlign w:val="center"/>
                </w:tcPr>
                <w:p w14:paraId="0C4386CC">
                  <w:pPr>
                    <w:bidi w:val="0"/>
                    <w:spacing w:line="240" w:lineRule="auto"/>
                    <w:jc w:val="center"/>
                    <w:rPr>
                      <w:rFonts w:hint="default"/>
                      <w:color w:val="auto"/>
                      <w:sz w:val="22"/>
                      <w:szCs w:val="22"/>
                      <w:lang w:val="en-US" w:eastAsia="zh-CN"/>
                    </w:rPr>
                  </w:pPr>
                  <w:r>
                    <w:rPr>
                      <w:rFonts w:hint="eastAsia"/>
                      <w:color w:val="auto"/>
                      <w:sz w:val="22"/>
                      <w:szCs w:val="22"/>
                      <w:lang w:val="en-US" w:eastAsia="zh-CN"/>
                    </w:rPr>
                    <w:t>44</w:t>
                  </w:r>
                </w:p>
              </w:tc>
              <w:tc>
                <w:tcPr>
                  <w:tcW w:w="808" w:type="dxa"/>
                  <w:tcBorders>
                    <w:top w:val="single" w:color="auto" w:sz="4" w:space="0"/>
                    <w:left w:val="single" w:color="auto" w:sz="4" w:space="0"/>
                    <w:bottom w:val="single" w:color="auto" w:sz="4" w:space="0"/>
                    <w:right w:val="single" w:color="auto" w:sz="4" w:space="0"/>
                  </w:tcBorders>
                  <w:vAlign w:val="center"/>
                </w:tcPr>
                <w:p w14:paraId="5A82723D">
                  <w:pPr>
                    <w:bidi w:val="0"/>
                    <w:spacing w:line="240" w:lineRule="auto"/>
                    <w:jc w:val="center"/>
                    <w:rPr>
                      <w:rFonts w:hint="default"/>
                      <w:color w:val="auto"/>
                      <w:sz w:val="22"/>
                      <w:szCs w:val="22"/>
                      <w:lang w:val="en-US" w:eastAsia="zh-CN"/>
                    </w:rPr>
                  </w:pPr>
                  <w:r>
                    <w:rPr>
                      <w:rFonts w:hint="eastAsia"/>
                      <w:color w:val="auto"/>
                      <w:sz w:val="22"/>
                      <w:szCs w:val="22"/>
                      <w:lang w:val="en-US" w:eastAsia="zh-CN"/>
                    </w:rPr>
                    <w:t>56.3</w:t>
                  </w:r>
                </w:p>
              </w:tc>
              <w:tc>
                <w:tcPr>
                  <w:tcW w:w="944" w:type="dxa"/>
                  <w:tcBorders>
                    <w:top w:val="single" w:color="auto" w:sz="4" w:space="0"/>
                    <w:left w:val="single" w:color="auto" w:sz="4" w:space="0"/>
                    <w:bottom w:val="single" w:color="auto" w:sz="4" w:space="0"/>
                    <w:right w:val="single" w:color="auto" w:sz="4" w:space="0"/>
                  </w:tcBorders>
                  <w:vAlign w:val="center"/>
                </w:tcPr>
                <w:p w14:paraId="10F8BCEE">
                  <w:pPr>
                    <w:bidi w:val="0"/>
                    <w:spacing w:line="240" w:lineRule="auto"/>
                    <w:jc w:val="center"/>
                    <w:rPr>
                      <w:rFonts w:hint="default"/>
                      <w:color w:val="auto"/>
                      <w:sz w:val="22"/>
                      <w:szCs w:val="22"/>
                    </w:rPr>
                  </w:pPr>
                  <w:r>
                    <w:rPr>
                      <w:rFonts w:hint="eastAsia"/>
                      <w:color w:val="auto"/>
                      <w:sz w:val="22"/>
                      <w:szCs w:val="22"/>
                    </w:rPr>
                    <w:t>达标</w:t>
                  </w:r>
                </w:p>
              </w:tc>
              <w:tc>
                <w:tcPr>
                  <w:tcW w:w="948" w:type="dxa"/>
                  <w:tcBorders>
                    <w:top w:val="single" w:color="auto" w:sz="4" w:space="0"/>
                    <w:left w:val="single" w:color="auto" w:sz="4" w:space="0"/>
                    <w:bottom w:val="single" w:color="auto" w:sz="4" w:space="0"/>
                    <w:right w:val="single" w:color="auto" w:sz="4" w:space="0"/>
                  </w:tcBorders>
                  <w:vAlign w:val="center"/>
                </w:tcPr>
                <w:p w14:paraId="250D3979">
                  <w:pPr>
                    <w:bidi w:val="0"/>
                    <w:spacing w:line="240" w:lineRule="auto"/>
                    <w:jc w:val="center"/>
                    <w:rPr>
                      <w:rFonts w:hint="default"/>
                      <w:color w:val="auto"/>
                      <w:sz w:val="22"/>
                      <w:szCs w:val="22"/>
                      <w:lang w:val="en-US" w:eastAsia="zh-CN"/>
                    </w:rPr>
                  </w:pPr>
                  <w:r>
                    <w:rPr>
                      <w:rFonts w:hint="eastAsia"/>
                      <w:color w:val="auto"/>
                      <w:sz w:val="22"/>
                      <w:szCs w:val="22"/>
                      <w:lang w:val="en-US" w:eastAsia="zh-CN"/>
                    </w:rPr>
                    <w:t>55.9</w:t>
                  </w:r>
                </w:p>
              </w:tc>
              <w:tc>
                <w:tcPr>
                  <w:tcW w:w="1058" w:type="dxa"/>
                  <w:tcBorders>
                    <w:top w:val="single" w:color="auto" w:sz="4" w:space="0"/>
                    <w:left w:val="single" w:color="auto" w:sz="4" w:space="0"/>
                    <w:bottom w:val="single" w:color="auto" w:sz="4" w:space="0"/>
                    <w:right w:val="single" w:color="auto" w:sz="4" w:space="0"/>
                  </w:tcBorders>
                  <w:vAlign w:val="center"/>
                </w:tcPr>
                <w:p w14:paraId="53229DFE">
                  <w:pPr>
                    <w:bidi w:val="0"/>
                    <w:spacing w:line="240" w:lineRule="auto"/>
                    <w:jc w:val="center"/>
                    <w:rPr>
                      <w:rFonts w:hint="default"/>
                      <w:color w:val="auto"/>
                      <w:sz w:val="22"/>
                      <w:szCs w:val="22"/>
                    </w:rPr>
                  </w:pPr>
                  <w:r>
                    <w:rPr>
                      <w:rFonts w:hint="default"/>
                      <w:color w:val="auto"/>
                      <w:sz w:val="22"/>
                      <w:szCs w:val="22"/>
                    </w:rPr>
                    <w:t>超标</w:t>
                  </w:r>
                </w:p>
              </w:tc>
            </w:tr>
            <w:tr w14:paraId="001C082B">
              <w:tblPrEx>
                <w:tblCellMar>
                  <w:top w:w="0" w:type="dxa"/>
                  <w:left w:w="108" w:type="dxa"/>
                  <w:bottom w:w="0" w:type="dxa"/>
                  <w:right w:w="108" w:type="dxa"/>
                </w:tblCellMar>
              </w:tblPrEx>
              <w:trPr>
                <w:jc w:val="center"/>
              </w:trPr>
              <w:tc>
                <w:tcPr>
                  <w:tcW w:w="1024" w:type="dxa"/>
                  <w:tcBorders>
                    <w:top w:val="single" w:color="auto" w:sz="4" w:space="0"/>
                    <w:left w:val="single" w:color="auto" w:sz="4" w:space="0"/>
                    <w:bottom w:val="single" w:color="auto" w:sz="4" w:space="0"/>
                    <w:right w:val="single" w:color="auto" w:sz="4" w:space="0"/>
                  </w:tcBorders>
                  <w:noWrap/>
                  <w:vAlign w:val="center"/>
                </w:tcPr>
                <w:p w14:paraId="2FDCFABF">
                  <w:pPr>
                    <w:bidi w:val="0"/>
                    <w:spacing w:line="240" w:lineRule="auto"/>
                    <w:jc w:val="center"/>
                    <w:rPr>
                      <w:rFonts w:hint="default"/>
                      <w:color w:val="auto"/>
                      <w:sz w:val="22"/>
                      <w:szCs w:val="22"/>
                      <w:lang w:val="en-US" w:eastAsia="zh-CN"/>
                    </w:rPr>
                  </w:pPr>
                  <w:r>
                    <w:rPr>
                      <w:color w:val="auto"/>
                      <w:sz w:val="22"/>
                      <w:szCs w:val="22"/>
                    </w:rPr>
                    <w:t>2#</w:t>
                  </w:r>
                  <w:r>
                    <w:rPr>
                      <w:rFonts w:hint="eastAsia"/>
                      <w:color w:val="auto"/>
                      <w:sz w:val="22"/>
                      <w:szCs w:val="22"/>
                      <w:lang w:val="en-US" w:eastAsia="zh-CN"/>
                    </w:rPr>
                    <w:t>居民</w:t>
                  </w:r>
                </w:p>
              </w:tc>
              <w:tc>
                <w:tcPr>
                  <w:tcW w:w="1134" w:type="dxa"/>
                  <w:tcBorders>
                    <w:top w:val="single" w:color="auto" w:sz="4" w:space="0"/>
                    <w:left w:val="single" w:color="auto" w:sz="4" w:space="0"/>
                    <w:bottom w:val="single" w:color="auto" w:sz="4" w:space="0"/>
                    <w:right w:val="single" w:color="auto" w:sz="4" w:space="0"/>
                  </w:tcBorders>
                  <w:noWrap/>
                  <w:vAlign w:val="center"/>
                </w:tcPr>
                <w:p w14:paraId="204D8AEC">
                  <w:pPr>
                    <w:bidi w:val="0"/>
                    <w:spacing w:line="240" w:lineRule="auto"/>
                    <w:jc w:val="center"/>
                    <w:rPr>
                      <w:rFonts w:hint="default"/>
                      <w:color w:val="auto"/>
                      <w:sz w:val="22"/>
                      <w:szCs w:val="22"/>
                      <w:lang w:val="en-US" w:eastAsia="zh-CN"/>
                    </w:rPr>
                  </w:pPr>
                  <w:r>
                    <w:rPr>
                      <w:rFonts w:hint="eastAsia"/>
                      <w:color w:val="auto"/>
                      <w:sz w:val="22"/>
                      <w:szCs w:val="22"/>
                      <w:lang w:val="en-US" w:eastAsia="zh-CN"/>
                    </w:rPr>
                    <w:t>144</w:t>
                  </w:r>
                </w:p>
              </w:tc>
              <w:tc>
                <w:tcPr>
                  <w:tcW w:w="761" w:type="dxa"/>
                  <w:tcBorders>
                    <w:top w:val="single" w:color="auto" w:sz="4" w:space="0"/>
                    <w:left w:val="single" w:color="auto" w:sz="4" w:space="0"/>
                    <w:bottom w:val="single" w:color="auto" w:sz="4" w:space="0"/>
                    <w:right w:val="single" w:color="auto" w:sz="4" w:space="0"/>
                  </w:tcBorders>
                  <w:vAlign w:val="center"/>
                </w:tcPr>
                <w:p w14:paraId="23A6251D">
                  <w:pPr>
                    <w:bidi w:val="0"/>
                    <w:spacing w:line="240" w:lineRule="auto"/>
                    <w:jc w:val="center"/>
                    <w:rPr>
                      <w:rFonts w:hint="default"/>
                      <w:color w:val="auto"/>
                      <w:sz w:val="22"/>
                      <w:szCs w:val="22"/>
                      <w:lang w:val="en-US" w:eastAsia="zh-CN"/>
                    </w:rPr>
                  </w:pPr>
                  <w:r>
                    <w:rPr>
                      <w:rFonts w:hint="eastAsia"/>
                      <w:color w:val="auto"/>
                      <w:sz w:val="22"/>
                      <w:szCs w:val="22"/>
                      <w:lang w:val="en-US" w:eastAsia="zh-CN"/>
                    </w:rPr>
                    <w:t>53.8</w:t>
                  </w:r>
                </w:p>
              </w:tc>
              <w:tc>
                <w:tcPr>
                  <w:tcW w:w="731" w:type="dxa"/>
                  <w:vMerge w:val="continue"/>
                  <w:tcBorders>
                    <w:top w:val="single" w:color="auto" w:sz="4" w:space="0"/>
                    <w:left w:val="single" w:color="auto" w:sz="4" w:space="0"/>
                    <w:bottom w:val="single" w:color="auto" w:sz="4" w:space="0"/>
                    <w:right w:val="single" w:color="auto" w:sz="4" w:space="0"/>
                  </w:tcBorders>
                  <w:vAlign w:val="center"/>
                </w:tcPr>
                <w:p w14:paraId="5D196EFE">
                  <w:pPr>
                    <w:bidi w:val="0"/>
                    <w:spacing w:line="240" w:lineRule="auto"/>
                    <w:jc w:val="center"/>
                    <w:rPr>
                      <w:rFonts w:hint="default"/>
                      <w:color w:val="auto"/>
                      <w:sz w:val="22"/>
                      <w:szCs w:val="22"/>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54B490A4">
                  <w:pPr>
                    <w:bidi w:val="0"/>
                    <w:spacing w:line="240" w:lineRule="auto"/>
                    <w:jc w:val="center"/>
                    <w:rPr>
                      <w:rFonts w:hint="default"/>
                      <w:color w:val="auto"/>
                      <w:sz w:val="22"/>
                      <w:szCs w:val="22"/>
                    </w:rPr>
                  </w:pPr>
                </w:p>
              </w:tc>
              <w:tc>
                <w:tcPr>
                  <w:tcW w:w="808" w:type="dxa"/>
                  <w:tcBorders>
                    <w:top w:val="single" w:color="auto" w:sz="4" w:space="0"/>
                    <w:left w:val="single" w:color="auto" w:sz="4" w:space="0"/>
                    <w:bottom w:val="single" w:color="auto" w:sz="4" w:space="0"/>
                    <w:right w:val="single" w:color="auto" w:sz="4" w:space="0"/>
                  </w:tcBorders>
                  <w:vAlign w:val="center"/>
                </w:tcPr>
                <w:p w14:paraId="22CA9593">
                  <w:pPr>
                    <w:bidi w:val="0"/>
                    <w:spacing w:line="240" w:lineRule="auto"/>
                    <w:jc w:val="center"/>
                    <w:rPr>
                      <w:rFonts w:hint="default"/>
                      <w:color w:val="auto"/>
                      <w:sz w:val="22"/>
                      <w:szCs w:val="22"/>
                      <w:lang w:val="en-US" w:eastAsia="zh-CN"/>
                    </w:rPr>
                  </w:pPr>
                  <w:r>
                    <w:rPr>
                      <w:rFonts w:hint="eastAsia"/>
                      <w:color w:val="auto"/>
                      <w:sz w:val="22"/>
                      <w:szCs w:val="22"/>
                      <w:lang w:val="en-US" w:eastAsia="zh-CN"/>
                    </w:rPr>
                    <w:t>54.8</w:t>
                  </w:r>
                </w:p>
              </w:tc>
              <w:tc>
                <w:tcPr>
                  <w:tcW w:w="944" w:type="dxa"/>
                  <w:tcBorders>
                    <w:top w:val="single" w:color="auto" w:sz="4" w:space="0"/>
                    <w:left w:val="single" w:color="auto" w:sz="4" w:space="0"/>
                    <w:bottom w:val="single" w:color="auto" w:sz="4" w:space="0"/>
                    <w:right w:val="single" w:color="auto" w:sz="4" w:space="0"/>
                  </w:tcBorders>
                  <w:vAlign w:val="center"/>
                </w:tcPr>
                <w:p w14:paraId="5154BF87">
                  <w:pPr>
                    <w:bidi w:val="0"/>
                    <w:spacing w:line="240" w:lineRule="auto"/>
                    <w:jc w:val="center"/>
                    <w:rPr>
                      <w:rFonts w:hint="default"/>
                      <w:color w:val="auto"/>
                      <w:sz w:val="22"/>
                      <w:szCs w:val="22"/>
                    </w:rPr>
                  </w:pPr>
                  <w:r>
                    <w:rPr>
                      <w:rFonts w:hint="eastAsia"/>
                      <w:color w:val="auto"/>
                      <w:sz w:val="22"/>
                      <w:szCs w:val="22"/>
                    </w:rPr>
                    <w:t>达标</w:t>
                  </w:r>
                </w:p>
              </w:tc>
              <w:tc>
                <w:tcPr>
                  <w:tcW w:w="948" w:type="dxa"/>
                  <w:tcBorders>
                    <w:top w:val="single" w:color="auto" w:sz="4" w:space="0"/>
                    <w:left w:val="single" w:color="auto" w:sz="4" w:space="0"/>
                    <w:bottom w:val="single" w:color="auto" w:sz="4" w:space="0"/>
                    <w:right w:val="single" w:color="auto" w:sz="4" w:space="0"/>
                  </w:tcBorders>
                  <w:vAlign w:val="center"/>
                </w:tcPr>
                <w:p w14:paraId="1E38AEA3">
                  <w:pPr>
                    <w:bidi w:val="0"/>
                    <w:spacing w:line="240" w:lineRule="auto"/>
                    <w:jc w:val="center"/>
                    <w:rPr>
                      <w:rFonts w:hint="default"/>
                      <w:color w:val="auto"/>
                      <w:sz w:val="22"/>
                      <w:szCs w:val="22"/>
                      <w:lang w:val="en-US" w:eastAsia="zh-CN"/>
                    </w:rPr>
                  </w:pPr>
                  <w:r>
                    <w:rPr>
                      <w:rFonts w:hint="eastAsia"/>
                      <w:color w:val="auto"/>
                      <w:sz w:val="22"/>
                      <w:szCs w:val="22"/>
                      <w:lang w:val="en-US" w:eastAsia="zh-CN"/>
                    </w:rPr>
                    <w:t>54.2</w:t>
                  </w:r>
                </w:p>
              </w:tc>
              <w:tc>
                <w:tcPr>
                  <w:tcW w:w="1058" w:type="dxa"/>
                  <w:tcBorders>
                    <w:top w:val="single" w:color="auto" w:sz="4" w:space="0"/>
                    <w:left w:val="single" w:color="auto" w:sz="4" w:space="0"/>
                    <w:bottom w:val="single" w:color="auto" w:sz="4" w:space="0"/>
                    <w:right w:val="single" w:color="auto" w:sz="4" w:space="0"/>
                  </w:tcBorders>
                  <w:vAlign w:val="center"/>
                </w:tcPr>
                <w:p w14:paraId="021193EF">
                  <w:pPr>
                    <w:bidi w:val="0"/>
                    <w:spacing w:line="240" w:lineRule="auto"/>
                    <w:jc w:val="center"/>
                    <w:rPr>
                      <w:rFonts w:hint="default"/>
                      <w:color w:val="auto"/>
                      <w:sz w:val="22"/>
                      <w:szCs w:val="22"/>
                    </w:rPr>
                  </w:pPr>
                  <w:r>
                    <w:rPr>
                      <w:rFonts w:hint="default"/>
                      <w:color w:val="auto"/>
                      <w:sz w:val="22"/>
                      <w:szCs w:val="22"/>
                    </w:rPr>
                    <w:t>超标</w:t>
                  </w:r>
                </w:p>
              </w:tc>
            </w:tr>
            <w:tr w14:paraId="75A34BAD">
              <w:tblPrEx>
                <w:tblCellMar>
                  <w:top w:w="0" w:type="dxa"/>
                  <w:left w:w="108" w:type="dxa"/>
                  <w:bottom w:w="0" w:type="dxa"/>
                  <w:right w:w="108" w:type="dxa"/>
                </w:tblCellMar>
              </w:tblPrEx>
              <w:trPr>
                <w:jc w:val="center"/>
              </w:trPr>
              <w:tc>
                <w:tcPr>
                  <w:tcW w:w="1024" w:type="dxa"/>
                  <w:tcBorders>
                    <w:top w:val="single" w:color="auto" w:sz="4" w:space="0"/>
                    <w:left w:val="single" w:color="auto" w:sz="4" w:space="0"/>
                    <w:bottom w:val="single" w:color="auto" w:sz="4" w:space="0"/>
                    <w:right w:val="single" w:color="auto" w:sz="4" w:space="0"/>
                  </w:tcBorders>
                  <w:noWrap/>
                  <w:vAlign w:val="center"/>
                </w:tcPr>
                <w:p w14:paraId="073F88D8">
                  <w:pPr>
                    <w:bidi w:val="0"/>
                    <w:spacing w:line="240" w:lineRule="auto"/>
                    <w:jc w:val="center"/>
                    <w:rPr>
                      <w:rFonts w:hint="eastAsia"/>
                      <w:color w:val="auto"/>
                      <w:sz w:val="22"/>
                      <w:szCs w:val="22"/>
                      <w:lang w:val="en-US" w:eastAsia="zh-CN"/>
                    </w:rPr>
                  </w:pPr>
                  <w:r>
                    <w:rPr>
                      <w:color w:val="auto"/>
                      <w:sz w:val="22"/>
                      <w:szCs w:val="22"/>
                    </w:rPr>
                    <w:t>3#</w:t>
                  </w:r>
                  <w:r>
                    <w:rPr>
                      <w:rFonts w:hint="eastAsia"/>
                      <w:color w:val="auto"/>
                      <w:sz w:val="22"/>
                      <w:szCs w:val="22"/>
                      <w:lang w:val="en-US" w:eastAsia="zh-CN"/>
                    </w:rPr>
                    <w:t>居民</w:t>
                  </w:r>
                </w:p>
              </w:tc>
              <w:tc>
                <w:tcPr>
                  <w:tcW w:w="1134" w:type="dxa"/>
                  <w:tcBorders>
                    <w:top w:val="single" w:color="auto" w:sz="4" w:space="0"/>
                    <w:left w:val="single" w:color="auto" w:sz="4" w:space="0"/>
                    <w:bottom w:val="single" w:color="auto" w:sz="4" w:space="0"/>
                    <w:right w:val="single" w:color="auto" w:sz="4" w:space="0"/>
                  </w:tcBorders>
                  <w:noWrap/>
                  <w:vAlign w:val="center"/>
                </w:tcPr>
                <w:p w14:paraId="03A8425B">
                  <w:pPr>
                    <w:bidi w:val="0"/>
                    <w:spacing w:line="240" w:lineRule="auto"/>
                    <w:jc w:val="center"/>
                    <w:rPr>
                      <w:rFonts w:hint="default"/>
                      <w:color w:val="auto"/>
                      <w:sz w:val="22"/>
                      <w:szCs w:val="22"/>
                      <w:lang w:val="en-US" w:eastAsia="zh-CN"/>
                    </w:rPr>
                  </w:pPr>
                  <w:r>
                    <w:rPr>
                      <w:rFonts w:hint="eastAsia"/>
                      <w:color w:val="auto"/>
                      <w:sz w:val="22"/>
                      <w:szCs w:val="22"/>
                      <w:lang w:val="en-US" w:eastAsia="zh-CN"/>
                    </w:rPr>
                    <w:t>200</w:t>
                  </w:r>
                </w:p>
              </w:tc>
              <w:tc>
                <w:tcPr>
                  <w:tcW w:w="761" w:type="dxa"/>
                  <w:tcBorders>
                    <w:top w:val="single" w:color="auto" w:sz="4" w:space="0"/>
                    <w:left w:val="single" w:color="auto" w:sz="4" w:space="0"/>
                    <w:bottom w:val="single" w:color="auto" w:sz="4" w:space="0"/>
                    <w:right w:val="single" w:color="auto" w:sz="4" w:space="0"/>
                  </w:tcBorders>
                  <w:vAlign w:val="center"/>
                </w:tcPr>
                <w:p w14:paraId="0DB9E8A1">
                  <w:pPr>
                    <w:bidi w:val="0"/>
                    <w:spacing w:line="240" w:lineRule="auto"/>
                    <w:jc w:val="center"/>
                    <w:rPr>
                      <w:rFonts w:hint="default"/>
                      <w:color w:val="auto"/>
                      <w:sz w:val="22"/>
                      <w:szCs w:val="22"/>
                      <w:lang w:val="en-US" w:eastAsia="zh-CN"/>
                    </w:rPr>
                  </w:pPr>
                  <w:r>
                    <w:rPr>
                      <w:rFonts w:hint="eastAsia"/>
                      <w:color w:val="auto"/>
                      <w:sz w:val="22"/>
                      <w:szCs w:val="22"/>
                      <w:lang w:val="en-US" w:eastAsia="zh-CN"/>
                    </w:rPr>
                    <w:t>50.9</w:t>
                  </w:r>
                </w:p>
              </w:tc>
              <w:tc>
                <w:tcPr>
                  <w:tcW w:w="731" w:type="dxa"/>
                  <w:vMerge w:val="continue"/>
                  <w:tcBorders>
                    <w:top w:val="single" w:color="auto" w:sz="4" w:space="0"/>
                    <w:left w:val="single" w:color="auto" w:sz="4" w:space="0"/>
                    <w:bottom w:val="single" w:color="auto" w:sz="4" w:space="0"/>
                    <w:right w:val="single" w:color="auto" w:sz="4" w:space="0"/>
                  </w:tcBorders>
                  <w:vAlign w:val="center"/>
                </w:tcPr>
                <w:p w14:paraId="4FC5FB53">
                  <w:pPr>
                    <w:bidi w:val="0"/>
                    <w:spacing w:line="240" w:lineRule="auto"/>
                    <w:jc w:val="center"/>
                    <w:rPr>
                      <w:rFonts w:hint="default"/>
                      <w:color w:val="auto"/>
                      <w:sz w:val="22"/>
                      <w:szCs w:val="22"/>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1F54EAF7">
                  <w:pPr>
                    <w:bidi w:val="0"/>
                    <w:spacing w:line="240" w:lineRule="auto"/>
                    <w:jc w:val="center"/>
                    <w:rPr>
                      <w:rFonts w:hint="default"/>
                      <w:color w:val="auto"/>
                      <w:sz w:val="22"/>
                      <w:szCs w:val="22"/>
                    </w:rPr>
                  </w:pPr>
                </w:p>
              </w:tc>
              <w:tc>
                <w:tcPr>
                  <w:tcW w:w="808" w:type="dxa"/>
                  <w:tcBorders>
                    <w:top w:val="single" w:color="auto" w:sz="4" w:space="0"/>
                    <w:left w:val="single" w:color="auto" w:sz="4" w:space="0"/>
                    <w:bottom w:val="single" w:color="auto" w:sz="4" w:space="0"/>
                    <w:right w:val="single" w:color="auto" w:sz="4" w:space="0"/>
                  </w:tcBorders>
                  <w:vAlign w:val="center"/>
                </w:tcPr>
                <w:p w14:paraId="6632D335">
                  <w:pPr>
                    <w:bidi w:val="0"/>
                    <w:spacing w:line="240" w:lineRule="auto"/>
                    <w:jc w:val="center"/>
                    <w:rPr>
                      <w:rFonts w:hint="default"/>
                      <w:color w:val="auto"/>
                      <w:sz w:val="22"/>
                      <w:szCs w:val="22"/>
                      <w:lang w:val="en-US" w:eastAsia="zh-CN"/>
                    </w:rPr>
                  </w:pPr>
                  <w:r>
                    <w:rPr>
                      <w:rFonts w:hint="eastAsia"/>
                      <w:color w:val="auto"/>
                      <w:sz w:val="22"/>
                      <w:szCs w:val="22"/>
                      <w:lang w:val="en-US" w:eastAsia="zh-CN"/>
                    </w:rPr>
                    <w:t>52.7</w:t>
                  </w:r>
                </w:p>
              </w:tc>
              <w:tc>
                <w:tcPr>
                  <w:tcW w:w="944" w:type="dxa"/>
                  <w:tcBorders>
                    <w:top w:val="single" w:color="auto" w:sz="4" w:space="0"/>
                    <w:left w:val="single" w:color="auto" w:sz="4" w:space="0"/>
                    <w:bottom w:val="single" w:color="auto" w:sz="4" w:space="0"/>
                    <w:right w:val="single" w:color="auto" w:sz="4" w:space="0"/>
                  </w:tcBorders>
                  <w:vAlign w:val="center"/>
                </w:tcPr>
                <w:p w14:paraId="5BDD3022">
                  <w:pPr>
                    <w:bidi w:val="0"/>
                    <w:spacing w:line="240" w:lineRule="auto"/>
                    <w:jc w:val="center"/>
                    <w:rPr>
                      <w:rFonts w:hint="eastAsia"/>
                      <w:color w:val="auto"/>
                      <w:sz w:val="22"/>
                      <w:szCs w:val="22"/>
                    </w:rPr>
                  </w:pPr>
                  <w:r>
                    <w:rPr>
                      <w:rFonts w:hint="eastAsia"/>
                      <w:color w:val="auto"/>
                      <w:sz w:val="22"/>
                      <w:szCs w:val="22"/>
                    </w:rPr>
                    <w:t>达标</w:t>
                  </w:r>
                </w:p>
              </w:tc>
              <w:tc>
                <w:tcPr>
                  <w:tcW w:w="948" w:type="dxa"/>
                  <w:tcBorders>
                    <w:top w:val="single" w:color="auto" w:sz="4" w:space="0"/>
                    <w:left w:val="single" w:color="auto" w:sz="4" w:space="0"/>
                    <w:bottom w:val="single" w:color="auto" w:sz="4" w:space="0"/>
                    <w:right w:val="single" w:color="auto" w:sz="4" w:space="0"/>
                  </w:tcBorders>
                  <w:vAlign w:val="center"/>
                </w:tcPr>
                <w:p w14:paraId="75625A1F">
                  <w:pPr>
                    <w:bidi w:val="0"/>
                    <w:spacing w:line="240" w:lineRule="auto"/>
                    <w:jc w:val="center"/>
                    <w:rPr>
                      <w:rFonts w:hint="default"/>
                      <w:color w:val="auto"/>
                      <w:sz w:val="22"/>
                      <w:szCs w:val="22"/>
                      <w:lang w:val="en-US" w:eastAsia="zh-CN"/>
                    </w:rPr>
                  </w:pPr>
                  <w:r>
                    <w:rPr>
                      <w:rFonts w:hint="eastAsia"/>
                      <w:color w:val="auto"/>
                      <w:sz w:val="22"/>
                      <w:szCs w:val="22"/>
                      <w:lang w:val="en-US" w:eastAsia="zh-CN"/>
                    </w:rPr>
                    <w:t>51.7</w:t>
                  </w:r>
                </w:p>
              </w:tc>
              <w:tc>
                <w:tcPr>
                  <w:tcW w:w="1058" w:type="dxa"/>
                  <w:tcBorders>
                    <w:top w:val="single" w:color="auto" w:sz="4" w:space="0"/>
                    <w:left w:val="single" w:color="auto" w:sz="4" w:space="0"/>
                    <w:bottom w:val="single" w:color="auto" w:sz="4" w:space="0"/>
                    <w:right w:val="single" w:color="auto" w:sz="4" w:space="0"/>
                  </w:tcBorders>
                  <w:vAlign w:val="center"/>
                </w:tcPr>
                <w:p w14:paraId="2712CCB6">
                  <w:pPr>
                    <w:bidi w:val="0"/>
                    <w:spacing w:line="240" w:lineRule="auto"/>
                    <w:jc w:val="center"/>
                    <w:rPr>
                      <w:rFonts w:hint="default"/>
                      <w:color w:val="auto"/>
                      <w:sz w:val="22"/>
                      <w:szCs w:val="22"/>
                    </w:rPr>
                  </w:pPr>
                  <w:r>
                    <w:rPr>
                      <w:rFonts w:hint="default"/>
                      <w:color w:val="auto"/>
                      <w:sz w:val="22"/>
                      <w:szCs w:val="22"/>
                    </w:rPr>
                    <w:t>超标</w:t>
                  </w:r>
                </w:p>
              </w:tc>
            </w:tr>
          </w:tbl>
          <w:p w14:paraId="1B54E8DE">
            <w:pPr>
              <w:keepNext w:val="0"/>
              <w:keepLines w:val="0"/>
              <w:suppressLineNumbers w:val="0"/>
              <w:spacing w:before="0" w:beforeAutospacing="0" w:after="0" w:afterAutospacing="0"/>
              <w:ind w:left="0" w:right="0" w:firstLine="520" w:firstLineChars="200"/>
              <w:rPr>
                <w:rFonts w:hint="default"/>
                <w:color w:val="auto"/>
              </w:rPr>
            </w:pPr>
          </w:p>
          <w:p w14:paraId="3B60BC37">
            <w:pPr>
              <w:ind w:firstLine="520" w:firstLineChars="200"/>
              <w:rPr>
                <w:color w:val="auto"/>
              </w:rPr>
            </w:pPr>
            <w:r>
              <w:rPr>
                <w:rFonts w:hint="eastAsia"/>
                <w:color w:val="auto"/>
              </w:rPr>
              <w:t>通过预测可知，</w:t>
            </w:r>
            <w:r>
              <w:rPr>
                <w:rFonts w:hint="eastAsia"/>
                <w:color w:val="auto"/>
                <w:lang w:val="en-US" w:eastAsia="zh-CN"/>
              </w:rPr>
              <w:t>1#~3#</w:t>
            </w:r>
            <w:r>
              <w:rPr>
                <w:rFonts w:hint="eastAsia"/>
                <w:color w:val="auto"/>
              </w:rPr>
              <w:t>居民点距离井口较近的部分居民夜间预测值超过</w:t>
            </w:r>
            <w:r>
              <w:rPr>
                <w:rFonts w:ascii="Times" w:hAnsi="Times"/>
                <w:color w:val="auto"/>
                <w:szCs w:val="26"/>
              </w:rPr>
              <w:t>《声环境质量标准》</w:t>
            </w:r>
            <w:r>
              <w:rPr>
                <w:rFonts w:hint="eastAsia" w:ascii="Times" w:hAnsi="Times"/>
                <w:color w:val="auto"/>
                <w:szCs w:val="26"/>
              </w:rPr>
              <w:t>（</w:t>
            </w:r>
            <w:r>
              <w:rPr>
                <w:rFonts w:ascii="Times" w:hAnsi="Times"/>
                <w:color w:val="auto"/>
                <w:szCs w:val="26"/>
              </w:rPr>
              <w:t>GB3096-2008</w:t>
            </w:r>
            <w:r>
              <w:rPr>
                <w:rFonts w:hint="eastAsia" w:ascii="Times" w:hAnsi="Times"/>
                <w:color w:val="auto"/>
                <w:szCs w:val="26"/>
              </w:rPr>
              <w:t>）</w:t>
            </w:r>
            <w:r>
              <w:rPr>
                <w:rFonts w:ascii="Times" w:hAnsi="Times"/>
                <w:color w:val="auto"/>
                <w:szCs w:val="26"/>
              </w:rPr>
              <w:t>中2类区</w:t>
            </w:r>
            <w:r>
              <w:rPr>
                <w:rFonts w:hint="eastAsia" w:ascii="Times" w:hAnsi="Times"/>
                <w:color w:val="auto"/>
                <w:szCs w:val="26"/>
              </w:rPr>
              <w:t>夜</w:t>
            </w:r>
            <w:r>
              <w:rPr>
                <w:rFonts w:ascii="Times" w:hAnsi="Times"/>
                <w:color w:val="auto"/>
                <w:szCs w:val="26"/>
              </w:rPr>
              <w:t>间标准值，</w:t>
            </w:r>
            <w:r>
              <w:rPr>
                <w:rFonts w:hint="eastAsia"/>
                <w:color w:val="auto"/>
              </w:rPr>
              <w:t>最大超标值为</w:t>
            </w:r>
            <w:r>
              <w:rPr>
                <w:rFonts w:hint="eastAsia"/>
                <w:color w:val="auto"/>
                <w:lang w:val="en-US" w:eastAsia="zh-CN"/>
              </w:rPr>
              <w:t>5.9</w:t>
            </w:r>
            <w:r>
              <w:rPr>
                <w:rFonts w:hint="eastAsia"/>
                <w:color w:val="auto"/>
              </w:rPr>
              <w:t>dB(A)，</w:t>
            </w:r>
            <w:r>
              <w:rPr>
                <w:rFonts w:hint="eastAsia"/>
                <w:color w:val="auto"/>
                <w:lang w:val="en-US" w:eastAsia="zh-CN"/>
              </w:rPr>
              <w:t>需要采取措施或沟通协调减缓环境影响</w:t>
            </w:r>
            <w:r>
              <w:rPr>
                <w:rFonts w:hint="eastAsia"/>
                <w:color w:val="auto"/>
              </w:rPr>
              <w:t>，避免噪声扰民环保纠纷。</w:t>
            </w:r>
          </w:p>
          <w:p w14:paraId="642D223F">
            <w:pPr>
              <w:ind w:firstLine="520" w:firstLineChars="200"/>
              <w:rPr>
                <w:color w:val="auto"/>
              </w:rPr>
            </w:pPr>
            <w:r>
              <w:rPr>
                <w:rFonts w:hint="eastAsia"/>
                <w:color w:val="auto"/>
              </w:rPr>
              <w:t>此外，钻井期间每天运输车次仅对道路附近的居民产生瞬时影响，且运输在昼间进行，钻井过程中运输车辆交通噪声对沿线居民的影响小。</w:t>
            </w:r>
          </w:p>
          <w:p w14:paraId="3115D88F">
            <w:pPr>
              <w:ind w:firstLine="520" w:firstLineChars="200"/>
              <w:rPr>
                <w:color w:val="auto"/>
              </w:rPr>
            </w:pPr>
            <w:r>
              <w:rPr>
                <w:rFonts w:hint="eastAsia"/>
                <w:color w:val="auto"/>
              </w:rPr>
              <w:t>（5）固体废物环境影响分析</w:t>
            </w:r>
          </w:p>
          <w:p w14:paraId="1162CB8B">
            <w:pPr>
              <w:ind w:firstLine="520" w:firstLineChars="200"/>
              <w:rPr>
                <w:color w:val="auto"/>
              </w:rPr>
            </w:pPr>
            <w:r>
              <w:rPr>
                <w:rFonts w:hint="eastAsia"/>
                <w:color w:val="auto"/>
              </w:rPr>
              <w:t>①水基钻井固废</w:t>
            </w:r>
            <w:r>
              <w:rPr>
                <w:rFonts w:hint="eastAsia"/>
                <w:color w:val="auto"/>
                <w:lang w:eastAsia="zh-CN"/>
              </w:rPr>
              <w:t>：</w:t>
            </w:r>
            <w:r>
              <w:rPr>
                <w:rFonts w:hint="eastAsia"/>
                <w:color w:val="auto"/>
              </w:rPr>
              <w:t>预计水基钻井岩屑产生量约</w:t>
            </w:r>
            <w:r>
              <w:rPr>
                <w:rFonts w:hint="eastAsia"/>
                <w:color w:val="auto"/>
                <w:lang w:val="en-US" w:eastAsia="zh-CN"/>
              </w:rPr>
              <w:t>7000t</w:t>
            </w:r>
            <w:r>
              <w:rPr>
                <w:rFonts w:hint="eastAsia"/>
                <w:color w:val="auto"/>
              </w:rPr>
              <w:t>，全部转运至可接收且环保手续齐全的地方建材厂（砖厂</w:t>
            </w:r>
            <w:r>
              <w:rPr>
                <w:rFonts w:hint="eastAsia"/>
                <w:color w:val="auto"/>
                <w:lang w:eastAsia="zh-CN"/>
              </w:rPr>
              <w:t>、</w:t>
            </w:r>
            <w:r>
              <w:rPr>
                <w:rFonts w:hint="eastAsia"/>
                <w:color w:val="auto"/>
                <w:lang w:val="en-US" w:eastAsia="zh-CN"/>
              </w:rPr>
              <w:t>水泥厂</w:t>
            </w:r>
            <w:r>
              <w:rPr>
                <w:rFonts w:hint="eastAsia"/>
                <w:color w:val="auto"/>
              </w:rPr>
              <w:t>等）综合利用，不外排，对当地环境基本无影响。</w:t>
            </w:r>
          </w:p>
          <w:p w14:paraId="7C35ADB9">
            <w:pPr>
              <w:ind w:firstLine="520" w:firstLineChars="200"/>
              <w:rPr>
                <w:rFonts w:hint="eastAsia" w:eastAsia="宋体"/>
                <w:color w:val="auto"/>
                <w:lang w:eastAsia="zh-CN"/>
              </w:rPr>
            </w:pPr>
            <w:r>
              <w:rPr>
                <w:rFonts w:hint="eastAsia"/>
                <w:color w:val="auto"/>
              </w:rPr>
              <w:t>②油基钻井固废影响</w:t>
            </w:r>
            <w:r>
              <w:rPr>
                <w:rFonts w:hint="eastAsia"/>
                <w:color w:val="auto"/>
                <w:lang w:eastAsia="zh-CN"/>
              </w:rPr>
              <w:t>：</w:t>
            </w:r>
            <w:r>
              <w:rPr>
                <w:rFonts w:hint="eastAsia"/>
                <w:color w:val="auto"/>
              </w:rPr>
              <w:t>油基钻井固废主要为油基岩屑</w:t>
            </w:r>
            <w:r>
              <w:rPr>
                <w:rFonts w:hint="eastAsia"/>
                <w:color w:val="auto"/>
                <w:lang w:val="en-US" w:eastAsia="zh-CN"/>
              </w:rPr>
              <w:t>1700</w:t>
            </w:r>
            <w:r>
              <w:rPr>
                <w:rFonts w:hint="eastAsia"/>
                <w:color w:val="auto"/>
              </w:rPr>
              <w:t>t，由油基泥浆收集罐</w:t>
            </w:r>
            <w:r>
              <w:rPr>
                <w:rFonts w:hint="eastAsia"/>
                <w:color w:val="auto"/>
                <w:lang w:val="en-US" w:eastAsia="zh-CN"/>
              </w:rPr>
              <w:t>或吨桶</w:t>
            </w:r>
            <w:r>
              <w:rPr>
                <w:rFonts w:hint="eastAsia"/>
                <w:color w:val="auto"/>
              </w:rPr>
              <w:t>收集暂存，现场设规范的</w:t>
            </w:r>
            <w:r>
              <w:rPr>
                <w:rFonts w:hint="eastAsia"/>
                <w:color w:val="auto"/>
                <w:lang w:eastAsia="zh-CN"/>
              </w:rPr>
              <w:t>岩屑</w:t>
            </w:r>
            <w:r>
              <w:rPr>
                <w:rFonts w:hint="eastAsia"/>
                <w:color w:val="auto"/>
                <w:lang w:val="en-US" w:eastAsia="zh-CN"/>
              </w:rPr>
              <w:t>临时贮存场</w:t>
            </w:r>
            <w:r>
              <w:rPr>
                <w:rFonts w:hint="eastAsia"/>
                <w:color w:val="auto"/>
              </w:rPr>
              <w:t>临时</w:t>
            </w:r>
            <w:r>
              <w:rPr>
                <w:rFonts w:hint="eastAsia"/>
                <w:color w:val="auto"/>
                <w:lang w:eastAsia="zh-CN"/>
              </w:rPr>
              <w:t>储存</w:t>
            </w:r>
            <w:r>
              <w:rPr>
                <w:rFonts w:hint="eastAsia"/>
                <w:color w:val="auto"/>
              </w:rPr>
              <w:t>，分批分次交由资质单位处置，不外排，对当地环境基本无影响。</w:t>
            </w:r>
          </w:p>
          <w:p w14:paraId="300B41CD">
            <w:pPr>
              <w:ind w:firstLine="520" w:firstLineChars="200"/>
              <w:rPr>
                <w:color w:val="auto"/>
              </w:rPr>
            </w:pPr>
            <w:r>
              <w:rPr>
                <w:rFonts w:hint="eastAsia"/>
                <w:color w:val="auto"/>
              </w:rPr>
              <w:t>③生活垃圾</w:t>
            </w:r>
            <w:r>
              <w:rPr>
                <w:rFonts w:hint="eastAsia"/>
                <w:color w:val="auto"/>
                <w:lang w:eastAsia="zh-CN"/>
              </w:rPr>
              <w:t>：</w:t>
            </w:r>
            <w:r>
              <w:rPr>
                <w:rFonts w:hint="eastAsia"/>
                <w:color w:val="auto"/>
              </w:rPr>
              <w:t>井场和生活区分别设置生活垃圾收集箱，生活垃圾收集后至垃圾箱集中暂存，定期按当地环卫部门相关要求实施统一妥善处置，对环境影响小，在当地环境可接受范围内。</w:t>
            </w:r>
          </w:p>
          <w:p w14:paraId="6BC56A56">
            <w:pPr>
              <w:ind w:firstLine="520" w:firstLineChars="200"/>
              <w:rPr>
                <w:color w:val="auto"/>
              </w:rPr>
            </w:pPr>
            <w:r>
              <w:rPr>
                <w:rFonts w:hint="eastAsia"/>
                <w:color w:val="auto"/>
              </w:rPr>
              <w:t>④</w:t>
            </w:r>
            <w:r>
              <w:rPr>
                <w:rFonts w:hint="eastAsia"/>
                <w:color w:val="auto"/>
                <w:lang w:val="en-US" w:eastAsia="zh-CN"/>
              </w:rPr>
              <w:t>其他危险废物：</w:t>
            </w:r>
            <w:r>
              <w:rPr>
                <w:rFonts w:hint="eastAsia"/>
                <w:color w:val="auto"/>
              </w:rPr>
              <w:t>废油在现场配备废油回收桶收集，进行配置油基泥浆综合利用，无法配置油基泥浆综合利用的，与废油桶等其余</w:t>
            </w:r>
            <w:r>
              <w:rPr>
                <w:rFonts w:hint="eastAsia"/>
                <w:color w:val="auto"/>
                <w:lang w:val="en-US" w:eastAsia="zh-CN"/>
              </w:rPr>
              <w:t>其他危险废物</w:t>
            </w:r>
            <w:r>
              <w:rPr>
                <w:rFonts w:hint="eastAsia"/>
                <w:color w:val="auto"/>
              </w:rPr>
              <w:t>均交由有相关资质的单位妥善处置，现场无遗留，对当地环境影响小。</w:t>
            </w:r>
          </w:p>
          <w:p w14:paraId="65F4EB82">
            <w:pPr>
              <w:ind w:firstLine="520" w:firstLineChars="200"/>
              <w:rPr>
                <w:color w:val="auto"/>
              </w:rPr>
            </w:pPr>
            <w:r>
              <w:rPr>
                <w:rFonts w:hint="eastAsia"/>
                <w:color w:val="auto"/>
              </w:rPr>
              <w:t>（6）生态环境影响分析</w:t>
            </w:r>
          </w:p>
          <w:p w14:paraId="0E103867">
            <w:pPr>
              <w:ind w:firstLine="520" w:firstLineChars="200"/>
              <w:rPr>
                <w:color w:val="auto"/>
              </w:rPr>
            </w:pPr>
            <w:r>
              <w:rPr>
                <w:rFonts w:hint="eastAsia"/>
                <w:color w:val="auto"/>
              </w:rPr>
              <w:t>钻井作业在钻前工程场地内实施，来自钻井过程中人类活动、生产机具噪声等可能对野生动物产生扰动影响，但这种影响是局部和暂时的，随钻井工程的结束而消失，不会引起该区域野生动物大面积迁移或消亡，钻井作业对生态环境影响很小。</w:t>
            </w:r>
          </w:p>
          <w:p w14:paraId="40CF1C46">
            <w:pPr>
              <w:ind w:firstLine="522" w:firstLineChars="200"/>
              <w:rPr>
                <w:b/>
                <w:color w:val="auto"/>
              </w:rPr>
            </w:pPr>
            <w:r>
              <w:rPr>
                <w:rFonts w:hint="eastAsia"/>
                <w:b/>
                <w:color w:val="auto"/>
              </w:rPr>
              <w:t xml:space="preserve">4.1.3 </w:t>
            </w:r>
            <w:r>
              <w:rPr>
                <w:rFonts w:hint="eastAsia"/>
                <w:b/>
                <w:color w:val="auto"/>
                <w:lang w:val="en-US" w:eastAsia="zh-CN"/>
              </w:rPr>
              <w:t>压裂</w:t>
            </w:r>
            <w:r>
              <w:rPr>
                <w:rFonts w:hint="eastAsia"/>
                <w:b/>
                <w:color w:val="auto"/>
              </w:rPr>
              <w:t>测试工程环境影响分析</w:t>
            </w:r>
          </w:p>
          <w:p w14:paraId="588EBBFD">
            <w:pPr>
              <w:ind w:firstLine="520" w:firstLineChars="200"/>
              <w:rPr>
                <w:color w:val="auto"/>
              </w:rPr>
            </w:pPr>
            <w:r>
              <w:rPr>
                <w:rFonts w:hint="eastAsia"/>
                <w:color w:val="auto"/>
              </w:rPr>
              <w:t>（1）环境空气影响分析</w:t>
            </w:r>
          </w:p>
          <w:p w14:paraId="749258F1">
            <w:pPr>
              <w:ind w:firstLine="520" w:firstLineChars="200"/>
              <w:rPr>
                <w:color w:val="auto"/>
              </w:rPr>
            </w:pPr>
            <w:r>
              <w:rPr>
                <w:rFonts w:hint="eastAsia" w:eastAsia="宋体"/>
                <w:color w:val="auto"/>
                <w:lang w:eastAsia="zh-CN"/>
              </w:rPr>
              <w:t>测试放喷</w:t>
            </w:r>
            <w:r>
              <w:rPr>
                <w:rFonts w:hint="eastAsia" w:ascii="Times New Roman" w:eastAsia="宋体"/>
                <w:color w:val="auto"/>
                <w:lang w:val="en-US" w:eastAsia="zh-CN"/>
              </w:rPr>
              <w:t>期间，地层天然气在放喷池内采取点火燃烧的措施，燃烧废气中主要污染物为CO</w:t>
            </w:r>
            <w:r>
              <w:rPr>
                <w:rFonts w:hint="eastAsia" w:ascii="Times New Roman" w:eastAsia="宋体"/>
                <w:color w:val="auto"/>
                <w:vertAlign w:val="subscript"/>
                <w:lang w:val="en-US" w:eastAsia="zh-CN"/>
              </w:rPr>
              <w:t>2</w:t>
            </w:r>
            <w:r>
              <w:rPr>
                <w:rFonts w:hint="eastAsia" w:eastAsia="宋体"/>
                <w:color w:val="auto"/>
                <w:lang w:eastAsia="zh-CN"/>
              </w:rPr>
              <w:t>、</w:t>
            </w:r>
            <w:r>
              <w:rPr>
                <w:rFonts w:hint="eastAsia" w:ascii="Times New Roman" w:eastAsia="宋体"/>
                <w:color w:val="auto"/>
                <w:lang w:val="en-US" w:eastAsia="zh-CN"/>
              </w:rPr>
              <w:t>SO</w:t>
            </w:r>
            <w:r>
              <w:rPr>
                <w:rFonts w:hint="eastAsia" w:ascii="Times New Roman" w:eastAsia="宋体"/>
                <w:color w:val="auto"/>
                <w:vertAlign w:val="subscript"/>
                <w:lang w:val="en-US" w:eastAsia="zh-CN"/>
              </w:rPr>
              <w:t>2</w:t>
            </w:r>
            <w:r>
              <w:rPr>
                <w:rFonts w:hint="eastAsia" w:eastAsia="宋体"/>
                <w:color w:val="auto"/>
                <w:lang w:eastAsia="zh-CN"/>
              </w:rPr>
              <w:t>、</w:t>
            </w:r>
            <w:r>
              <w:rPr>
                <w:rFonts w:hint="eastAsia" w:ascii="Times New Roman" w:eastAsia="宋体"/>
                <w:color w:val="auto"/>
                <w:lang w:val="en-US" w:eastAsia="zh-CN"/>
              </w:rPr>
              <w:t>H</w:t>
            </w:r>
            <w:r>
              <w:rPr>
                <w:rFonts w:hint="eastAsia" w:eastAsia="宋体"/>
                <w:color w:val="auto"/>
                <w:vertAlign w:val="subscript"/>
                <w:lang w:eastAsia="zh-CN"/>
              </w:rPr>
              <w:t>2</w:t>
            </w:r>
            <w:r>
              <w:rPr>
                <w:rFonts w:hint="eastAsia" w:eastAsia="宋体"/>
                <w:color w:val="auto"/>
                <w:lang w:eastAsia="zh-CN"/>
              </w:rPr>
              <w:t>O</w:t>
            </w:r>
            <w:r>
              <w:rPr>
                <w:rFonts w:hint="eastAsia" w:ascii="Times New Roman" w:eastAsia="宋体"/>
                <w:color w:val="auto"/>
                <w:lang w:val="en-US" w:eastAsia="zh-CN"/>
              </w:rPr>
              <w:t>等</w:t>
            </w:r>
            <w:r>
              <w:rPr>
                <w:rFonts w:hint="eastAsia" w:eastAsia="宋体"/>
                <w:color w:val="auto"/>
                <w:lang w:eastAsia="zh-CN"/>
              </w:rPr>
              <w:t>，</w:t>
            </w:r>
            <w:r>
              <w:rPr>
                <w:rFonts w:hint="eastAsia" w:ascii="Times New Roman" w:eastAsia="宋体"/>
                <w:color w:val="auto"/>
                <w:lang w:val="en-US" w:eastAsia="zh-CN"/>
              </w:rPr>
              <w:t>本项目</w:t>
            </w:r>
            <w:r>
              <w:rPr>
                <w:rFonts w:hint="eastAsia" w:eastAsia="宋体"/>
                <w:color w:val="auto"/>
                <w:lang w:eastAsia="zh-CN"/>
              </w:rPr>
              <w:t>采用</w:t>
            </w:r>
            <w:r>
              <w:rPr>
                <w:rFonts w:hint="eastAsia" w:ascii="Times New Roman" w:eastAsia="宋体"/>
                <w:color w:val="auto"/>
                <w:lang w:val="en-US" w:eastAsia="zh-CN"/>
              </w:rPr>
              <w:t>的</w:t>
            </w:r>
            <w:r>
              <w:rPr>
                <w:rFonts w:hint="eastAsia" w:eastAsia="宋体"/>
                <w:color w:val="auto"/>
                <w:lang w:eastAsia="zh-CN"/>
              </w:rPr>
              <w:t>低空灼烧</w:t>
            </w:r>
            <w:r>
              <w:rPr>
                <w:rFonts w:hint="eastAsia" w:ascii="Times New Roman" w:eastAsia="宋体"/>
                <w:color w:val="auto"/>
                <w:lang w:val="en-US" w:eastAsia="zh-CN"/>
              </w:rPr>
              <w:t>技术</w:t>
            </w:r>
            <w:r>
              <w:rPr>
                <w:rFonts w:hint="eastAsia" w:eastAsia="宋体"/>
                <w:color w:val="auto"/>
                <w:lang w:eastAsia="zh-CN"/>
              </w:rPr>
              <w:t>可降低废气的毒性，</w:t>
            </w:r>
            <w:r>
              <w:rPr>
                <w:rFonts w:hint="eastAsia" w:ascii="Times New Roman" w:eastAsia="宋体"/>
                <w:color w:val="auto"/>
                <w:lang w:val="en-US" w:eastAsia="zh-CN"/>
              </w:rPr>
              <w:t>充分燃烧</w:t>
            </w:r>
            <w:r>
              <w:rPr>
                <w:rFonts w:hint="eastAsia" w:eastAsia="宋体"/>
                <w:color w:val="auto"/>
                <w:lang w:eastAsia="zh-CN"/>
              </w:rPr>
              <w:t>。单次测试放喷时间约</w:t>
            </w:r>
            <w:r>
              <w:rPr>
                <w:rFonts w:hint="eastAsia" w:ascii="Times New Roman" w:eastAsia="宋体"/>
                <w:color w:val="auto"/>
                <w:lang w:val="en-US" w:eastAsia="zh-CN"/>
              </w:rPr>
              <w:t>40</w:t>
            </w:r>
            <w:r>
              <w:rPr>
                <w:rFonts w:hint="eastAsia" w:eastAsia="宋体"/>
                <w:color w:val="auto"/>
                <w:lang w:eastAsia="zh-CN"/>
              </w:rPr>
              <w:t>d左右，</w:t>
            </w:r>
            <w:r>
              <w:rPr>
                <w:rFonts w:hint="eastAsia" w:ascii="Times New Roman" w:eastAsia="宋体"/>
                <w:color w:val="auto"/>
                <w:lang w:val="en-US" w:eastAsia="zh-CN"/>
              </w:rPr>
              <w:t>另由于勘探井的不确定性，项目</w:t>
            </w:r>
            <w:r>
              <w:rPr>
                <w:rFonts w:hint="eastAsia" w:eastAsia="宋体"/>
                <w:color w:val="auto"/>
                <w:lang w:eastAsia="zh-CN"/>
              </w:rPr>
              <w:t>根据实际情况进行间断放喷，</w:t>
            </w:r>
            <w:r>
              <w:rPr>
                <w:rFonts w:hint="eastAsia" w:ascii="Times New Roman" w:eastAsia="宋体"/>
                <w:color w:val="auto"/>
                <w:lang w:val="en-US" w:eastAsia="zh-CN"/>
              </w:rPr>
              <w:t>测试时间可能变化。因此</w:t>
            </w:r>
            <w:r>
              <w:rPr>
                <w:rFonts w:hint="eastAsia" w:eastAsia="宋体"/>
                <w:color w:val="auto"/>
                <w:lang w:eastAsia="zh-CN"/>
              </w:rPr>
              <w:t>燃烧产污对环境影响甚微，在当地环境可接受范围内。</w:t>
            </w:r>
          </w:p>
          <w:p w14:paraId="3346588A">
            <w:pPr>
              <w:ind w:firstLine="520" w:firstLineChars="200"/>
              <w:rPr>
                <w:color w:val="auto"/>
              </w:rPr>
            </w:pPr>
            <w:r>
              <w:rPr>
                <w:rFonts w:hint="eastAsia"/>
                <w:color w:val="auto"/>
              </w:rPr>
              <w:t>（2）地表水环境影响分析</w:t>
            </w:r>
          </w:p>
          <w:p w14:paraId="62C11A29">
            <w:pPr>
              <w:ind w:firstLine="520" w:firstLineChars="200"/>
              <w:rPr>
                <w:color w:val="auto"/>
              </w:rPr>
            </w:pPr>
            <w:r>
              <w:rPr>
                <w:rFonts w:hint="eastAsia"/>
                <w:color w:val="auto"/>
              </w:rPr>
              <w:t>①压裂返排液影响：项目压裂返排液量约</w:t>
            </w:r>
            <w:r>
              <w:rPr>
                <w:rFonts w:hint="eastAsia"/>
                <w:color w:val="auto"/>
                <w:lang w:val="en-US" w:eastAsia="zh-CN"/>
              </w:rPr>
              <w:t>27300</w:t>
            </w:r>
            <w:r>
              <w:rPr>
                <w:rFonts w:hint="eastAsia"/>
                <w:color w:val="auto"/>
              </w:rPr>
              <w:t>m</w:t>
            </w:r>
            <w:r>
              <w:rPr>
                <w:rFonts w:hint="eastAsia"/>
                <w:color w:val="auto"/>
                <w:lang w:val="en-US" w:eastAsia="zh-CN"/>
              </w:rPr>
              <w:t>³</w:t>
            </w:r>
            <w:r>
              <w:rPr>
                <w:rFonts w:hint="eastAsia"/>
                <w:color w:val="auto"/>
              </w:rPr>
              <w:t>，出井后经站场气液分离器分离后采用管道送至污水池</w:t>
            </w:r>
            <w:r>
              <w:rPr>
                <w:rFonts w:hint="eastAsia"/>
                <w:color w:val="auto"/>
                <w:lang w:val="en-US" w:eastAsia="zh-CN"/>
              </w:rPr>
              <w:t>或重叠液罐</w:t>
            </w:r>
            <w:r>
              <w:rPr>
                <w:rFonts w:hint="eastAsia"/>
                <w:color w:val="auto"/>
              </w:rPr>
              <w:t>暂存，根据返排液规律及时安排外运；采用密闭罐车转运，返排液外运</w:t>
            </w:r>
            <w:r>
              <w:rPr>
                <w:rFonts w:hint="eastAsia"/>
                <w:color w:val="auto"/>
                <w:lang w:eastAsia="zh-CN"/>
              </w:rPr>
              <w:t>至专门的</w:t>
            </w:r>
            <w:r>
              <w:rPr>
                <w:rFonts w:hint="eastAsia"/>
                <w:color w:val="auto"/>
                <w:lang w:val="en-US" w:eastAsia="zh-CN"/>
              </w:rPr>
              <w:t>天然气</w:t>
            </w:r>
            <w:r>
              <w:rPr>
                <w:rFonts w:hint="eastAsia"/>
                <w:color w:val="auto"/>
                <w:lang w:eastAsia="zh-CN"/>
              </w:rPr>
              <w:t>开采废水处理站处理</w:t>
            </w:r>
            <w:r>
              <w:rPr>
                <w:rFonts w:hint="eastAsia"/>
                <w:color w:val="auto"/>
              </w:rPr>
              <w:t>达标后排放，在有条件情况下，返排液可转运至区块开发井压裂资源化利用。项目所在地不排放，对当地地表水环境基本无影响。</w:t>
            </w:r>
          </w:p>
          <w:p w14:paraId="775F4379">
            <w:pPr>
              <w:ind w:firstLine="520" w:firstLineChars="200"/>
              <w:rPr>
                <w:color w:val="auto"/>
              </w:rPr>
            </w:pPr>
            <w:r>
              <w:rPr>
                <w:rFonts w:hint="eastAsia"/>
                <w:color w:val="auto"/>
              </w:rPr>
              <w:t>②生活污水</w:t>
            </w:r>
            <w:r>
              <w:rPr>
                <w:rFonts w:hint="eastAsia"/>
                <w:color w:val="auto"/>
                <w:lang w:eastAsia="zh-CN"/>
              </w:rPr>
              <w:t>：</w:t>
            </w:r>
            <w:r>
              <w:rPr>
                <w:rFonts w:hint="eastAsia"/>
                <w:color w:val="auto"/>
                <w:kern w:val="0"/>
                <w:szCs w:val="21"/>
              </w:rPr>
              <w:t>压裂测试</w:t>
            </w:r>
            <w:r>
              <w:rPr>
                <w:rFonts w:hint="eastAsia"/>
                <w:color w:val="auto"/>
              </w:rPr>
              <w:t>期间生活污水产生量小，约3.4m</w:t>
            </w:r>
            <w:r>
              <w:rPr>
                <w:rFonts w:hint="eastAsia"/>
                <w:color w:val="auto"/>
                <w:vertAlign w:val="superscript"/>
              </w:rPr>
              <w:t>3</w:t>
            </w:r>
            <w:r>
              <w:rPr>
                <w:rFonts w:hint="eastAsia"/>
                <w:color w:val="auto"/>
              </w:rPr>
              <w:t>/d，延续使用钻井工程阶段使用的生活污水处理设施处理后拉运至当地生活污水处理厂进行处理不外排，对项目所在地地表水环境影响小。</w:t>
            </w:r>
          </w:p>
          <w:p w14:paraId="61FBCAEE">
            <w:pPr>
              <w:ind w:firstLine="520" w:firstLineChars="200"/>
              <w:rPr>
                <w:color w:val="auto"/>
              </w:rPr>
            </w:pPr>
            <w:r>
              <w:rPr>
                <w:rFonts w:hint="eastAsia"/>
                <w:color w:val="auto"/>
              </w:rPr>
              <w:t>（3）地下水及土壤环境影响分析</w:t>
            </w:r>
          </w:p>
          <w:p w14:paraId="1CBF1372">
            <w:pPr>
              <w:ind w:firstLine="520" w:firstLineChars="200"/>
              <w:rPr>
                <w:color w:val="auto"/>
              </w:rPr>
            </w:pPr>
            <w:r>
              <w:rPr>
                <w:rFonts w:hint="eastAsia"/>
                <w:color w:val="auto"/>
                <w:kern w:val="0"/>
                <w:szCs w:val="21"/>
              </w:rPr>
              <w:t>压裂测试</w:t>
            </w:r>
            <w:r>
              <w:rPr>
                <w:rFonts w:hint="eastAsia"/>
                <w:color w:val="auto"/>
              </w:rPr>
              <w:t>对地下水及土壤环境产生污染的途径主要为储存压裂返排液的污水池渗漏通过包气带渗透到潜水含水层而污染地下水及土壤。本阶段延续钻井工程污水池，池底采用现浇钢筋混凝土结构，并作防渗处理，可有效控制场地污废水渗漏影响范围在场地范围内，正常情况下对当地地下水及土壤环境的影响小。</w:t>
            </w:r>
          </w:p>
          <w:p w14:paraId="7AA1A298">
            <w:pPr>
              <w:ind w:firstLine="520" w:firstLineChars="200"/>
              <w:rPr>
                <w:color w:val="auto"/>
              </w:rPr>
            </w:pPr>
            <w:r>
              <w:rPr>
                <w:rFonts w:hint="eastAsia"/>
                <w:color w:val="auto"/>
              </w:rPr>
              <w:t>（4）噪声影响分析</w:t>
            </w:r>
          </w:p>
          <w:p w14:paraId="4F83FEA0">
            <w:pPr>
              <w:ind w:firstLine="520" w:firstLineChars="200"/>
              <w:rPr>
                <w:color w:val="auto"/>
              </w:rPr>
            </w:pPr>
            <w:r>
              <w:rPr>
                <w:rFonts w:hint="eastAsia"/>
                <w:color w:val="auto"/>
              </w:rPr>
              <w:t>①压裂作业噪声影响：压裂施工作业分段进行，压裂液经压裂泵车增压机组增压注入井下达到该段产气层压裂要求时停止压裂，后进行桥塞作业，待桥塞作业完成后再进行下一段压裂作业。增压机组噪声为90~95dB(A)，仅为昼间作业，持续时间较短，对声环境影响是暂时的，影响随压裂作业的结束而消失，压裂作业噪声不会对当地声环境造成持续的环境影响。根据预测，在昼间实施压裂作业，其噪声超标距离为井口周边约170m左右。根据在井口周边170m范围内有分散居民点分布情况，</w:t>
            </w:r>
            <w:r>
              <w:rPr>
                <w:rFonts w:hint="eastAsia"/>
                <w:color w:val="auto"/>
                <w:lang w:val="en-US" w:eastAsia="zh-CN"/>
              </w:rPr>
              <w:t>1</w:t>
            </w:r>
            <w:r>
              <w:rPr>
                <w:rFonts w:hint="eastAsia"/>
                <w:color w:val="auto"/>
              </w:rPr>
              <w:t>#~</w:t>
            </w:r>
            <w:r>
              <w:rPr>
                <w:rFonts w:hint="eastAsia"/>
                <w:color w:val="auto"/>
                <w:lang w:val="en-US" w:eastAsia="zh-CN"/>
              </w:rPr>
              <w:t>2</w:t>
            </w:r>
            <w:r>
              <w:rPr>
                <w:rFonts w:hint="eastAsia"/>
                <w:color w:val="auto"/>
              </w:rPr>
              <w:t>#居民点中位于170m范围内的居民可能受到产生短期的影响，但影响随施工结束而结束。</w:t>
            </w:r>
          </w:p>
          <w:p w14:paraId="2B27611C">
            <w:pPr>
              <w:ind w:firstLine="520" w:firstLineChars="200"/>
              <w:rPr>
                <w:color w:val="auto"/>
              </w:rPr>
            </w:pPr>
            <w:r>
              <w:rPr>
                <w:rFonts w:hint="eastAsia"/>
                <w:color w:val="auto"/>
              </w:rPr>
              <w:t>②测试放喷噪声</w:t>
            </w:r>
            <w:r>
              <w:rPr>
                <w:rFonts w:hint="eastAsia"/>
                <w:color w:val="auto"/>
                <w:lang w:eastAsia="zh-CN"/>
              </w:rPr>
              <w:t>：</w:t>
            </w:r>
            <w:r>
              <w:rPr>
                <w:rFonts w:hint="eastAsia"/>
                <w:color w:val="auto"/>
              </w:rPr>
              <w:t>测试放喷时产生的噪声主要为气流噪声。测试放喷</w:t>
            </w:r>
            <w:r>
              <w:rPr>
                <w:rFonts w:hint="eastAsia"/>
                <w:color w:val="auto"/>
                <w:lang w:val="en-US" w:eastAsia="zh-CN"/>
              </w:rPr>
              <w:t>天然气</w:t>
            </w:r>
            <w:r>
              <w:rPr>
                <w:rFonts w:hint="eastAsia"/>
                <w:color w:val="auto"/>
              </w:rPr>
              <w:t>在放喷池点火燃烧，放喷池三侧均有高约3.5m的围墙，经过围墙的隔声作用后，测试放喷噪声对周边声环境的影响范围预计在100m左右。本项目放喷池100m范围内仅分布有</w:t>
            </w:r>
            <w:r>
              <w:rPr>
                <w:rFonts w:hint="eastAsia"/>
                <w:color w:val="auto"/>
                <w:lang w:val="en-US" w:eastAsia="zh-CN"/>
              </w:rPr>
              <w:t>2</w:t>
            </w:r>
            <w:r>
              <w:rPr>
                <w:rFonts w:hint="eastAsia"/>
                <w:color w:val="auto"/>
              </w:rPr>
              <w:t>#分散居民点。由于勘探井勘探的不确定性，根据工程实际情况，产气量高时，测试放喷时间较短，噪声较大。但由于时间较短，测试放喷的影响随测试作业的结束而消失，因此对</w:t>
            </w:r>
            <w:r>
              <w:rPr>
                <w:rFonts w:hint="eastAsia"/>
                <w:color w:val="auto"/>
                <w:lang w:val="en-US" w:eastAsia="zh-CN"/>
              </w:rPr>
              <w:t>2</w:t>
            </w:r>
            <w:r>
              <w:rPr>
                <w:rFonts w:hint="eastAsia"/>
                <w:color w:val="auto"/>
              </w:rPr>
              <w:t>#居民点噪声的影响较小。另外，当产气量低时，测试放喷时间虽然较长，但噪声源强较小，对</w:t>
            </w:r>
            <w:r>
              <w:rPr>
                <w:rFonts w:hint="eastAsia"/>
                <w:color w:val="auto"/>
                <w:lang w:val="en-US" w:eastAsia="zh-CN"/>
              </w:rPr>
              <w:t>2</w:t>
            </w:r>
            <w:r>
              <w:rPr>
                <w:rFonts w:hint="eastAsia"/>
                <w:color w:val="auto"/>
              </w:rPr>
              <w:t>#居民点噪声的影响也较小。因此本项目的测试放喷噪声对周边居民点的影响较小。</w:t>
            </w:r>
          </w:p>
          <w:p w14:paraId="2D52057F">
            <w:pPr>
              <w:ind w:firstLine="520" w:firstLineChars="200"/>
              <w:rPr>
                <w:color w:val="auto"/>
              </w:rPr>
            </w:pPr>
            <w:r>
              <w:rPr>
                <w:rFonts w:hint="eastAsia"/>
                <w:color w:val="auto"/>
              </w:rPr>
              <w:t>③公路交通噪声影响：压裂返排液等通过公路外运，仅对道路附近的居民产生瞬时影响，且运输在昼间进行，返排液运输车辆交通噪声影响小。</w:t>
            </w:r>
          </w:p>
          <w:p w14:paraId="48F20AC7">
            <w:pPr>
              <w:ind w:firstLine="520" w:firstLineChars="200"/>
              <w:rPr>
                <w:color w:val="auto"/>
              </w:rPr>
            </w:pPr>
            <w:r>
              <w:rPr>
                <w:rFonts w:hint="eastAsia"/>
                <w:color w:val="auto"/>
              </w:rPr>
              <w:t>（5）固体废物影响分析</w:t>
            </w:r>
          </w:p>
          <w:p w14:paraId="34129D2E">
            <w:pPr>
              <w:ind w:firstLine="520" w:firstLineChars="200"/>
              <w:rPr>
                <w:color w:val="auto"/>
              </w:rPr>
            </w:pPr>
            <w:r>
              <w:rPr>
                <w:rFonts w:hint="eastAsia"/>
                <w:color w:val="auto"/>
              </w:rPr>
              <w:t>压裂测试作业人员生活垃圾产生量共计约</w:t>
            </w:r>
            <w:r>
              <w:rPr>
                <w:rFonts w:hint="eastAsia"/>
                <w:color w:val="auto"/>
                <w:lang w:val="en-US" w:eastAsia="zh-CN"/>
              </w:rPr>
              <w:t>6</w:t>
            </w:r>
            <w:r>
              <w:rPr>
                <w:rFonts w:hint="eastAsia"/>
                <w:color w:val="auto"/>
              </w:rPr>
              <w:t>t，生活垃圾均收集至垃圾箱集中暂存，按当地环卫部门相关要</w:t>
            </w:r>
            <w:r>
              <w:rPr>
                <w:rFonts w:hint="eastAsia"/>
                <w:color w:val="auto"/>
                <w:lang w:val="en-US" w:eastAsia="zh-CN"/>
              </w:rPr>
              <w:t xml:space="preserve"> </w:t>
            </w:r>
            <w:r>
              <w:rPr>
                <w:rFonts w:hint="eastAsia"/>
                <w:color w:val="auto"/>
              </w:rPr>
              <w:t>求实施统一妥善处置，对环境影响小。油泥砂产生量约为</w:t>
            </w:r>
            <w:r>
              <w:rPr>
                <w:rFonts w:hint="eastAsia"/>
                <w:color w:val="auto"/>
                <w:lang w:val="en-US" w:eastAsia="zh-CN"/>
              </w:rPr>
              <w:t>1400</w:t>
            </w:r>
            <w:r>
              <w:rPr>
                <w:rFonts w:hint="eastAsia"/>
                <w:color w:val="auto"/>
              </w:rPr>
              <w:t>t，属于危险废物，定期外运交由有资质单位处置，对环境影响较小。</w:t>
            </w:r>
          </w:p>
          <w:p w14:paraId="1E39C033">
            <w:pPr>
              <w:ind w:firstLine="520" w:firstLineChars="200"/>
              <w:rPr>
                <w:color w:val="auto"/>
              </w:rPr>
            </w:pPr>
            <w:r>
              <w:rPr>
                <w:rFonts w:hint="eastAsia"/>
                <w:color w:val="auto"/>
              </w:rPr>
              <w:t>（6）生态环境影响分析</w:t>
            </w:r>
          </w:p>
          <w:p w14:paraId="1AD9DAA5">
            <w:pPr>
              <w:ind w:firstLine="520" w:firstLineChars="200"/>
              <w:rPr>
                <w:rFonts w:hint="eastAsia"/>
                <w:color w:val="auto"/>
              </w:rPr>
            </w:pPr>
            <w:r>
              <w:rPr>
                <w:rFonts w:hint="eastAsia"/>
                <w:color w:val="auto"/>
                <w:kern w:val="0"/>
                <w:szCs w:val="21"/>
              </w:rPr>
              <w:t>压裂测试</w:t>
            </w:r>
            <w:r>
              <w:rPr>
                <w:rFonts w:hint="eastAsia"/>
                <w:color w:val="auto"/>
              </w:rPr>
              <w:t>工程对地表植被基本无影响，但压裂设备噪声等可能对野生动物产生扰动影响，但这种影响是局部和暂时的，随压裂作业的结束而消失，不会引起该区域野生动物大面积迁移或消亡，压裂作业对生态环境影响很小。</w:t>
            </w:r>
          </w:p>
          <w:p w14:paraId="62B54104">
            <w:pPr>
              <w:ind w:firstLine="520" w:firstLineChars="200"/>
              <w:rPr>
                <w:rFonts w:hint="eastAsia"/>
                <w:color w:val="auto"/>
                <w:lang w:val="en-US" w:eastAsia="zh-CN"/>
              </w:rPr>
            </w:pPr>
            <w:r>
              <w:rPr>
                <w:rFonts w:hint="eastAsia"/>
                <w:color w:val="auto"/>
                <w:lang w:val="en-US" w:eastAsia="zh-CN"/>
              </w:rPr>
              <w:t>（7）压裂取水影响分析</w:t>
            </w:r>
          </w:p>
          <w:p w14:paraId="0BBDDA9D">
            <w:pPr>
              <w:ind w:firstLine="520" w:firstLineChars="200"/>
              <w:rPr>
                <w:rFonts w:hint="eastAsia" w:eastAsia="宋体"/>
                <w:color w:val="auto"/>
                <w:lang w:val="en-US" w:eastAsia="zh-CN"/>
              </w:rPr>
            </w:pPr>
            <w:r>
              <w:rPr>
                <w:rFonts w:hint="eastAsia"/>
                <w:color w:val="auto"/>
                <w:lang w:val="en-US" w:eastAsia="zh-CN"/>
              </w:rPr>
              <w:t xml:space="preserve">本项目压裂期间用水就近在河流或水库取水，沿道路明管铺设输送至清水池和重叠液罐。根据评价期间调查，井场东侧约1.8km处有甘井河，本项目压裂期间拟初步在该河流进行取水。根据调查，项目附近段甘井河主要功能为农业灌溉，无饮用水源功能，区域同期无其他同类项目与本项目同时取水，甘井河多年平均流量约为3m³/s，即259200m³/d，本项目取水规模最大按6000m³/d考虑，本项目压裂取水量占甘井河多年平均流量的比例较小（约2.32%），不会对甘井河水生生态功能以及区域水资源利用等产生明显的负面影响。若后续不在甘井河进行取水，在其他河流或水库取水应满足以下要求：不得影响河流的生态用水，不得对下游取水用户取水造成影响，不得在饮用水源保护区内进行取水。 </w:t>
            </w:r>
          </w:p>
          <w:p w14:paraId="15C4AB51">
            <w:pPr>
              <w:ind w:firstLine="522" w:firstLineChars="200"/>
              <w:rPr>
                <w:b/>
                <w:color w:val="auto"/>
              </w:rPr>
            </w:pPr>
            <w:r>
              <w:rPr>
                <w:rFonts w:hint="eastAsia"/>
                <w:b/>
                <w:color w:val="auto"/>
              </w:rPr>
              <w:t>4.1.4 完井期环境影响分析</w:t>
            </w:r>
          </w:p>
          <w:p w14:paraId="78327350">
            <w:pPr>
              <w:ind w:firstLine="520" w:firstLineChars="200"/>
              <w:rPr>
                <w:rFonts w:hint="eastAsia"/>
                <w:color w:val="auto"/>
              </w:rPr>
            </w:pPr>
            <w:r>
              <w:rPr>
                <w:rFonts w:hint="eastAsia"/>
                <w:color w:val="auto"/>
              </w:rPr>
              <w:t>若具有开发利用价值，则由接井单位按规定办理相关环保手续，并进行下一步开发及生态恢复工作。若测试无开采价值，则项目临时用地范围恢复原貌，仅保留井口装置。完井后本项目在钻井过程中的环境影响因素将不再存在，无废气、废水、噪声等排放。对井场能利用设施撤离搬迁利用，不能利用的统一收集后交废旧回收单位回收利用</w:t>
            </w:r>
            <w:r>
              <w:rPr>
                <w:rFonts w:hint="eastAsia"/>
                <w:color w:val="auto"/>
                <w:lang w:eastAsia="zh-CN"/>
              </w:rPr>
              <w:t>；</w:t>
            </w:r>
            <w:r>
              <w:rPr>
                <w:rFonts w:hint="eastAsia"/>
                <w:color w:val="auto"/>
              </w:rPr>
              <w:t>设备基础拆除，拆除水泥块等建筑垃圾回填放喷池、排污池等池体</w:t>
            </w:r>
            <w:r>
              <w:rPr>
                <w:rFonts w:hint="eastAsia"/>
                <w:color w:val="auto"/>
                <w:lang w:eastAsia="zh-CN"/>
              </w:rPr>
              <w:t>；</w:t>
            </w:r>
            <w:r>
              <w:rPr>
                <w:rFonts w:hint="eastAsia"/>
                <w:color w:val="auto"/>
              </w:rPr>
              <w:t>对临时占地进行生态恢复以及土地复垦</w:t>
            </w:r>
            <w:r>
              <w:rPr>
                <w:rFonts w:hint="eastAsia"/>
                <w:color w:val="auto"/>
                <w:lang w:eastAsia="zh-CN"/>
              </w:rPr>
              <w:t>，</w:t>
            </w:r>
            <w:r>
              <w:rPr>
                <w:rFonts w:hint="eastAsia"/>
                <w:color w:val="auto"/>
              </w:rPr>
              <w:t>耕地应恢复耕种功能</w:t>
            </w:r>
            <w:r>
              <w:rPr>
                <w:rFonts w:hint="eastAsia"/>
                <w:color w:val="auto"/>
                <w:lang w:eastAsia="zh-CN"/>
              </w:rPr>
              <w:t>，</w:t>
            </w:r>
            <w:r>
              <w:rPr>
                <w:rFonts w:hint="eastAsia"/>
                <w:color w:val="auto"/>
              </w:rPr>
              <w:t>生态恢复应选用当地常见植被，防止外来物种入侵。完井后本项目周边环境将得到逐步恢复。</w:t>
            </w:r>
          </w:p>
          <w:p w14:paraId="142980AE">
            <w:pPr>
              <w:ind w:firstLine="522" w:firstLineChars="200"/>
              <w:rPr>
                <w:b/>
                <w:color w:val="auto"/>
              </w:rPr>
            </w:pPr>
            <w:r>
              <w:rPr>
                <w:rFonts w:hint="eastAsia"/>
                <w:b/>
                <w:color w:val="auto"/>
              </w:rPr>
              <w:t>4.1.5 环境风险影响分析</w:t>
            </w:r>
          </w:p>
          <w:p w14:paraId="1E23754D">
            <w:pPr>
              <w:ind w:firstLine="520" w:firstLineChars="200"/>
              <w:rPr>
                <w:color w:val="auto"/>
              </w:rPr>
            </w:pPr>
            <w:r>
              <w:rPr>
                <w:rFonts w:hint="eastAsia"/>
                <w:color w:val="auto"/>
              </w:rPr>
              <w:t>（1）风险源及风险途径识别</w:t>
            </w:r>
          </w:p>
          <w:p w14:paraId="6159559F">
            <w:pPr>
              <w:ind w:firstLine="520" w:firstLineChars="200"/>
              <w:rPr>
                <w:color w:val="auto"/>
              </w:rPr>
            </w:pPr>
            <w:r>
              <w:rPr>
                <w:rFonts w:hint="eastAsia"/>
                <w:color w:val="auto"/>
                <w:lang w:eastAsia="zh-CN"/>
              </w:rPr>
              <w:t>根据分析本项目涉及的风险物质主要为甲烷、盐酸、</w:t>
            </w:r>
            <w:r>
              <w:rPr>
                <w:rFonts w:hint="eastAsia"/>
                <w:color w:val="auto"/>
                <w:lang w:val="en-US" w:eastAsia="zh-CN"/>
              </w:rPr>
              <w:t>硫化氢、凝析油</w:t>
            </w:r>
            <w:r>
              <w:rPr>
                <w:rFonts w:hint="eastAsia"/>
                <w:color w:val="auto"/>
                <w:lang w:eastAsia="zh-CN"/>
              </w:rPr>
              <w:t>和柴油。本项目不涉及</w:t>
            </w:r>
            <w:r>
              <w:rPr>
                <w:rFonts w:hint="eastAsia"/>
                <w:color w:val="auto"/>
                <w:lang w:val="en-US" w:eastAsia="zh-CN"/>
              </w:rPr>
              <w:t>天然气</w:t>
            </w:r>
            <w:r>
              <w:rPr>
                <w:rFonts w:hint="eastAsia"/>
                <w:color w:val="auto"/>
                <w:lang w:eastAsia="zh-CN"/>
              </w:rPr>
              <w:t>储存及处理设施，仅在发生井喷事故时会产生大量</w:t>
            </w:r>
            <w:r>
              <w:rPr>
                <w:rFonts w:hint="eastAsia"/>
                <w:color w:val="auto"/>
                <w:lang w:val="en-US" w:eastAsia="zh-CN"/>
              </w:rPr>
              <w:t>天然气</w:t>
            </w:r>
            <w:r>
              <w:rPr>
                <w:rFonts w:hint="eastAsia"/>
                <w:color w:val="auto"/>
                <w:lang w:eastAsia="zh-CN"/>
              </w:rPr>
              <w:t>泄漏，</w:t>
            </w:r>
            <w:r>
              <w:rPr>
                <w:rFonts w:hint="eastAsia"/>
                <w:color w:val="auto"/>
                <w:lang w:val="en-US" w:eastAsia="zh-CN"/>
              </w:rPr>
              <w:t>建设单位</w:t>
            </w:r>
            <w:r>
              <w:rPr>
                <w:rFonts w:hint="eastAsia"/>
                <w:color w:val="auto"/>
                <w:lang w:eastAsia="zh-CN"/>
              </w:rPr>
              <w:t>一般在井喷事故发生后5min内进行点火，则井喷导致</w:t>
            </w:r>
            <w:r>
              <w:rPr>
                <w:rFonts w:hint="eastAsia"/>
                <w:color w:val="auto"/>
                <w:lang w:val="en-US" w:eastAsia="zh-CN"/>
              </w:rPr>
              <w:t>天然气</w:t>
            </w:r>
            <w:r>
              <w:rPr>
                <w:rFonts w:hint="eastAsia"/>
                <w:color w:val="auto"/>
                <w:lang w:eastAsia="zh-CN"/>
              </w:rPr>
              <w:t>泄露的最长时间为5min。</w:t>
            </w:r>
            <w:r>
              <w:rPr>
                <w:rFonts w:hint="eastAsia"/>
                <w:color w:val="auto"/>
                <w:lang w:val="en-US" w:eastAsia="zh-CN"/>
              </w:rPr>
              <w:t>15%稀盐酸和37%盐酸的性质不同，本项目使用的为15%的稀盐酸。本项目使用的化学品主要有膨润土、纯碱、HV-CMC、聚丙烯酸钾、聚合物降滤失剂、多软化点封堵防塌剂、堵漏剂、烧碱、除硫剂、乳化剂、润湿剂、增黏剂、CaO、有机土、降滤失剂、高效封堵剂、超细碳酸钙、加重剂等均不属于导则附录风险物质。</w:t>
            </w:r>
            <w:r>
              <w:rPr>
                <w:rFonts w:hint="eastAsia"/>
                <w:color w:val="auto"/>
              </w:rPr>
              <w:t>项目Q值计算见下表</w:t>
            </w:r>
            <w:r>
              <w:rPr>
                <w:rFonts w:hint="eastAsia"/>
                <w:color w:val="auto"/>
                <w:lang w:val="en-US" w:eastAsia="zh-CN"/>
              </w:rPr>
              <w:t>4.1-1，Q值=0.2454＜1</w:t>
            </w:r>
            <w:r>
              <w:rPr>
                <w:rFonts w:hint="eastAsia"/>
                <w:color w:val="auto"/>
              </w:rPr>
              <w:t>。</w:t>
            </w:r>
            <w:r>
              <w:rPr>
                <w:rFonts w:hint="eastAsia"/>
                <w:color w:val="auto"/>
                <w:lang w:val="en-US" w:eastAsia="zh-CN"/>
              </w:rPr>
              <w:t>主要环境风险物质见下表4.1-1，环境风险影响途径识别见表4.1-2。</w:t>
            </w:r>
          </w:p>
          <w:p w14:paraId="0C8E65A5">
            <w:pPr>
              <w:adjustRightInd w:val="0"/>
              <w:snapToGrid w:val="0"/>
              <w:spacing w:line="240" w:lineRule="auto"/>
              <w:jc w:val="center"/>
              <w:rPr>
                <w:rFonts w:hint="eastAsia" w:hAnsi="宋体"/>
                <w:color w:val="auto"/>
                <w:kern w:val="0"/>
                <w:szCs w:val="26"/>
                <w:lang w:bidi="ar"/>
              </w:rPr>
            </w:pPr>
          </w:p>
          <w:p w14:paraId="0445ED30">
            <w:pPr>
              <w:adjustRightInd w:val="0"/>
              <w:snapToGrid w:val="0"/>
              <w:spacing w:line="240" w:lineRule="auto"/>
              <w:jc w:val="center"/>
              <w:rPr>
                <w:color w:val="auto"/>
                <w:kern w:val="0"/>
                <w:szCs w:val="26"/>
                <w:lang w:bidi="ar"/>
              </w:rPr>
            </w:pPr>
            <w:r>
              <w:rPr>
                <w:rFonts w:hAnsi="宋体"/>
                <w:color w:val="auto"/>
                <w:kern w:val="0"/>
                <w:szCs w:val="26"/>
                <w:lang w:bidi="ar"/>
              </w:rPr>
              <w:t>表</w:t>
            </w:r>
            <w:r>
              <w:rPr>
                <w:color w:val="auto"/>
                <w:kern w:val="0"/>
                <w:szCs w:val="26"/>
                <w:lang w:bidi="ar"/>
              </w:rPr>
              <w:t>4.1</w:t>
            </w:r>
            <w:r>
              <w:rPr>
                <w:rFonts w:hint="eastAsia"/>
                <w:color w:val="auto"/>
                <w:kern w:val="0"/>
                <w:szCs w:val="26"/>
                <w:lang w:bidi="ar"/>
              </w:rPr>
              <w:t>-</w:t>
            </w:r>
            <w:r>
              <w:rPr>
                <w:rFonts w:hint="eastAsia"/>
                <w:color w:val="auto"/>
                <w:kern w:val="0"/>
                <w:szCs w:val="26"/>
                <w:lang w:val="en-US" w:eastAsia="zh-CN" w:bidi="ar"/>
              </w:rPr>
              <w:t>1</w:t>
            </w:r>
            <w:r>
              <w:rPr>
                <w:color w:val="auto"/>
                <w:kern w:val="0"/>
                <w:szCs w:val="26"/>
                <w:lang w:bidi="ar"/>
              </w:rPr>
              <w:t xml:space="preserve">  </w:t>
            </w:r>
            <w:r>
              <w:rPr>
                <w:rFonts w:hint="eastAsia"/>
                <w:color w:val="auto"/>
                <w:kern w:val="0"/>
                <w:szCs w:val="26"/>
                <w:lang w:bidi="ar"/>
              </w:rPr>
              <w:t xml:space="preserve"> </w:t>
            </w:r>
            <w:r>
              <w:rPr>
                <w:color w:val="auto"/>
                <w:kern w:val="0"/>
                <w:szCs w:val="26"/>
                <w:lang w:bidi="ar"/>
              </w:rPr>
              <w:t xml:space="preserve"> </w:t>
            </w:r>
            <w:r>
              <w:rPr>
                <w:rFonts w:hAnsi="宋体"/>
                <w:color w:val="auto"/>
                <w:kern w:val="0"/>
                <w:szCs w:val="26"/>
                <w:lang w:bidi="ar"/>
              </w:rPr>
              <w:t>危险物质数量与临界值比值计算表</w:t>
            </w:r>
          </w:p>
          <w:tbl>
            <w:tblPr>
              <w:tblStyle w:val="19"/>
              <w:tblW w:w="483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781"/>
              <w:gridCol w:w="2381"/>
              <w:gridCol w:w="1695"/>
              <w:gridCol w:w="2209"/>
            </w:tblGrid>
            <w:tr w14:paraId="0E09C8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1781" w:type="dxa"/>
                  <w:tcMar>
                    <w:top w:w="15" w:type="dxa"/>
                    <w:left w:w="15" w:type="dxa"/>
                    <w:bottom w:w="0" w:type="dxa"/>
                    <w:right w:w="15" w:type="dxa"/>
                  </w:tcMar>
                  <w:vAlign w:val="center"/>
                </w:tcPr>
                <w:p w14:paraId="4BC412E2">
                  <w:pPr>
                    <w:widowControl/>
                    <w:adjustRightInd w:val="0"/>
                    <w:snapToGrid w:val="0"/>
                    <w:spacing w:line="240" w:lineRule="auto"/>
                    <w:jc w:val="center"/>
                    <w:rPr>
                      <w:color w:val="auto"/>
                      <w:kern w:val="0"/>
                      <w:sz w:val="22"/>
                      <w:szCs w:val="22"/>
                    </w:rPr>
                  </w:pPr>
                  <w:r>
                    <w:rPr>
                      <w:rFonts w:hAnsi="宋体"/>
                      <w:bCs/>
                      <w:color w:val="auto"/>
                      <w:kern w:val="0"/>
                      <w:sz w:val="22"/>
                      <w:szCs w:val="22"/>
                    </w:rPr>
                    <w:t>危险物质名称</w:t>
                  </w:r>
                </w:p>
              </w:tc>
              <w:tc>
                <w:tcPr>
                  <w:tcW w:w="2382" w:type="dxa"/>
                  <w:tcMar>
                    <w:top w:w="15" w:type="dxa"/>
                    <w:left w:w="15" w:type="dxa"/>
                    <w:bottom w:w="0" w:type="dxa"/>
                    <w:right w:w="15" w:type="dxa"/>
                  </w:tcMar>
                  <w:vAlign w:val="center"/>
                </w:tcPr>
                <w:p w14:paraId="177A985A">
                  <w:pPr>
                    <w:widowControl/>
                    <w:adjustRightInd w:val="0"/>
                    <w:snapToGrid w:val="0"/>
                    <w:spacing w:line="240" w:lineRule="auto"/>
                    <w:jc w:val="center"/>
                    <w:rPr>
                      <w:color w:val="auto"/>
                      <w:kern w:val="0"/>
                      <w:sz w:val="22"/>
                      <w:szCs w:val="22"/>
                    </w:rPr>
                  </w:pPr>
                  <w:r>
                    <w:rPr>
                      <w:rFonts w:hAnsi="宋体"/>
                      <w:color w:val="auto"/>
                      <w:kern w:val="0"/>
                      <w:sz w:val="22"/>
                      <w:szCs w:val="22"/>
                    </w:rPr>
                    <w:t>储存量（泄漏量）</w:t>
                  </w:r>
                  <w:r>
                    <w:rPr>
                      <w:color w:val="auto"/>
                      <w:kern w:val="0"/>
                      <w:sz w:val="22"/>
                      <w:szCs w:val="22"/>
                    </w:rPr>
                    <w:t>/t</w:t>
                  </w:r>
                  <w:r>
                    <w:rPr>
                      <w:rFonts w:hAnsi="宋体"/>
                      <w:color w:val="auto"/>
                      <w:kern w:val="0"/>
                      <w:sz w:val="22"/>
                      <w:szCs w:val="22"/>
                    </w:rPr>
                    <w:t>（</w:t>
                  </w:r>
                  <w:r>
                    <w:rPr>
                      <w:color w:val="auto"/>
                      <w:kern w:val="0"/>
                      <w:sz w:val="22"/>
                      <w:szCs w:val="22"/>
                    </w:rPr>
                    <w:t>q</w:t>
                  </w:r>
                  <w:r>
                    <w:rPr>
                      <w:color w:val="auto"/>
                      <w:kern w:val="0"/>
                      <w:sz w:val="22"/>
                      <w:szCs w:val="22"/>
                      <w:vertAlign w:val="subscript"/>
                    </w:rPr>
                    <w:t>n</w:t>
                  </w:r>
                  <w:r>
                    <w:rPr>
                      <w:rFonts w:hAnsi="宋体"/>
                      <w:color w:val="auto"/>
                      <w:kern w:val="0"/>
                      <w:sz w:val="22"/>
                      <w:szCs w:val="22"/>
                    </w:rPr>
                    <w:t>）</w:t>
                  </w:r>
                </w:p>
              </w:tc>
              <w:tc>
                <w:tcPr>
                  <w:tcW w:w="1695" w:type="dxa"/>
                  <w:tcMar>
                    <w:top w:w="15" w:type="dxa"/>
                    <w:left w:w="15" w:type="dxa"/>
                    <w:bottom w:w="0" w:type="dxa"/>
                    <w:right w:w="15" w:type="dxa"/>
                  </w:tcMar>
                  <w:vAlign w:val="center"/>
                </w:tcPr>
                <w:p w14:paraId="22859BB7">
                  <w:pPr>
                    <w:widowControl/>
                    <w:adjustRightInd w:val="0"/>
                    <w:snapToGrid w:val="0"/>
                    <w:spacing w:line="240" w:lineRule="auto"/>
                    <w:jc w:val="center"/>
                    <w:rPr>
                      <w:color w:val="auto"/>
                      <w:kern w:val="0"/>
                      <w:sz w:val="22"/>
                      <w:szCs w:val="22"/>
                    </w:rPr>
                  </w:pPr>
                  <w:r>
                    <w:rPr>
                      <w:rFonts w:hAnsi="宋体"/>
                      <w:color w:val="auto"/>
                      <w:kern w:val="0"/>
                      <w:sz w:val="22"/>
                      <w:szCs w:val="22"/>
                    </w:rPr>
                    <w:t>临界量</w:t>
                  </w:r>
                  <w:r>
                    <w:rPr>
                      <w:color w:val="auto"/>
                      <w:kern w:val="0"/>
                      <w:sz w:val="22"/>
                      <w:szCs w:val="22"/>
                    </w:rPr>
                    <w:t>/t</w:t>
                  </w:r>
                  <w:r>
                    <w:rPr>
                      <w:rFonts w:hAnsi="宋体"/>
                      <w:color w:val="auto"/>
                      <w:kern w:val="0"/>
                      <w:sz w:val="22"/>
                      <w:szCs w:val="22"/>
                    </w:rPr>
                    <w:t>（</w:t>
                  </w:r>
                  <w:r>
                    <w:rPr>
                      <w:color w:val="auto"/>
                      <w:kern w:val="0"/>
                      <w:sz w:val="22"/>
                      <w:szCs w:val="22"/>
                    </w:rPr>
                    <w:t>Q</w:t>
                  </w:r>
                  <w:r>
                    <w:rPr>
                      <w:color w:val="auto"/>
                      <w:kern w:val="0"/>
                      <w:sz w:val="22"/>
                      <w:szCs w:val="22"/>
                      <w:vertAlign w:val="subscript"/>
                    </w:rPr>
                    <w:t>n</w:t>
                  </w:r>
                  <w:r>
                    <w:rPr>
                      <w:rFonts w:hAnsi="宋体"/>
                      <w:color w:val="auto"/>
                      <w:kern w:val="0"/>
                      <w:sz w:val="22"/>
                      <w:szCs w:val="22"/>
                    </w:rPr>
                    <w:t>）</w:t>
                  </w:r>
                </w:p>
              </w:tc>
              <w:tc>
                <w:tcPr>
                  <w:tcW w:w="2210" w:type="dxa"/>
                  <w:tcMar>
                    <w:top w:w="15" w:type="dxa"/>
                    <w:left w:w="15" w:type="dxa"/>
                    <w:bottom w:w="0" w:type="dxa"/>
                    <w:right w:w="15" w:type="dxa"/>
                  </w:tcMar>
                  <w:vAlign w:val="center"/>
                </w:tcPr>
                <w:p w14:paraId="3DFE7A76">
                  <w:pPr>
                    <w:widowControl/>
                    <w:adjustRightInd w:val="0"/>
                    <w:snapToGrid w:val="0"/>
                    <w:spacing w:line="240" w:lineRule="auto"/>
                    <w:jc w:val="center"/>
                    <w:rPr>
                      <w:color w:val="auto"/>
                      <w:kern w:val="0"/>
                      <w:sz w:val="22"/>
                      <w:szCs w:val="22"/>
                    </w:rPr>
                  </w:pPr>
                  <w:r>
                    <w:rPr>
                      <w:color w:val="auto"/>
                      <w:kern w:val="0"/>
                      <w:sz w:val="22"/>
                      <w:szCs w:val="22"/>
                    </w:rPr>
                    <w:t>q</w:t>
                  </w:r>
                  <w:r>
                    <w:rPr>
                      <w:color w:val="auto"/>
                      <w:kern w:val="0"/>
                      <w:sz w:val="22"/>
                      <w:szCs w:val="22"/>
                      <w:vertAlign w:val="subscript"/>
                    </w:rPr>
                    <w:t>n</w:t>
                  </w:r>
                  <w:r>
                    <w:rPr>
                      <w:color w:val="auto"/>
                      <w:kern w:val="0"/>
                      <w:sz w:val="22"/>
                      <w:szCs w:val="22"/>
                    </w:rPr>
                    <w:t>/Q</w:t>
                  </w:r>
                  <w:r>
                    <w:rPr>
                      <w:color w:val="auto"/>
                      <w:kern w:val="0"/>
                      <w:sz w:val="22"/>
                      <w:szCs w:val="22"/>
                      <w:vertAlign w:val="subscript"/>
                    </w:rPr>
                    <w:t>n</w:t>
                  </w:r>
                </w:p>
              </w:tc>
            </w:tr>
            <w:tr w14:paraId="1A667C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1781" w:type="dxa"/>
                  <w:tcMar>
                    <w:top w:w="15" w:type="dxa"/>
                    <w:left w:w="15" w:type="dxa"/>
                    <w:bottom w:w="0" w:type="dxa"/>
                    <w:right w:w="15" w:type="dxa"/>
                  </w:tcMar>
                  <w:vAlign w:val="center"/>
                </w:tcPr>
                <w:p w14:paraId="00131058">
                  <w:pPr>
                    <w:adjustRightInd w:val="0"/>
                    <w:snapToGrid w:val="0"/>
                    <w:spacing w:line="240" w:lineRule="auto"/>
                    <w:jc w:val="center"/>
                    <w:rPr>
                      <w:color w:val="auto"/>
                      <w:kern w:val="0"/>
                      <w:sz w:val="22"/>
                      <w:szCs w:val="22"/>
                    </w:rPr>
                  </w:pPr>
                  <w:r>
                    <w:rPr>
                      <w:rFonts w:hint="eastAsia" w:cs="宋体"/>
                      <w:color w:val="auto"/>
                      <w:kern w:val="0"/>
                      <w:sz w:val="22"/>
                      <w:szCs w:val="22"/>
                      <w:lang w:bidi="ar"/>
                    </w:rPr>
                    <w:t>甲烷</w:t>
                  </w:r>
                </w:p>
              </w:tc>
              <w:tc>
                <w:tcPr>
                  <w:tcW w:w="2382" w:type="dxa"/>
                  <w:tcMar>
                    <w:top w:w="15" w:type="dxa"/>
                    <w:left w:w="15" w:type="dxa"/>
                    <w:bottom w:w="0" w:type="dxa"/>
                    <w:right w:w="15" w:type="dxa"/>
                  </w:tcMar>
                  <w:vAlign w:val="center"/>
                </w:tcPr>
                <w:p w14:paraId="4F17690E">
                  <w:pPr>
                    <w:widowControl/>
                    <w:adjustRightInd w:val="0"/>
                    <w:snapToGrid w:val="0"/>
                    <w:spacing w:line="240" w:lineRule="auto"/>
                    <w:jc w:val="center"/>
                    <w:rPr>
                      <w:rFonts w:hint="default" w:eastAsia="宋体"/>
                      <w:color w:val="auto"/>
                      <w:kern w:val="0"/>
                      <w:sz w:val="22"/>
                      <w:szCs w:val="22"/>
                      <w:lang w:val="en-US" w:eastAsia="zh-CN"/>
                    </w:rPr>
                  </w:pPr>
                  <w:r>
                    <w:rPr>
                      <w:rFonts w:hint="eastAsia"/>
                      <w:color w:val="auto"/>
                      <w:kern w:val="0"/>
                      <w:sz w:val="22"/>
                      <w:szCs w:val="22"/>
                      <w:lang w:val="en-US" w:eastAsia="zh-CN"/>
                    </w:rPr>
                    <w:t>0.83</w:t>
                  </w:r>
                </w:p>
              </w:tc>
              <w:tc>
                <w:tcPr>
                  <w:tcW w:w="1695" w:type="dxa"/>
                  <w:tcMar>
                    <w:top w:w="15" w:type="dxa"/>
                    <w:left w:w="15" w:type="dxa"/>
                    <w:bottom w:w="0" w:type="dxa"/>
                    <w:right w:w="15" w:type="dxa"/>
                  </w:tcMar>
                  <w:vAlign w:val="center"/>
                </w:tcPr>
                <w:p w14:paraId="64F1125E">
                  <w:pPr>
                    <w:widowControl/>
                    <w:adjustRightInd w:val="0"/>
                    <w:snapToGrid w:val="0"/>
                    <w:spacing w:line="240" w:lineRule="auto"/>
                    <w:jc w:val="center"/>
                    <w:rPr>
                      <w:color w:val="auto"/>
                      <w:kern w:val="0"/>
                      <w:sz w:val="22"/>
                      <w:szCs w:val="22"/>
                    </w:rPr>
                  </w:pPr>
                  <w:r>
                    <w:rPr>
                      <w:color w:val="auto"/>
                      <w:kern w:val="0"/>
                      <w:sz w:val="22"/>
                      <w:szCs w:val="22"/>
                    </w:rPr>
                    <w:t>10</w:t>
                  </w:r>
                </w:p>
              </w:tc>
              <w:tc>
                <w:tcPr>
                  <w:tcW w:w="2210" w:type="dxa"/>
                  <w:tcMar>
                    <w:top w:w="15" w:type="dxa"/>
                    <w:left w:w="15" w:type="dxa"/>
                    <w:bottom w:w="0" w:type="dxa"/>
                    <w:right w:w="15" w:type="dxa"/>
                  </w:tcMar>
                  <w:vAlign w:val="center"/>
                </w:tcPr>
                <w:p w14:paraId="629A889E">
                  <w:pPr>
                    <w:adjustRightInd w:val="0"/>
                    <w:snapToGrid w:val="0"/>
                    <w:spacing w:line="240" w:lineRule="auto"/>
                    <w:jc w:val="center"/>
                    <w:rPr>
                      <w:rFonts w:hint="default" w:eastAsia="宋体"/>
                      <w:color w:val="auto"/>
                      <w:sz w:val="22"/>
                      <w:szCs w:val="22"/>
                      <w:lang w:val="en-US" w:eastAsia="zh-CN"/>
                    </w:rPr>
                  </w:pPr>
                  <w:r>
                    <w:rPr>
                      <w:rFonts w:hint="eastAsia"/>
                      <w:color w:val="auto"/>
                      <w:sz w:val="22"/>
                      <w:szCs w:val="22"/>
                      <w:lang w:val="en-US" w:eastAsia="zh-CN"/>
                    </w:rPr>
                    <w:t>0.083</w:t>
                  </w:r>
                </w:p>
              </w:tc>
            </w:tr>
            <w:tr w14:paraId="1D0A5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1781" w:type="dxa"/>
                  <w:tcMar>
                    <w:top w:w="15" w:type="dxa"/>
                    <w:left w:w="15" w:type="dxa"/>
                    <w:bottom w:w="0" w:type="dxa"/>
                    <w:right w:w="15" w:type="dxa"/>
                  </w:tcMar>
                  <w:vAlign w:val="center"/>
                </w:tcPr>
                <w:p w14:paraId="0148CEA5">
                  <w:pPr>
                    <w:adjustRightInd w:val="0"/>
                    <w:snapToGrid w:val="0"/>
                    <w:spacing w:line="240" w:lineRule="auto"/>
                    <w:jc w:val="center"/>
                    <w:rPr>
                      <w:rFonts w:hint="eastAsia" w:eastAsia="宋体" w:cs="宋体"/>
                      <w:color w:val="auto"/>
                      <w:kern w:val="0"/>
                      <w:sz w:val="22"/>
                      <w:szCs w:val="22"/>
                      <w:lang w:val="en-US" w:eastAsia="zh-CN" w:bidi="ar"/>
                    </w:rPr>
                  </w:pPr>
                  <w:r>
                    <w:rPr>
                      <w:rFonts w:hint="eastAsia" w:cs="宋体"/>
                      <w:color w:val="auto"/>
                      <w:kern w:val="0"/>
                      <w:sz w:val="22"/>
                      <w:szCs w:val="22"/>
                      <w:lang w:val="en-US" w:eastAsia="zh-CN" w:bidi="ar"/>
                    </w:rPr>
                    <w:t>硫化氢</w:t>
                  </w:r>
                </w:p>
              </w:tc>
              <w:tc>
                <w:tcPr>
                  <w:tcW w:w="2382" w:type="dxa"/>
                  <w:tcMar>
                    <w:top w:w="15" w:type="dxa"/>
                    <w:left w:w="15" w:type="dxa"/>
                    <w:bottom w:w="0" w:type="dxa"/>
                    <w:right w:w="15" w:type="dxa"/>
                  </w:tcMar>
                  <w:vAlign w:val="center"/>
                </w:tcPr>
                <w:p w14:paraId="263136C3">
                  <w:pPr>
                    <w:widowControl/>
                    <w:adjustRightInd w:val="0"/>
                    <w:snapToGrid w:val="0"/>
                    <w:spacing w:line="240" w:lineRule="auto"/>
                    <w:jc w:val="center"/>
                    <w:rPr>
                      <w:rFonts w:hint="default"/>
                      <w:color w:val="auto"/>
                      <w:kern w:val="0"/>
                      <w:sz w:val="22"/>
                      <w:szCs w:val="22"/>
                      <w:lang w:val="en-US" w:eastAsia="zh-CN"/>
                    </w:rPr>
                  </w:pPr>
                  <w:r>
                    <w:rPr>
                      <w:rFonts w:hint="eastAsia"/>
                      <w:color w:val="auto"/>
                      <w:kern w:val="0"/>
                      <w:sz w:val="22"/>
                      <w:szCs w:val="22"/>
                      <w:lang w:val="en-US" w:eastAsia="zh-CN"/>
                    </w:rPr>
                    <w:t>0.23</w:t>
                  </w:r>
                </w:p>
              </w:tc>
              <w:tc>
                <w:tcPr>
                  <w:tcW w:w="1695" w:type="dxa"/>
                  <w:tcMar>
                    <w:top w:w="15" w:type="dxa"/>
                    <w:left w:w="15" w:type="dxa"/>
                    <w:bottom w:w="0" w:type="dxa"/>
                    <w:right w:w="15" w:type="dxa"/>
                  </w:tcMar>
                  <w:vAlign w:val="center"/>
                </w:tcPr>
                <w:p w14:paraId="3A0F61B7">
                  <w:pPr>
                    <w:widowControl/>
                    <w:adjustRightInd w:val="0"/>
                    <w:snapToGrid w:val="0"/>
                    <w:spacing w:line="240" w:lineRule="auto"/>
                    <w:jc w:val="center"/>
                    <w:rPr>
                      <w:rFonts w:hint="default" w:eastAsia="宋体"/>
                      <w:color w:val="auto"/>
                      <w:kern w:val="0"/>
                      <w:sz w:val="22"/>
                      <w:szCs w:val="22"/>
                      <w:lang w:val="en-US" w:eastAsia="zh-CN"/>
                    </w:rPr>
                  </w:pPr>
                  <w:r>
                    <w:rPr>
                      <w:rFonts w:hint="eastAsia"/>
                      <w:color w:val="auto"/>
                      <w:kern w:val="0"/>
                      <w:sz w:val="22"/>
                      <w:szCs w:val="22"/>
                      <w:lang w:val="en-US" w:eastAsia="zh-CN"/>
                    </w:rPr>
                    <w:t>2.5</w:t>
                  </w:r>
                </w:p>
              </w:tc>
              <w:tc>
                <w:tcPr>
                  <w:tcW w:w="2210" w:type="dxa"/>
                  <w:tcMar>
                    <w:top w:w="15" w:type="dxa"/>
                    <w:left w:w="15" w:type="dxa"/>
                    <w:bottom w:w="0" w:type="dxa"/>
                    <w:right w:w="15" w:type="dxa"/>
                  </w:tcMar>
                  <w:vAlign w:val="center"/>
                </w:tcPr>
                <w:p w14:paraId="7EF3032B">
                  <w:pPr>
                    <w:adjustRightInd w:val="0"/>
                    <w:snapToGrid w:val="0"/>
                    <w:spacing w:line="240" w:lineRule="auto"/>
                    <w:jc w:val="center"/>
                    <w:rPr>
                      <w:rFonts w:hint="default"/>
                      <w:color w:val="auto"/>
                      <w:sz w:val="22"/>
                      <w:szCs w:val="22"/>
                      <w:lang w:val="en-US" w:eastAsia="zh-CN"/>
                    </w:rPr>
                  </w:pPr>
                  <w:r>
                    <w:rPr>
                      <w:rFonts w:hint="eastAsia"/>
                      <w:color w:val="auto"/>
                      <w:sz w:val="22"/>
                      <w:szCs w:val="22"/>
                      <w:lang w:val="en-US" w:eastAsia="zh-CN"/>
                    </w:rPr>
                    <w:t>0.092</w:t>
                  </w:r>
                </w:p>
              </w:tc>
            </w:tr>
            <w:tr w14:paraId="351D7A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1781" w:type="dxa"/>
                  <w:tcMar>
                    <w:top w:w="15" w:type="dxa"/>
                    <w:left w:w="15" w:type="dxa"/>
                    <w:bottom w:w="0" w:type="dxa"/>
                    <w:right w:w="15" w:type="dxa"/>
                  </w:tcMar>
                  <w:vAlign w:val="center"/>
                </w:tcPr>
                <w:p w14:paraId="706E5FD0">
                  <w:pPr>
                    <w:adjustRightInd w:val="0"/>
                    <w:snapToGrid w:val="0"/>
                    <w:spacing w:line="240" w:lineRule="auto"/>
                    <w:jc w:val="center"/>
                    <w:rPr>
                      <w:rFonts w:hint="default" w:cs="宋体"/>
                      <w:color w:val="auto"/>
                      <w:kern w:val="0"/>
                      <w:sz w:val="22"/>
                      <w:szCs w:val="22"/>
                      <w:lang w:val="en-US" w:eastAsia="zh-CN" w:bidi="ar"/>
                    </w:rPr>
                  </w:pPr>
                  <w:r>
                    <w:rPr>
                      <w:rFonts w:hint="eastAsia" w:cs="宋体"/>
                      <w:color w:val="auto"/>
                      <w:kern w:val="0"/>
                      <w:sz w:val="22"/>
                      <w:szCs w:val="22"/>
                      <w:lang w:val="en-US" w:eastAsia="zh-CN" w:bidi="ar"/>
                    </w:rPr>
                    <w:t>凝析油</w:t>
                  </w:r>
                </w:p>
              </w:tc>
              <w:tc>
                <w:tcPr>
                  <w:tcW w:w="2382" w:type="dxa"/>
                  <w:tcMar>
                    <w:top w:w="15" w:type="dxa"/>
                    <w:left w:w="15" w:type="dxa"/>
                    <w:bottom w:w="0" w:type="dxa"/>
                    <w:right w:w="15" w:type="dxa"/>
                  </w:tcMar>
                  <w:vAlign w:val="center"/>
                </w:tcPr>
                <w:p w14:paraId="3FAF936C">
                  <w:pPr>
                    <w:widowControl/>
                    <w:adjustRightInd w:val="0"/>
                    <w:snapToGrid w:val="0"/>
                    <w:spacing w:line="240" w:lineRule="auto"/>
                    <w:jc w:val="center"/>
                    <w:rPr>
                      <w:rFonts w:hint="default"/>
                      <w:color w:val="auto"/>
                      <w:kern w:val="0"/>
                      <w:sz w:val="22"/>
                      <w:szCs w:val="22"/>
                      <w:lang w:val="en-US" w:eastAsia="zh-CN"/>
                    </w:rPr>
                  </w:pPr>
                  <w:r>
                    <w:rPr>
                      <w:rFonts w:hint="eastAsia"/>
                      <w:color w:val="auto"/>
                      <w:kern w:val="0"/>
                      <w:sz w:val="22"/>
                      <w:szCs w:val="22"/>
                      <w:lang w:val="en-US" w:eastAsia="zh-CN"/>
                    </w:rPr>
                    <w:t>100</w:t>
                  </w:r>
                </w:p>
              </w:tc>
              <w:tc>
                <w:tcPr>
                  <w:tcW w:w="1695" w:type="dxa"/>
                  <w:tcMar>
                    <w:top w:w="15" w:type="dxa"/>
                    <w:left w:w="15" w:type="dxa"/>
                    <w:bottom w:w="0" w:type="dxa"/>
                    <w:right w:w="15" w:type="dxa"/>
                  </w:tcMar>
                  <w:vAlign w:val="center"/>
                </w:tcPr>
                <w:p w14:paraId="0C5B8C50">
                  <w:pPr>
                    <w:widowControl/>
                    <w:adjustRightInd w:val="0"/>
                    <w:snapToGrid w:val="0"/>
                    <w:spacing w:line="240" w:lineRule="auto"/>
                    <w:jc w:val="center"/>
                    <w:rPr>
                      <w:rFonts w:hint="default" w:eastAsia="宋体"/>
                      <w:color w:val="auto"/>
                      <w:kern w:val="0"/>
                      <w:sz w:val="22"/>
                      <w:szCs w:val="22"/>
                      <w:lang w:val="en-US" w:eastAsia="zh-CN"/>
                    </w:rPr>
                  </w:pPr>
                  <w:r>
                    <w:rPr>
                      <w:rFonts w:hint="eastAsia"/>
                      <w:color w:val="auto"/>
                      <w:kern w:val="0"/>
                      <w:sz w:val="22"/>
                      <w:szCs w:val="22"/>
                      <w:lang w:val="en-US" w:eastAsia="zh-CN"/>
                    </w:rPr>
                    <w:t>2500</w:t>
                  </w:r>
                </w:p>
              </w:tc>
              <w:tc>
                <w:tcPr>
                  <w:tcW w:w="2210" w:type="dxa"/>
                  <w:tcMar>
                    <w:top w:w="15" w:type="dxa"/>
                    <w:left w:w="15" w:type="dxa"/>
                    <w:bottom w:w="0" w:type="dxa"/>
                    <w:right w:w="15" w:type="dxa"/>
                  </w:tcMar>
                  <w:vAlign w:val="center"/>
                </w:tcPr>
                <w:p w14:paraId="452E0FB7">
                  <w:pPr>
                    <w:adjustRightInd w:val="0"/>
                    <w:snapToGrid w:val="0"/>
                    <w:spacing w:line="240" w:lineRule="auto"/>
                    <w:jc w:val="center"/>
                    <w:rPr>
                      <w:rFonts w:hint="default"/>
                      <w:color w:val="auto"/>
                      <w:sz w:val="22"/>
                      <w:szCs w:val="22"/>
                      <w:lang w:val="en-US" w:eastAsia="zh-CN"/>
                    </w:rPr>
                  </w:pPr>
                  <w:r>
                    <w:rPr>
                      <w:rFonts w:hint="eastAsia"/>
                      <w:color w:val="auto"/>
                      <w:sz w:val="22"/>
                      <w:szCs w:val="22"/>
                      <w:lang w:val="en-US" w:eastAsia="zh-CN"/>
                    </w:rPr>
                    <w:t>0.04</w:t>
                  </w:r>
                </w:p>
              </w:tc>
            </w:tr>
            <w:tr w14:paraId="063B1B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1781" w:type="dxa"/>
                  <w:tcMar>
                    <w:top w:w="15" w:type="dxa"/>
                    <w:left w:w="15" w:type="dxa"/>
                    <w:bottom w:w="0" w:type="dxa"/>
                    <w:right w:w="15" w:type="dxa"/>
                  </w:tcMar>
                  <w:vAlign w:val="center"/>
                </w:tcPr>
                <w:p w14:paraId="26E76962">
                  <w:pPr>
                    <w:adjustRightInd w:val="0"/>
                    <w:snapToGrid w:val="0"/>
                    <w:spacing w:line="240" w:lineRule="auto"/>
                    <w:jc w:val="center"/>
                    <w:rPr>
                      <w:rFonts w:hint="eastAsia" w:hAnsi="宋体"/>
                      <w:color w:val="auto"/>
                      <w:kern w:val="0"/>
                      <w:sz w:val="22"/>
                      <w:szCs w:val="22"/>
                    </w:rPr>
                  </w:pPr>
                  <w:r>
                    <w:rPr>
                      <w:rFonts w:hint="eastAsia" w:cs="宋体"/>
                      <w:color w:val="auto"/>
                      <w:kern w:val="0"/>
                      <w:sz w:val="22"/>
                      <w:szCs w:val="22"/>
                      <w:lang w:bidi="ar"/>
                    </w:rPr>
                    <w:t>柴油</w:t>
                  </w:r>
                </w:p>
              </w:tc>
              <w:tc>
                <w:tcPr>
                  <w:tcW w:w="2382" w:type="dxa"/>
                  <w:tcMar>
                    <w:top w:w="15" w:type="dxa"/>
                    <w:left w:w="15" w:type="dxa"/>
                    <w:bottom w:w="0" w:type="dxa"/>
                    <w:right w:w="15" w:type="dxa"/>
                  </w:tcMar>
                  <w:vAlign w:val="center"/>
                </w:tcPr>
                <w:p w14:paraId="615DBC15">
                  <w:pPr>
                    <w:widowControl/>
                    <w:adjustRightInd w:val="0"/>
                    <w:snapToGrid w:val="0"/>
                    <w:spacing w:line="240" w:lineRule="auto"/>
                    <w:jc w:val="center"/>
                    <w:rPr>
                      <w:color w:val="auto"/>
                      <w:kern w:val="0"/>
                      <w:sz w:val="22"/>
                      <w:szCs w:val="22"/>
                    </w:rPr>
                  </w:pPr>
                  <w:r>
                    <w:rPr>
                      <w:rFonts w:hint="eastAsia"/>
                      <w:color w:val="auto"/>
                      <w:kern w:val="0"/>
                      <w:sz w:val="22"/>
                      <w:szCs w:val="22"/>
                    </w:rPr>
                    <w:t>75</w:t>
                  </w:r>
                </w:p>
              </w:tc>
              <w:tc>
                <w:tcPr>
                  <w:tcW w:w="1695" w:type="dxa"/>
                  <w:tcMar>
                    <w:top w:w="15" w:type="dxa"/>
                    <w:left w:w="15" w:type="dxa"/>
                    <w:bottom w:w="0" w:type="dxa"/>
                    <w:right w:w="15" w:type="dxa"/>
                  </w:tcMar>
                  <w:vAlign w:val="center"/>
                </w:tcPr>
                <w:p w14:paraId="70F6C1E9">
                  <w:pPr>
                    <w:widowControl/>
                    <w:adjustRightInd w:val="0"/>
                    <w:snapToGrid w:val="0"/>
                    <w:spacing w:line="240" w:lineRule="auto"/>
                    <w:jc w:val="center"/>
                    <w:rPr>
                      <w:color w:val="auto"/>
                      <w:kern w:val="0"/>
                      <w:sz w:val="22"/>
                      <w:szCs w:val="22"/>
                    </w:rPr>
                  </w:pPr>
                  <w:r>
                    <w:rPr>
                      <w:rFonts w:hint="eastAsia"/>
                      <w:color w:val="auto"/>
                      <w:kern w:val="0"/>
                      <w:sz w:val="22"/>
                      <w:szCs w:val="22"/>
                    </w:rPr>
                    <w:t>2500</w:t>
                  </w:r>
                </w:p>
              </w:tc>
              <w:tc>
                <w:tcPr>
                  <w:tcW w:w="2210" w:type="dxa"/>
                  <w:tcMar>
                    <w:top w:w="15" w:type="dxa"/>
                    <w:left w:w="15" w:type="dxa"/>
                    <w:bottom w:w="0" w:type="dxa"/>
                    <w:right w:w="15" w:type="dxa"/>
                  </w:tcMar>
                  <w:vAlign w:val="center"/>
                </w:tcPr>
                <w:p w14:paraId="5CFF6AC4">
                  <w:pPr>
                    <w:adjustRightInd w:val="0"/>
                    <w:snapToGrid w:val="0"/>
                    <w:spacing w:line="240" w:lineRule="auto"/>
                    <w:jc w:val="center"/>
                    <w:rPr>
                      <w:color w:val="auto"/>
                      <w:sz w:val="22"/>
                      <w:szCs w:val="22"/>
                    </w:rPr>
                  </w:pPr>
                  <w:r>
                    <w:rPr>
                      <w:rFonts w:hint="eastAsia"/>
                      <w:color w:val="auto"/>
                      <w:sz w:val="22"/>
                      <w:szCs w:val="22"/>
                    </w:rPr>
                    <w:t>0.03</w:t>
                  </w:r>
                </w:p>
              </w:tc>
            </w:tr>
            <w:tr w14:paraId="4A2E4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1781" w:type="dxa"/>
                  <w:tcMar>
                    <w:top w:w="15" w:type="dxa"/>
                    <w:left w:w="15" w:type="dxa"/>
                    <w:bottom w:w="0" w:type="dxa"/>
                    <w:right w:w="15" w:type="dxa"/>
                  </w:tcMar>
                  <w:vAlign w:val="center"/>
                </w:tcPr>
                <w:p w14:paraId="4466ABEB">
                  <w:pPr>
                    <w:adjustRightInd w:val="0"/>
                    <w:snapToGrid w:val="0"/>
                    <w:spacing w:line="240" w:lineRule="auto"/>
                    <w:jc w:val="center"/>
                    <w:rPr>
                      <w:rFonts w:hint="eastAsia" w:eastAsia="宋体" w:cs="宋体"/>
                      <w:color w:val="auto"/>
                      <w:kern w:val="0"/>
                      <w:sz w:val="22"/>
                      <w:szCs w:val="22"/>
                      <w:lang w:val="en-US" w:eastAsia="zh-CN" w:bidi="ar"/>
                    </w:rPr>
                  </w:pPr>
                  <w:r>
                    <w:rPr>
                      <w:rFonts w:hint="eastAsia" w:cs="宋体"/>
                      <w:color w:val="auto"/>
                      <w:kern w:val="0"/>
                      <w:sz w:val="22"/>
                      <w:szCs w:val="22"/>
                      <w:lang w:val="en-US" w:eastAsia="zh-CN" w:bidi="ar"/>
                    </w:rPr>
                    <w:t>废油</w:t>
                  </w:r>
                </w:p>
              </w:tc>
              <w:tc>
                <w:tcPr>
                  <w:tcW w:w="2382" w:type="dxa"/>
                  <w:tcMar>
                    <w:top w:w="15" w:type="dxa"/>
                    <w:left w:w="15" w:type="dxa"/>
                    <w:bottom w:w="0" w:type="dxa"/>
                    <w:right w:w="15" w:type="dxa"/>
                  </w:tcMar>
                  <w:vAlign w:val="center"/>
                </w:tcPr>
                <w:p w14:paraId="2060A2D2">
                  <w:pPr>
                    <w:widowControl/>
                    <w:adjustRightInd w:val="0"/>
                    <w:snapToGrid w:val="0"/>
                    <w:spacing w:line="240" w:lineRule="auto"/>
                    <w:jc w:val="center"/>
                    <w:rPr>
                      <w:rFonts w:hint="eastAsia" w:eastAsia="宋体"/>
                      <w:color w:val="auto"/>
                      <w:kern w:val="0"/>
                      <w:sz w:val="22"/>
                      <w:szCs w:val="22"/>
                      <w:lang w:val="en-US" w:eastAsia="zh-CN"/>
                    </w:rPr>
                  </w:pPr>
                  <w:r>
                    <w:rPr>
                      <w:rFonts w:hint="eastAsia"/>
                      <w:color w:val="auto"/>
                      <w:kern w:val="0"/>
                      <w:sz w:val="22"/>
                      <w:szCs w:val="22"/>
                      <w:lang w:val="en-US" w:eastAsia="zh-CN"/>
                    </w:rPr>
                    <w:t>1</w:t>
                  </w:r>
                </w:p>
              </w:tc>
              <w:tc>
                <w:tcPr>
                  <w:tcW w:w="1695" w:type="dxa"/>
                  <w:tcMar>
                    <w:top w:w="15" w:type="dxa"/>
                    <w:left w:w="15" w:type="dxa"/>
                    <w:bottom w:w="0" w:type="dxa"/>
                    <w:right w:w="15" w:type="dxa"/>
                  </w:tcMar>
                  <w:vAlign w:val="center"/>
                </w:tcPr>
                <w:p w14:paraId="0AE538B8">
                  <w:pPr>
                    <w:widowControl/>
                    <w:adjustRightInd w:val="0"/>
                    <w:snapToGrid w:val="0"/>
                    <w:spacing w:line="240" w:lineRule="auto"/>
                    <w:jc w:val="center"/>
                    <w:rPr>
                      <w:rFonts w:hint="default" w:eastAsia="宋体"/>
                      <w:color w:val="auto"/>
                      <w:kern w:val="0"/>
                      <w:sz w:val="22"/>
                      <w:szCs w:val="22"/>
                      <w:lang w:val="en-US" w:eastAsia="zh-CN"/>
                    </w:rPr>
                  </w:pPr>
                  <w:r>
                    <w:rPr>
                      <w:rFonts w:hint="eastAsia"/>
                      <w:color w:val="auto"/>
                      <w:kern w:val="0"/>
                      <w:sz w:val="22"/>
                      <w:szCs w:val="22"/>
                      <w:lang w:val="en-US" w:eastAsia="zh-CN"/>
                    </w:rPr>
                    <w:t>2500</w:t>
                  </w:r>
                </w:p>
              </w:tc>
              <w:tc>
                <w:tcPr>
                  <w:tcW w:w="2210" w:type="dxa"/>
                  <w:tcMar>
                    <w:top w:w="15" w:type="dxa"/>
                    <w:left w:w="15" w:type="dxa"/>
                    <w:bottom w:w="0" w:type="dxa"/>
                    <w:right w:w="15" w:type="dxa"/>
                  </w:tcMar>
                  <w:vAlign w:val="center"/>
                </w:tcPr>
                <w:p w14:paraId="138903EE">
                  <w:pPr>
                    <w:adjustRightInd w:val="0"/>
                    <w:snapToGrid w:val="0"/>
                    <w:spacing w:line="240" w:lineRule="auto"/>
                    <w:jc w:val="center"/>
                    <w:rPr>
                      <w:rFonts w:hint="default" w:eastAsia="宋体"/>
                      <w:color w:val="auto"/>
                      <w:sz w:val="22"/>
                      <w:szCs w:val="22"/>
                      <w:lang w:val="en-US" w:eastAsia="zh-CN"/>
                    </w:rPr>
                  </w:pPr>
                  <w:r>
                    <w:rPr>
                      <w:rFonts w:hint="eastAsia"/>
                      <w:color w:val="auto"/>
                      <w:sz w:val="22"/>
                      <w:szCs w:val="22"/>
                      <w:lang w:val="en-US" w:eastAsia="zh-CN"/>
                    </w:rPr>
                    <w:t>0.0004</w:t>
                  </w:r>
                </w:p>
              </w:tc>
            </w:tr>
            <w:tr w14:paraId="702892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340" w:hRule="atLeast"/>
                <w:jc w:val="center"/>
              </w:trPr>
              <w:tc>
                <w:tcPr>
                  <w:tcW w:w="1781" w:type="dxa"/>
                  <w:tcMar>
                    <w:top w:w="15" w:type="dxa"/>
                    <w:left w:w="15" w:type="dxa"/>
                    <w:bottom w:w="0" w:type="dxa"/>
                    <w:right w:w="15" w:type="dxa"/>
                  </w:tcMar>
                  <w:vAlign w:val="center"/>
                </w:tcPr>
                <w:p w14:paraId="4571A5A2">
                  <w:pPr>
                    <w:widowControl/>
                    <w:adjustRightInd w:val="0"/>
                    <w:snapToGrid w:val="0"/>
                    <w:spacing w:line="240" w:lineRule="auto"/>
                    <w:jc w:val="center"/>
                    <w:rPr>
                      <w:color w:val="auto"/>
                      <w:kern w:val="0"/>
                      <w:sz w:val="22"/>
                      <w:szCs w:val="22"/>
                    </w:rPr>
                  </w:pPr>
                  <w:r>
                    <w:rPr>
                      <w:rFonts w:hint="eastAsia"/>
                      <w:color w:val="auto"/>
                      <w:kern w:val="0"/>
                      <w:sz w:val="22"/>
                      <w:szCs w:val="22"/>
                    </w:rPr>
                    <w:t>Q</w:t>
                  </w:r>
                </w:p>
              </w:tc>
              <w:tc>
                <w:tcPr>
                  <w:tcW w:w="6287" w:type="dxa"/>
                  <w:gridSpan w:val="3"/>
                  <w:tcMar>
                    <w:top w:w="15" w:type="dxa"/>
                    <w:left w:w="15" w:type="dxa"/>
                    <w:bottom w:w="0" w:type="dxa"/>
                    <w:right w:w="15" w:type="dxa"/>
                  </w:tcMar>
                  <w:vAlign w:val="center"/>
                </w:tcPr>
                <w:p w14:paraId="144413BC">
                  <w:pPr>
                    <w:widowControl/>
                    <w:adjustRightInd w:val="0"/>
                    <w:snapToGrid w:val="0"/>
                    <w:spacing w:line="240" w:lineRule="auto"/>
                    <w:jc w:val="center"/>
                    <w:rPr>
                      <w:rFonts w:hint="default" w:eastAsia="宋体"/>
                      <w:color w:val="auto"/>
                      <w:kern w:val="0"/>
                      <w:sz w:val="22"/>
                      <w:szCs w:val="22"/>
                      <w:lang w:val="en-US" w:eastAsia="zh-CN"/>
                    </w:rPr>
                  </w:pPr>
                  <w:r>
                    <w:rPr>
                      <w:rFonts w:hint="eastAsia"/>
                      <w:color w:val="auto"/>
                      <w:kern w:val="0"/>
                      <w:sz w:val="22"/>
                      <w:szCs w:val="22"/>
                      <w:lang w:val="en-US" w:eastAsia="zh-CN"/>
                    </w:rPr>
                    <w:t>0.2454</w:t>
                  </w:r>
                </w:p>
              </w:tc>
            </w:tr>
          </w:tbl>
          <w:p w14:paraId="14B87AB4">
            <w:pPr>
              <w:adjustRightInd w:val="0"/>
              <w:snapToGrid w:val="0"/>
              <w:spacing w:line="240" w:lineRule="auto"/>
              <w:rPr>
                <w:color w:val="auto"/>
              </w:rPr>
            </w:pPr>
          </w:p>
          <w:p w14:paraId="20E1E6C9">
            <w:pPr>
              <w:pStyle w:val="41"/>
              <w:ind w:firstLine="520" w:firstLineChars="200"/>
              <w:jc w:val="center"/>
              <w:rPr>
                <w:color w:val="auto"/>
              </w:rPr>
            </w:pPr>
            <w:r>
              <w:rPr>
                <w:rFonts w:hint="eastAsia"/>
                <w:color w:val="auto"/>
              </w:rPr>
              <w:t>表</w:t>
            </w:r>
            <w:r>
              <w:rPr>
                <w:color w:val="auto"/>
              </w:rPr>
              <w:t>4</w:t>
            </w:r>
            <w:r>
              <w:rPr>
                <w:rFonts w:hint="eastAsia"/>
                <w:color w:val="auto"/>
              </w:rPr>
              <w:t>.1</w:t>
            </w:r>
            <w:r>
              <w:rPr>
                <w:color w:val="auto"/>
              </w:rPr>
              <w:t xml:space="preserve">-2  </w:t>
            </w:r>
            <w:r>
              <w:rPr>
                <w:rFonts w:hint="eastAsia"/>
                <w:color w:val="auto"/>
              </w:rPr>
              <w:t xml:space="preserve">           环境风险识别一览表</w:t>
            </w:r>
          </w:p>
          <w:tbl>
            <w:tblPr>
              <w:tblStyle w:val="19"/>
              <w:tblW w:w="4849"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53"/>
              <w:gridCol w:w="6720"/>
            </w:tblGrid>
            <w:tr w14:paraId="5556C2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837" w:type="pct"/>
                  <w:vAlign w:val="center"/>
                </w:tcPr>
                <w:p w14:paraId="56D113A3">
                  <w:pPr>
                    <w:spacing w:line="240" w:lineRule="auto"/>
                    <w:jc w:val="center"/>
                    <w:rPr>
                      <w:color w:val="auto"/>
                      <w:sz w:val="22"/>
                      <w:szCs w:val="22"/>
                    </w:rPr>
                  </w:pPr>
                  <w:r>
                    <w:rPr>
                      <w:rFonts w:hint="eastAsia"/>
                      <w:color w:val="auto"/>
                      <w:sz w:val="22"/>
                      <w:szCs w:val="22"/>
                    </w:rPr>
                    <w:t>类型</w:t>
                  </w:r>
                </w:p>
              </w:tc>
              <w:tc>
                <w:tcPr>
                  <w:tcW w:w="4162" w:type="pct"/>
                  <w:vAlign w:val="center"/>
                </w:tcPr>
                <w:p w14:paraId="513B0767">
                  <w:pPr>
                    <w:spacing w:line="240" w:lineRule="auto"/>
                    <w:jc w:val="center"/>
                    <w:rPr>
                      <w:color w:val="auto"/>
                      <w:sz w:val="22"/>
                      <w:szCs w:val="22"/>
                    </w:rPr>
                  </w:pPr>
                  <w:r>
                    <w:rPr>
                      <w:rFonts w:hint="eastAsia"/>
                      <w:color w:val="auto"/>
                      <w:sz w:val="22"/>
                      <w:szCs w:val="22"/>
                    </w:rPr>
                    <w:t>项目</w:t>
                  </w:r>
                </w:p>
              </w:tc>
            </w:tr>
            <w:tr w14:paraId="2BC39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837" w:type="pct"/>
                  <w:vMerge w:val="restart"/>
                  <w:vAlign w:val="center"/>
                </w:tcPr>
                <w:p w14:paraId="2CA3C2E7">
                  <w:pPr>
                    <w:spacing w:line="240" w:lineRule="auto"/>
                    <w:jc w:val="center"/>
                    <w:rPr>
                      <w:color w:val="auto"/>
                      <w:sz w:val="22"/>
                      <w:szCs w:val="22"/>
                    </w:rPr>
                  </w:pPr>
                  <w:r>
                    <w:rPr>
                      <w:rFonts w:hint="eastAsia"/>
                      <w:color w:val="auto"/>
                      <w:sz w:val="22"/>
                      <w:szCs w:val="22"/>
                    </w:rPr>
                    <w:t>环境风险影响途径识别</w:t>
                  </w:r>
                </w:p>
              </w:tc>
              <w:tc>
                <w:tcPr>
                  <w:tcW w:w="4162" w:type="pct"/>
                  <w:vAlign w:val="center"/>
                </w:tcPr>
                <w:p w14:paraId="2FECDB9C">
                  <w:pPr>
                    <w:spacing w:line="240" w:lineRule="auto"/>
                    <w:jc w:val="center"/>
                    <w:rPr>
                      <w:color w:val="auto"/>
                      <w:sz w:val="22"/>
                      <w:szCs w:val="22"/>
                    </w:rPr>
                  </w:pPr>
                  <w:r>
                    <w:rPr>
                      <w:rFonts w:hint="eastAsia"/>
                      <w:color w:val="auto"/>
                      <w:sz w:val="22"/>
                      <w:szCs w:val="22"/>
                    </w:rPr>
                    <w:t>钻井井喷失控泄漏天然气导致的火灾爆炸环境风险事故</w:t>
                  </w:r>
                </w:p>
              </w:tc>
            </w:tr>
            <w:tr w14:paraId="4ED58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837" w:type="pct"/>
                  <w:vMerge w:val="continue"/>
                  <w:vAlign w:val="center"/>
                </w:tcPr>
                <w:p w14:paraId="639FA9DC">
                  <w:pPr>
                    <w:spacing w:line="240" w:lineRule="auto"/>
                    <w:jc w:val="center"/>
                    <w:rPr>
                      <w:rFonts w:hint="eastAsia"/>
                      <w:color w:val="auto"/>
                      <w:sz w:val="22"/>
                      <w:szCs w:val="22"/>
                    </w:rPr>
                  </w:pPr>
                </w:p>
              </w:tc>
              <w:tc>
                <w:tcPr>
                  <w:tcW w:w="4162" w:type="pct"/>
                  <w:vAlign w:val="center"/>
                </w:tcPr>
                <w:p w14:paraId="76744449">
                  <w:pPr>
                    <w:spacing w:line="240" w:lineRule="auto"/>
                    <w:jc w:val="center"/>
                    <w:rPr>
                      <w:rFonts w:hint="default" w:eastAsia="宋体"/>
                      <w:color w:val="auto"/>
                      <w:sz w:val="22"/>
                      <w:szCs w:val="22"/>
                      <w:lang w:val="en-US" w:eastAsia="zh-CN"/>
                    </w:rPr>
                  </w:pPr>
                  <w:r>
                    <w:rPr>
                      <w:rFonts w:hint="eastAsia"/>
                      <w:color w:val="auto"/>
                      <w:sz w:val="22"/>
                      <w:szCs w:val="22"/>
                      <w:lang w:val="en-US" w:eastAsia="zh-CN"/>
                    </w:rPr>
                    <w:t>钻井泄露硫化氢的环境风险</w:t>
                  </w:r>
                </w:p>
              </w:tc>
            </w:tr>
            <w:tr w14:paraId="4652C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837" w:type="pct"/>
                  <w:vMerge w:val="continue"/>
                  <w:vAlign w:val="center"/>
                </w:tcPr>
                <w:p w14:paraId="2FCF86FD">
                  <w:pPr>
                    <w:spacing w:line="240" w:lineRule="auto"/>
                    <w:jc w:val="center"/>
                    <w:rPr>
                      <w:color w:val="auto"/>
                      <w:sz w:val="22"/>
                      <w:szCs w:val="22"/>
                    </w:rPr>
                  </w:pPr>
                </w:p>
              </w:tc>
              <w:tc>
                <w:tcPr>
                  <w:tcW w:w="4162" w:type="pct"/>
                  <w:vAlign w:val="center"/>
                </w:tcPr>
                <w:p w14:paraId="7A38B737">
                  <w:pPr>
                    <w:spacing w:line="240" w:lineRule="auto"/>
                    <w:jc w:val="center"/>
                    <w:rPr>
                      <w:color w:val="auto"/>
                      <w:sz w:val="22"/>
                      <w:szCs w:val="22"/>
                    </w:rPr>
                  </w:pPr>
                  <w:r>
                    <w:rPr>
                      <w:rFonts w:hint="eastAsia"/>
                      <w:color w:val="auto"/>
                      <w:sz w:val="22"/>
                      <w:szCs w:val="22"/>
                    </w:rPr>
                    <w:t>套管破裂天然气串层泄露进入地表环境风险</w:t>
                  </w:r>
                </w:p>
              </w:tc>
            </w:tr>
            <w:tr w14:paraId="382BEA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837" w:type="pct"/>
                  <w:vMerge w:val="continue"/>
                  <w:vAlign w:val="center"/>
                </w:tcPr>
                <w:p w14:paraId="0FC1ED9B">
                  <w:pPr>
                    <w:spacing w:line="240" w:lineRule="auto"/>
                    <w:jc w:val="center"/>
                    <w:rPr>
                      <w:color w:val="auto"/>
                      <w:sz w:val="22"/>
                      <w:szCs w:val="22"/>
                    </w:rPr>
                  </w:pPr>
                </w:p>
              </w:tc>
              <w:tc>
                <w:tcPr>
                  <w:tcW w:w="4162" w:type="pct"/>
                  <w:vAlign w:val="center"/>
                </w:tcPr>
                <w:p w14:paraId="3457C7F3">
                  <w:pPr>
                    <w:spacing w:line="240" w:lineRule="auto"/>
                    <w:jc w:val="center"/>
                    <w:rPr>
                      <w:color w:val="auto"/>
                      <w:sz w:val="22"/>
                      <w:szCs w:val="22"/>
                    </w:rPr>
                  </w:pPr>
                  <w:r>
                    <w:rPr>
                      <w:rFonts w:hint="eastAsia"/>
                      <w:color w:val="auto"/>
                      <w:sz w:val="22"/>
                      <w:szCs w:val="22"/>
                    </w:rPr>
                    <w:t>钻井过程中钻井泥浆漏失环境风险</w:t>
                  </w:r>
                </w:p>
              </w:tc>
            </w:tr>
            <w:tr w14:paraId="0B9BF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837" w:type="pct"/>
                  <w:vMerge w:val="continue"/>
                  <w:vAlign w:val="center"/>
                </w:tcPr>
                <w:p w14:paraId="2ED658DF">
                  <w:pPr>
                    <w:spacing w:line="240" w:lineRule="auto"/>
                    <w:jc w:val="center"/>
                    <w:rPr>
                      <w:color w:val="auto"/>
                      <w:sz w:val="22"/>
                      <w:szCs w:val="22"/>
                    </w:rPr>
                  </w:pPr>
                </w:p>
              </w:tc>
              <w:tc>
                <w:tcPr>
                  <w:tcW w:w="4162" w:type="pct"/>
                  <w:vAlign w:val="center"/>
                </w:tcPr>
                <w:p w14:paraId="5709B7B9">
                  <w:pPr>
                    <w:spacing w:line="240" w:lineRule="auto"/>
                    <w:jc w:val="center"/>
                    <w:rPr>
                      <w:color w:val="auto"/>
                      <w:sz w:val="22"/>
                      <w:szCs w:val="22"/>
                    </w:rPr>
                  </w:pPr>
                  <w:r>
                    <w:rPr>
                      <w:rFonts w:hint="eastAsia"/>
                      <w:color w:val="auto"/>
                      <w:sz w:val="22"/>
                      <w:szCs w:val="22"/>
                    </w:rPr>
                    <w:t>油罐区存储的柴油泄漏环境风险</w:t>
                  </w:r>
                </w:p>
              </w:tc>
            </w:tr>
            <w:tr w14:paraId="30FD7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837" w:type="pct"/>
                  <w:vMerge w:val="continue"/>
                  <w:vAlign w:val="center"/>
                </w:tcPr>
                <w:p w14:paraId="2B7696C9">
                  <w:pPr>
                    <w:spacing w:line="240" w:lineRule="auto"/>
                    <w:jc w:val="center"/>
                    <w:rPr>
                      <w:color w:val="auto"/>
                      <w:sz w:val="22"/>
                      <w:szCs w:val="22"/>
                    </w:rPr>
                  </w:pPr>
                </w:p>
              </w:tc>
              <w:tc>
                <w:tcPr>
                  <w:tcW w:w="4162" w:type="pct"/>
                  <w:vAlign w:val="center"/>
                </w:tcPr>
                <w:p w14:paraId="101C55AC">
                  <w:pPr>
                    <w:spacing w:line="240" w:lineRule="auto"/>
                    <w:jc w:val="center"/>
                    <w:rPr>
                      <w:color w:val="auto"/>
                      <w:sz w:val="22"/>
                      <w:szCs w:val="22"/>
                    </w:rPr>
                  </w:pPr>
                  <w:r>
                    <w:rPr>
                      <w:rFonts w:hint="eastAsia"/>
                      <w:color w:val="auto"/>
                      <w:sz w:val="22"/>
                      <w:szCs w:val="22"/>
                    </w:rPr>
                    <w:t>储运过程中泄露的环境风险</w:t>
                  </w:r>
                </w:p>
              </w:tc>
            </w:tr>
            <w:tr w14:paraId="47456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837" w:type="pct"/>
                  <w:vMerge w:val="continue"/>
                  <w:vAlign w:val="center"/>
                </w:tcPr>
                <w:p w14:paraId="36B0DD3B">
                  <w:pPr>
                    <w:spacing w:line="240" w:lineRule="auto"/>
                    <w:jc w:val="center"/>
                    <w:rPr>
                      <w:color w:val="auto"/>
                      <w:sz w:val="22"/>
                      <w:szCs w:val="22"/>
                    </w:rPr>
                  </w:pPr>
                </w:p>
              </w:tc>
              <w:tc>
                <w:tcPr>
                  <w:tcW w:w="4162" w:type="pct"/>
                  <w:vAlign w:val="center"/>
                </w:tcPr>
                <w:p w14:paraId="685A6FF2">
                  <w:pPr>
                    <w:spacing w:line="240" w:lineRule="auto"/>
                    <w:jc w:val="center"/>
                    <w:rPr>
                      <w:color w:val="auto"/>
                      <w:sz w:val="22"/>
                      <w:szCs w:val="22"/>
                    </w:rPr>
                  </w:pPr>
                  <w:r>
                    <w:rPr>
                      <w:rFonts w:hint="eastAsia"/>
                      <w:color w:val="auto"/>
                      <w:sz w:val="22"/>
                      <w:szCs w:val="22"/>
                      <w:lang w:val="en-US" w:eastAsia="zh-CN"/>
                    </w:rPr>
                    <w:t>前置酸</w:t>
                  </w:r>
                  <w:r>
                    <w:rPr>
                      <w:rFonts w:hint="eastAsia"/>
                      <w:color w:val="auto"/>
                      <w:sz w:val="22"/>
                      <w:szCs w:val="22"/>
                    </w:rPr>
                    <w:t>泄露事故环境风险</w:t>
                  </w:r>
                </w:p>
              </w:tc>
            </w:tr>
            <w:tr w14:paraId="13C45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837" w:type="pct"/>
                  <w:vMerge w:val="continue"/>
                  <w:vAlign w:val="center"/>
                </w:tcPr>
                <w:p w14:paraId="25908B3D">
                  <w:pPr>
                    <w:spacing w:line="240" w:lineRule="auto"/>
                    <w:jc w:val="center"/>
                    <w:rPr>
                      <w:color w:val="auto"/>
                      <w:sz w:val="22"/>
                      <w:szCs w:val="22"/>
                    </w:rPr>
                  </w:pPr>
                </w:p>
              </w:tc>
              <w:tc>
                <w:tcPr>
                  <w:tcW w:w="4162" w:type="pct"/>
                  <w:vAlign w:val="center"/>
                </w:tcPr>
                <w:p w14:paraId="5F2A0F48">
                  <w:pPr>
                    <w:spacing w:line="240" w:lineRule="auto"/>
                    <w:jc w:val="center"/>
                    <w:rPr>
                      <w:color w:val="auto"/>
                      <w:sz w:val="22"/>
                      <w:szCs w:val="22"/>
                    </w:rPr>
                  </w:pPr>
                  <w:r>
                    <w:rPr>
                      <w:rFonts w:hint="eastAsia"/>
                      <w:color w:val="auto"/>
                      <w:sz w:val="22"/>
                      <w:szCs w:val="22"/>
                    </w:rPr>
                    <w:t>暴雨季节排污池废水外溢等环境风险</w:t>
                  </w:r>
                </w:p>
              </w:tc>
            </w:tr>
            <w:tr w14:paraId="2C120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837" w:type="pct"/>
                  <w:vMerge w:val="continue"/>
                  <w:vAlign w:val="center"/>
                </w:tcPr>
                <w:p w14:paraId="1C37E390">
                  <w:pPr>
                    <w:spacing w:line="240" w:lineRule="auto"/>
                    <w:jc w:val="center"/>
                    <w:rPr>
                      <w:color w:val="auto"/>
                      <w:sz w:val="22"/>
                      <w:szCs w:val="22"/>
                    </w:rPr>
                  </w:pPr>
                </w:p>
              </w:tc>
              <w:tc>
                <w:tcPr>
                  <w:tcW w:w="4162" w:type="pct"/>
                  <w:vAlign w:val="center"/>
                </w:tcPr>
                <w:p w14:paraId="207DF8F0">
                  <w:pPr>
                    <w:spacing w:line="240" w:lineRule="auto"/>
                    <w:jc w:val="center"/>
                    <w:rPr>
                      <w:color w:val="auto"/>
                      <w:sz w:val="22"/>
                      <w:szCs w:val="22"/>
                    </w:rPr>
                  </w:pPr>
                  <w:r>
                    <w:rPr>
                      <w:rFonts w:hint="eastAsia"/>
                      <w:color w:val="auto"/>
                      <w:sz w:val="22"/>
                      <w:szCs w:val="22"/>
                    </w:rPr>
                    <w:t>废水外运过程事故影响分析</w:t>
                  </w:r>
                </w:p>
              </w:tc>
            </w:tr>
          </w:tbl>
          <w:p w14:paraId="0209C7FD">
            <w:pPr>
              <w:spacing w:line="240" w:lineRule="auto"/>
              <w:ind w:firstLine="520" w:firstLineChars="200"/>
              <w:rPr>
                <w:color w:val="auto"/>
              </w:rPr>
            </w:pPr>
          </w:p>
          <w:p w14:paraId="4BABEBEC">
            <w:pPr>
              <w:ind w:firstLine="520" w:firstLineChars="200"/>
              <w:rPr>
                <w:color w:val="auto"/>
              </w:rPr>
            </w:pPr>
            <w:r>
              <w:rPr>
                <w:rFonts w:hint="eastAsia"/>
                <w:color w:val="auto"/>
              </w:rPr>
              <w:t>（2）环境风险分析</w:t>
            </w:r>
          </w:p>
          <w:p w14:paraId="02CDE629">
            <w:pPr>
              <w:ind w:firstLine="520" w:firstLineChars="200"/>
              <w:rPr>
                <w:color w:val="auto"/>
              </w:rPr>
            </w:pPr>
            <w:r>
              <w:rPr>
                <w:rFonts w:hint="eastAsia"/>
                <w:color w:val="auto"/>
              </w:rPr>
              <w:t>① 井喷失控天然气泄漏环境风险</w:t>
            </w:r>
          </w:p>
          <w:p w14:paraId="724ACD11">
            <w:pPr>
              <w:ind w:firstLine="520" w:firstLineChars="200"/>
              <w:rPr>
                <w:color w:val="auto"/>
              </w:rPr>
            </w:pPr>
            <w:r>
              <w:rPr>
                <w:rFonts w:hint="eastAsia"/>
                <w:color w:val="auto"/>
                <w:kern w:val="0"/>
                <w:szCs w:val="21"/>
                <w:lang w:val="en-US" w:eastAsia="zh-CN"/>
              </w:rPr>
              <w:t>悦来1</w:t>
            </w:r>
            <w:r>
              <w:rPr>
                <w:rFonts w:hint="eastAsia"/>
                <w:color w:val="auto"/>
                <w:kern w:val="0"/>
                <w:szCs w:val="21"/>
              </w:rPr>
              <w:t>井为含硫化氢天然气井</w:t>
            </w:r>
            <w:r>
              <w:rPr>
                <w:color w:val="auto"/>
              </w:rPr>
              <w:t>，环境风险按照含硫化氢天然气气井设计配置。</w:t>
            </w:r>
            <w:r>
              <w:rPr>
                <w:rFonts w:hint="eastAsia"/>
                <w:color w:val="auto"/>
              </w:rPr>
              <w:t>设计在</w:t>
            </w:r>
            <w:r>
              <w:rPr>
                <w:color w:val="auto"/>
              </w:rPr>
              <w:t>钻井现场配备自动、手动和高压高能电子点火三套独立点火系统，按照</w:t>
            </w:r>
            <w:r>
              <w:rPr>
                <w:rFonts w:hint="eastAsia"/>
                <w:color w:val="auto"/>
                <w:lang w:val="en-US" w:eastAsia="zh-CN"/>
              </w:rPr>
              <w:t>建设单位</w:t>
            </w:r>
            <w:r>
              <w:rPr>
                <w:color w:val="auto"/>
              </w:rPr>
              <w:t>对发生井喷环境风险事故时的井控管理要求，在出现井喷事故征兆时，现场作业人员应立即进行点火准备工作。事故状态下在5min内启动点火程序实施点火</w:t>
            </w:r>
            <w:r>
              <w:rPr>
                <w:rFonts w:hint="eastAsia"/>
                <w:color w:val="auto"/>
              </w:rPr>
              <w:t>，</w:t>
            </w:r>
            <w:r>
              <w:rPr>
                <w:color w:val="auto"/>
              </w:rPr>
              <w:t>井场内同时配备自动、手动和高压高能电子点火三套独立点火系统，可确保按要求在井喷失控后5min内成功实施点火作业</w:t>
            </w:r>
            <w:r>
              <w:rPr>
                <w:rFonts w:hint="eastAsia"/>
                <w:color w:val="auto"/>
              </w:rPr>
              <w:t>，</w:t>
            </w:r>
            <w:r>
              <w:rPr>
                <w:color w:val="auto"/>
              </w:rPr>
              <w:t>环境风险可控。</w:t>
            </w:r>
          </w:p>
          <w:p w14:paraId="134DFCDB">
            <w:pPr>
              <w:adjustRightInd w:val="0"/>
              <w:snapToGrid w:val="0"/>
              <w:spacing w:line="460" w:lineRule="exact"/>
              <w:ind w:firstLine="520" w:firstLineChars="200"/>
              <w:rPr>
                <w:rFonts w:hint="eastAsia" w:ascii="Times New Roman" w:hAnsi="Times New Roman" w:eastAsia="宋体" w:cs="宋体"/>
                <w:color w:val="auto"/>
                <w:kern w:val="0"/>
                <w:szCs w:val="21"/>
                <w:lang w:val="en-US" w:eastAsia="zh-CN"/>
              </w:rPr>
            </w:pPr>
            <w:r>
              <w:rPr>
                <w:rFonts w:hint="eastAsia" w:ascii="宋体" w:hAnsi="宋体" w:cs="宋体"/>
                <w:color w:val="auto"/>
                <w:lang w:val="en-US" w:eastAsia="zh-CN"/>
              </w:rPr>
              <w:t>另外，井喷会点火前会带出硫化氢，硫化氢具有毒性，人吸入，会与细胞色素氧化酶中的铁质结合，造成组织缺氧，使人窒息。硫化氢密度比空气中，泄漏后易在低洼处聚集，不易扩散，溶于水，形成弱酸（氢硫酸），可腐蚀金属，并可能进入水体造成污染。</w:t>
            </w:r>
            <w:r>
              <w:rPr>
                <w:rFonts w:hint="eastAsia" w:ascii="Times New Roman" w:hAnsi="Times New Roman" w:eastAsia="宋体" w:cs="宋体"/>
                <w:color w:val="auto"/>
                <w:kern w:val="0"/>
                <w:szCs w:val="21"/>
                <w:lang w:val="en-US" w:eastAsia="zh-CN"/>
              </w:rPr>
              <w:t>井喷燃烧会产生污染物CO和SO</w:t>
            </w:r>
            <w:r>
              <w:rPr>
                <w:rFonts w:hint="eastAsia" w:ascii="Times New Roman" w:hAnsi="Times New Roman" w:eastAsia="宋体" w:cs="宋体"/>
                <w:color w:val="auto"/>
                <w:kern w:val="0"/>
                <w:szCs w:val="21"/>
                <w:vertAlign w:val="subscript"/>
                <w:lang w:val="en-US" w:eastAsia="zh-CN"/>
              </w:rPr>
              <w:t>2</w:t>
            </w:r>
            <w:r>
              <w:rPr>
                <w:rFonts w:hint="eastAsia" w:ascii="Times New Roman" w:hAnsi="Times New Roman" w:eastAsia="宋体" w:cs="宋体"/>
                <w:color w:val="auto"/>
                <w:kern w:val="0"/>
                <w:szCs w:val="21"/>
                <w:lang w:val="en-US" w:eastAsia="zh-CN"/>
              </w:rPr>
              <w:t>。SO</w:t>
            </w:r>
            <w:r>
              <w:rPr>
                <w:rFonts w:hint="eastAsia" w:ascii="Times New Roman" w:hAnsi="Times New Roman" w:eastAsia="宋体" w:cs="宋体"/>
                <w:color w:val="auto"/>
                <w:kern w:val="0"/>
                <w:szCs w:val="21"/>
                <w:vertAlign w:val="subscript"/>
                <w:lang w:val="en-US" w:eastAsia="zh-CN"/>
              </w:rPr>
              <w:t>2</w:t>
            </w:r>
            <w:r>
              <w:rPr>
                <w:rFonts w:hint="eastAsia" w:ascii="Times New Roman" w:hAnsi="Times New Roman" w:eastAsia="宋体" w:cs="宋体"/>
                <w:color w:val="auto"/>
                <w:kern w:val="0"/>
                <w:szCs w:val="21"/>
                <w:lang w:val="en-US" w:eastAsia="zh-CN"/>
              </w:rPr>
              <w:t>会一定程度上影响植被生长，尤其是对农作物影响明显，会影响一季度农作物。在雨天高浓度的SO</w:t>
            </w:r>
            <w:r>
              <w:rPr>
                <w:rFonts w:hint="eastAsia" w:ascii="Times New Roman" w:hAnsi="Times New Roman" w:eastAsia="宋体" w:cs="宋体"/>
                <w:color w:val="auto"/>
                <w:kern w:val="0"/>
                <w:szCs w:val="21"/>
                <w:vertAlign w:val="subscript"/>
                <w:lang w:val="en-US" w:eastAsia="zh-CN"/>
              </w:rPr>
              <w:t>2</w:t>
            </w:r>
            <w:r>
              <w:rPr>
                <w:rFonts w:hint="eastAsia" w:ascii="Times New Roman" w:hAnsi="Times New Roman" w:eastAsia="宋体" w:cs="宋体"/>
                <w:color w:val="auto"/>
                <w:kern w:val="0"/>
                <w:szCs w:val="21"/>
                <w:lang w:val="en-US" w:eastAsia="zh-CN"/>
              </w:rPr>
              <w:t>还可能形成酸雨，对植物造成更大的危害。项目区域无自然保护区、风景区等敏感生态区域，为农业生态环境。就农业生态环境而言，事故发生后对生态环境的影响是可恢复的。事故发生后的区域农作物及植被不会出现大范围的影响，主要在井口附近区域出现植被受损；井喷后生态环境基本能恢复到原来的状态。CO是一种无色无味的气体，可与血红蛋白结合引起缺氧、心肌缺血等问题，对人体健康存在影响，因此，在发生井喷后，首先应及时对周边人群进行疏散，以降低CO对人群的影响。</w:t>
            </w:r>
          </w:p>
          <w:p w14:paraId="5F10C8C0">
            <w:pPr>
              <w:ind w:firstLine="520" w:firstLineChars="200"/>
              <w:rPr>
                <w:color w:val="auto"/>
              </w:rPr>
            </w:pPr>
            <w:r>
              <w:rPr>
                <w:rFonts w:hint="eastAsia" w:ascii="宋体" w:hAnsi="宋体" w:cs="宋体"/>
                <w:color w:val="auto"/>
              </w:rPr>
              <w:t xml:space="preserve">② </w:t>
            </w:r>
            <w:r>
              <w:rPr>
                <w:rFonts w:hint="eastAsia"/>
                <w:color w:val="auto"/>
              </w:rPr>
              <w:t>套管破裂天然气窜层泄漏进入地表环境风险影响分析</w:t>
            </w:r>
          </w:p>
          <w:p w14:paraId="1227111B">
            <w:pPr>
              <w:ind w:firstLine="520" w:firstLineChars="200"/>
              <w:rPr>
                <w:color w:val="auto"/>
              </w:rPr>
            </w:pPr>
            <w:r>
              <w:rPr>
                <w:rFonts w:hint="eastAsia"/>
                <w:color w:val="auto"/>
              </w:rPr>
              <w:t>套管破裂在钻井中出现的几率非常小，在严把质量关的前提下发生该事故的几率极其小，主要表现为可燃气体的泄漏遇火爆炸环境风险。由于通过地下岩层的阻隔，事故发生后窜层泄漏进入地表的量、压力、速率比井喷量小很多，影响程度比井喷小很多。</w:t>
            </w:r>
          </w:p>
          <w:p w14:paraId="6450E45C">
            <w:pPr>
              <w:ind w:firstLine="520" w:firstLineChars="200"/>
              <w:rPr>
                <w:color w:val="auto"/>
              </w:rPr>
            </w:pPr>
            <w:r>
              <w:rPr>
                <w:rFonts w:hint="eastAsia"/>
                <w:color w:val="auto"/>
              </w:rPr>
              <w:t>③ 钻井泥浆漏失环境风险</w:t>
            </w:r>
          </w:p>
          <w:p w14:paraId="5D23BC84">
            <w:pPr>
              <w:ind w:firstLine="520" w:firstLineChars="200"/>
              <w:rPr>
                <w:color w:val="auto"/>
              </w:rPr>
            </w:pPr>
            <w:r>
              <w:rPr>
                <w:color w:val="auto"/>
                <w:szCs w:val="26"/>
              </w:rPr>
              <w:t>井漏是钻井过程中遇到复杂地层，钻井液或其他介质（固井水泥浆等）漏入地层孔隙、裂缝等空间的现象。若漏失地层与含水层之间存在较多的断裂或裂隙，漏失的钻井液就有可能顺着岩层断裂、裂隙进入地下水，造成地下水污染。</w:t>
            </w:r>
          </w:p>
          <w:p w14:paraId="399DA0CB">
            <w:pPr>
              <w:ind w:firstLine="520" w:firstLineChars="200"/>
              <w:rPr>
                <w:rFonts w:hint="eastAsia" w:ascii="Times New Roman" w:hAnsi="Times New Roman"/>
                <w:color w:val="auto"/>
              </w:rPr>
            </w:pPr>
            <w:r>
              <w:rPr>
                <w:rFonts w:hint="eastAsia"/>
                <w:color w:val="auto"/>
              </w:rPr>
              <w:t xml:space="preserve">④ </w:t>
            </w:r>
            <w:r>
              <w:rPr>
                <w:rFonts w:hint="eastAsia" w:ascii="Times New Roman" w:hAnsi="Times New Roman"/>
                <w:color w:val="auto"/>
              </w:rPr>
              <w:t>柴油</w:t>
            </w:r>
            <w:r>
              <w:rPr>
                <w:rFonts w:hint="eastAsia" w:ascii="Times New Roman" w:hAnsi="Times New Roman"/>
                <w:color w:val="auto"/>
                <w:lang w:val="en-US" w:eastAsia="zh-CN"/>
              </w:rPr>
              <w:t>及凝析油</w:t>
            </w:r>
            <w:r>
              <w:rPr>
                <w:rFonts w:hint="eastAsia" w:ascii="Times New Roman" w:hAnsi="Times New Roman"/>
                <w:color w:val="auto"/>
              </w:rPr>
              <w:t>泄漏环境风险</w:t>
            </w:r>
          </w:p>
          <w:p w14:paraId="790FD945">
            <w:pPr>
              <w:ind w:firstLine="520" w:firstLineChars="200"/>
              <w:rPr>
                <w:color w:val="auto"/>
              </w:rPr>
            </w:pPr>
            <w:r>
              <w:rPr>
                <w:rFonts w:hint="eastAsia" w:ascii="Times New Roman" w:hAnsi="Times New Roman"/>
                <w:color w:val="auto"/>
                <w:lang w:val="en-US" w:eastAsia="zh-CN"/>
              </w:rPr>
              <w:t>柴油罐和凝析油罐均存放于油罐区，</w:t>
            </w:r>
            <w:r>
              <w:rPr>
                <w:rFonts w:hint="eastAsia" w:ascii="Times New Roman" w:hAnsi="Times New Roman"/>
                <w:color w:val="auto"/>
              </w:rPr>
              <w:t>油罐密闭，柴油</w:t>
            </w:r>
            <w:r>
              <w:rPr>
                <w:rFonts w:hint="eastAsia" w:ascii="Times New Roman" w:hAnsi="Times New Roman"/>
                <w:color w:val="auto"/>
                <w:lang w:val="en-US" w:eastAsia="zh-CN"/>
              </w:rPr>
              <w:t>及凝析油</w:t>
            </w:r>
            <w:r>
              <w:rPr>
                <w:rFonts w:hint="eastAsia" w:ascii="Times New Roman" w:hAnsi="Times New Roman"/>
                <w:color w:val="auto"/>
              </w:rPr>
              <w:t>发生大量泄漏的几率很小，一般情况管道阀门泄漏，少量跑冒漏滴均收集在</w:t>
            </w:r>
            <w:r>
              <w:rPr>
                <w:rFonts w:hint="eastAsia" w:ascii="Times New Roman" w:hAnsi="Times New Roman"/>
                <w:color w:val="auto"/>
                <w:lang w:val="en-US" w:eastAsia="zh-CN"/>
              </w:rPr>
              <w:t>围堰及集污坑</w:t>
            </w:r>
            <w:r>
              <w:rPr>
                <w:rFonts w:hint="eastAsia" w:ascii="Times New Roman" w:hAnsi="Times New Roman"/>
                <w:color w:val="auto"/>
              </w:rPr>
              <w:t>内，可有效进行防止污染。罐体破裂导致柴油大量泄漏的机率很小，发生时可能污染罐体周边土壤、地表水及地下水，对生态环境造成影响。</w:t>
            </w:r>
            <w:r>
              <w:rPr>
                <w:rFonts w:hint="eastAsia" w:ascii="Times New Roman" w:hAnsi="Times New Roman"/>
                <w:color w:val="auto"/>
                <w:lang w:val="en-US" w:eastAsia="zh-CN"/>
              </w:rPr>
              <w:t>项目油罐区设置围堰及集污坑，重点防渗，集污坑和围堰容积不小于一个油罐的体积，用于避免发生油罐破裂时柴油和凝析油的泄漏，可有效避免柴油罐破裂时柴油进入周边环境。</w:t>
            </w:r>
          </w:p>
          <w:p w14:paraId="14A2ACF6">
            <w:pPr>
              <w:pStyle w:val="44"/>
              <w:spacing w:line="460" w:lineRule="exact"/>
              <w:ind w:firstLine="520"/>
              <w:rPr>
                <w:rFonts w:hint="eastAsia"/>
                <w:color w:val="auto"/>
              </w:rPr>
            </w:pPr>
            <w:r>
              <w:rPr>
                <w:rFonts w:hint="eastAsia"/>
                <w:color w:val="auto"/>
              </w:rPr>
              <w:t>⑤ 油基泥浆使用、储运过程中的环境风险分析</w:t>
            </w:r>
          </w:p>
          <w:p w14:paraId="16814E20">
            <w:pPr>
              <w:pStyle w:val="44"/>
              <w:spacing w:line="460" w:lineRule="exact"/>
              <w:ind w:firstLine="520"/>
              <w:rPr>
                <w:rFonts w:hint="eastAsia" w:eastAsia="宋体"/>
                <w:color w:val="auto"/>
                <w:lang w:eastAsia="zh-CN"/>
              </w:rPr>
            </w:pPr>
            <w:r>
              <w:rPr>
                <w:rFonts w:hint="eastAsia"/>
                <w:color w:val="auto"/>
              </w:rPr>
              <w:t>油基泥浆在使用、储运过程中的环境风险主要来自于泥浆罐自身缺陷、人员误操作、老化等造成的泄漏以及外部破坏产生的事故，包括人为破坏及洪水、地震等不可抗拒因素。油基泥浆泄漏可能污染土壤、地表水和地下水，对生态环境造成影响</w:t>
            </w:r>
            <w:r>
              <w:rPr>
                <w:rFonts w:hint="eastAsia"/>
                <w:color w:val="auto"/>
                <w:lang w:eastAsia="zh-CN"/>
              </w:rPr>
              <w:t>。</w:t>
            </w:r>
          </w:p>
          <w:p w14:paraId="6670E991">
            <w:pPr>
              <w:pStyle w:val="44"/>
              <w:spacing w:line="460" w:lineRule="exact"/>
              <w:ind w:firstLine="520"/>
              <w:rPr>
                <w:rFonts w:ascii="Times New Roman" w:hAnsi="Times New Roman"/>
                <w:color w:val="auto"/>
              </w:rPr>
            </w:pPr>
            <w:r>
              <w:rPr>
                <w:rFonts w:hint="eastAsia" w:ascii="Times New Roman" w:hAnsi="Times New Roman"/>
                <w:color w:val="auto"/>
              </w:rPr>
              <w:t>⑥</w:t>
            </w:r>
            <w:r>
              <w:rPr>
                <w:rFonts w:hint="eastAsia" w:ascii="Times New Roman" w:hAnsi="Times New Roman"/>
                <w:color w:val="auto"/>
                <w:lang w:val="en-US" w:eastAsia="zh-CN"/>
              </w:rPr>
              <w:t>压裂前置酸泄漏事故影响分析</w:t>
            </w:r>
          </w:p>
          <w:p w14:paraId="5EF7C728">
            <w:pPr>
              <w:ind w:firstLine="520" w:firstLineChars="200"/>
              <w:rPr>
                <w:color w:val="auto"/>
              </w:rPr>
            </w:pPr>
            <w:r>
              <w:rPr>
                <w:rFonts w:hint="eastAsia"/>
                <w:color w:val="auto"/>
              </w:rPr>
              <w:t>钻井至目的层下套管固井射孔后，根据需要采用稀盐酸作为前置液，对岩层进行侵蚀。稀盐酸由具有相关资质的单位用玻璃钢罐车拉运至现场使用，不在现场</w:t>
            </w:r>
            <w:r>
              <w:rPr>
                <w:rFonts w:hint="eastAsia"/>
                <w:color w:val="auto"/>
                <w:lang w:eastAsia="zh-CN"/>
              </w:rPr>
              <w:t>配制</w:t>
            </w:r>
            <w:r>
              <w:rPr>
                <w:rFonts w:hint="eastAsia"/>
                <w:color w:val="auto"/>
              </w:rPr>
              <w:t>，在井场内采用玻璃内衬钢罐临时储存。酸发生泄漏后的影响将引起土壤酸化，破坏土壤的结构，危害植物生长。</w:t>
            </w:r>
          </w:p>
          <w:p w14:paraId="298750B6">
            <w:pPr>
              <w:pStyle w:val="44"/>
              <w:spacing w:line="460" w:lineRule="exact"/>
              <w:ind w:firstLine="520"/>
              <w:rPr>
                <w:rFonts w:ascii="Times New Roman" w:hAnsi="Times New Roman"/>
                <w:color w:val="auto"/>
              </w:rPr>
            </w:pPr>
            <w:r>
              <w:rPr>
                <w:rFonts w:hint="eastAsia" w:ascii="Times New Roman" w:hAnsi="Times New Roman"/>
                <w:color w:val="auto"/>
              </w:rPr>
              <w:t>⑦污水池废水外溢等环境风险</w:t>
            </w:r>
          </w:p>
          <w:p w14:paraId="30A11934">
            <w:pPr>
              <w:ind w:firstLine="520" w:firstLineChars="200"/>
              <w:rPr>
                <w:color w:val="auto"/>
              </w:rPr>
            </w:pPr>
            <w:r>
              <w:rPr>
                <w:rFonts w:hint="eastAsia"/>
                <w:color w:val="auto"/>
              </w:rPr>
              <w:t>本工程排污池（污水池及应急池）为半地下式结构，并采取重点防渗措施，发生泄漏事故的可能性小。此外，根据项目所在地降雨情况以及井场面积大小，预计本项目收集井场雨水量约</w:t>
            </w:r>
            <w:r>
              <w:rPr>
                <w:rFonts w:hint="eastAsia"/>
                <w:color w:val="auto"/>
                <w:lang w:val="en-US" w:eastAsia="zh-CN"/>
              </w:rPr>
              <w:t>150</w:t>
            </w:r>
            <w:r>
              <w:rPr>
                <w:rFonts w:hint="eastAsia"/>
                <w:color w:val="auto"/>
              </w:rPr>
              <w:t>m³，井场四周设置有排污沟，雨水通过排污沟后，用潜污泵将雨水抽至排污池，排污池即污水池（</w:t>
            </w:r>
            <w:r>
              <w:rPr>
                <w:rFonts w:hint="eastAsia"/>
                <w:color w:val="auto"/>
                <w:lang w:val="en-US" w:eastAsia="zh-CN"/>
              </w:rPr>
              <w:t>800</w:t>
            </w:r>
            <w:r>
              <w:rPr>
                <w:rFonts w:hint="eastAsia"/>
                <w:color w:val="auto"/>
              </w:rPr>
              <w:t>m³）及应急池（</w:t>
            </w:r>
            <w:r>
              <w:rPr>
                <w:rFonts w:hint="eastAsia"/>
                <w:color w:val="auto"/>
                <w:lang w:val="en-US" w:eastAsia="zh-CN"/>
              </w:rPr>
              <w:t>4</w:t>
            </w:r>
            <w:r>
              <w:rPr>
                <w:rFonts w:hint="eastAsia"/>
                <w:color w:val="auto"/>
              </w:rPr>
              <w:t>00m³）正常运行情况下，污水池留有20%的富余容积（即</w:t>
            </w:r>
            <w:r>
              <w:rPr>
                <w:rFonts w:hint="eastAsia"/>
                <w:color w:val="auto"/>
                <w:lang w:val="en-US" w:eastAsia="zh-CN"/>
              </w:rPr>
              <w:t>160</w:t>
            </w:r>
            <w:r>
              <w:rPr>
                <w:rFonts w:hint="eastAsia"/>
                <w:color w:val="auto"/>
              </w:rPr>
              <w:t>m</w:t>
            </w:r>
            <w:r>
              <w:rPr>
                <w:rFonts w:hint="eastAsia"/>
                <w:color w:val="auto"/>
                <w:vertAlign w:val="superscript"/>
              </w:rPr>
              <w:t>3</w:t>
            </w:r>
            <w:r>
              <w:rPr>
                <w:rFonts w:hint="eastAsia"/>
                <w:color w:val="auto"/>
              </w:rPr>
              <w:t>），在严格落实环境管理措施的情况下，不会因为降雨而发生污废水外溢的情况。发生事故泄露时主要的环境影响为对排污池附近土壤、地表水及地下水产生污染影响。本项目排污池临时储存雨水、泥浆、废水，泄漏的废水中pH值呈碱性、可溶性盐含量高、含石油类，影响土壤的结构，危害植物生长。</w:t>
            </w:r>
          </w:p>
          <w:p w14:paraId="620E4476">
            <w:pPr>
              <w:pStyle w:val="44"/>
              <w:spacing w:line="460" w:lineRule="exact"/>
              <w:ind w:firstLine="520"/>
              <w:rPr>
                <w:rFonts w:ascii="Times New Roman" w:hAnsi="Times New Roman"/>
                <w:color w:val="auto"/>
              </w:rPr>
            </w:pPr>
            <w:r>
              <w:rPr>
                <w:rFonts w:hint="eastAsia"/>
                <w:color w:val="auto"/>
              </w:rPr>
              <w:t>⑧</w:t>
            </w:r>
            <w:r>
              <w:rPr>
                <w:rFonts w:hint="eastAsia" w:ascii="Times New Roman" w:hAnsi="Times New Roman"/>
                <w:color w:val="auto"/>
              </w:rPr>
              <w:t>废水外运过程事故影响分析</w:t>
            </w:r>
          </w:p>
          <w:p w14:paraId="02612BF7">
            <w:pPr>
              <w:ind w:firstLine="520" w:firstLineChars="200"/>
              <w:rPr>
                <w:rFonts w:hint="eastAsia"/>
                <w:color w:val="auto"/>
              </w:rPr>
            </w:pPr>
            <w:r>
              <w:rPr>
                <w:rFonts w:hint="eastAsia"/>
                <w:color w:val="auto"/>
              </w:rPr>
              <w:t>本项目钻井废水、压裂返排液外运处理，</w:t>
            </w:r>
            <w:r>
              <w:rPr>
                <w:color w:val="auto"/>
              </w:rPr>
              <w:t>运输过程中可能会发生事故泄漏</w:t>
            </w:r>
            <w:r>
              <w:rPr>
                <w:rFonts w:hint="eastAsia"/>
                <w:color w:val="auto"/>
              </w:rPr>
              <w:t>风险</w:t>
            </w:r>
            <w:r>
              <w:rPr>
                <w:color w:val="auto"/>
              </w:rPr>
              <w:t>而产生环境影响</w:t>
            </w:r>
            <w:r>
              <w:rPr>
                <w:rFonts w:hint="eastAsia"/>
                <w:color w:val="auto"/>
              </w:rPr>
              <w:t>。压裂返排液转运采用罐体装载污水，罐体为钢板密封罐，发生翻车泄漏的机率很小；压裂返排液罐车转运过程中发生事故污染的可能性极小，在环境所能接受的范围内。</w:t>
            </w:r>
          </w:p>
          <w:p w14:paraId="0F794D78">
            <w:pPr>
              <w:bidi w:val="0"/>
              <w:ind w:firstLine="520" w:firstLineChars="200"/>
              <w:rPr>
                <w:rFonts w:hint="default"/>
                <w:color w:val="auto"/>
                <w:lang w:val="en-US" w:eastAsia="zh-CN"/>
              </w:rPr>
            </w:pPr>
            <w:r>
              <w:rPr>
                <w:rFonts w:hint="eastAsia"/>
                <w:color w:val="auto"/>
                <w:lang w:val="en-US" w:eastAsia="zh-CN"/>
              </w:rPr>
              <w:fldChar w:fldCharType="begin"/>
            </w:r>
            <w:r>
              <w:rPr>
                <w:rFonts w:hint="eastAsia"/>
                <w:color w:val="auto"/>
                <w:lang w:val="en-US" w:eastAsia="zh-CN"/>
              </w:rPr>
              <w:instrText xml:space="preserve"> = 9 \* GB3 \* MERGEFORMAT </w:instrText>
            </w:r>
            <w:r>
              <w:rPr>
                <w:rFonts w:hint="eastAsia"/>
                <w:color w:val="auto"/>
                <w:lang w:val="en-US" w:eastAsia="zh-CN"/>
              </w:rPr>
              <w:fldChar w:fldCharType="separate"/>
            </w:r>
            <w:r>
              <w:t>⑨</w:t>
            </w:r>
            <w:r>
              <w:rPr>
                <w:rFonts w:hint="eastAsia"/>
                <w:color w:val="auto"/>
                <w:lang w:val="en-US" w:eastAsia="zh-CN"/>
              </w:rPr>
              <w:fldChar w:fldCharType="end"/>
            </w:r>
            <w:r>
              <w:rPr>
                <w:rFonts w:hint="eastAsia"/>
                <w:color w:val="auto"/>
                <w:lang w:val="en-US" w:eastAsia="zh-CN"/>
              </w:rPr>
              <w:t>事故状态下对金塘水库和白石水库的影响分析</w:t>
            </w:r>
          </w:p>
          <w:p w14:paraId="54BA1ECC">
            <w:pPr>
              <w:bidi w:val="0"/>
              <w:ind w:firstLine="520" w:firstLineChars="200"/>
              <w:rPr>
                <w:rFonts w:hint="default"/>
                <w:color w:val="auto"/>
                <w:lang w:val="en-US" w:eastAsia="zh-CN"/>
              </w:rPr>
            </w:pPr>
            <w:r>
              <w:rPr>
                <w:rFonts w:hint="default"/>
                <w:color w:val="auto"/>
                <w:lang w:val="en-US" w:eastAsia="zh-CN"/>
              </w:rPr>
              <w:t>本项目井场内外实施清污分流制度，</w:t>
            </w:r>
            <w:r>
              <w:rPr>
                <w:rFonts w:hint="eastAsia"/>
                <w:color w:val="auto"/>
              </w:rPr>
              <w:t>井场</w:t>
            </w:r>
            <w:r>
              <w:rPr>
                <w:color w:val="auto"/>
              </w:rPr>
              <w:t>内</w:t>
            </w:r>
            <w:r>
              <w:rPr>
                <w:rFonts w:hint="eastAsia"/>
                <w:color w:val="auto"/>
              </w:rPr>
              <w:t>四周修建场内排水沟，收集井场内雨污水</w:t>
            </w:r>
            <w:r>
              <w:rPr>
                <w:rFonts w:hint="default"/>
                <w:color w:val="auto"/>
                <w:lang w:val="en-US" w:eastAsia="zh-CN"/>
              </w:rPr>
              <w:t>进入污水池</w:t>
            </w:r>
            <w:r>
              <w:rPr>
                <w:rFonts w:hint="eastAsia"/>
                <w:color w:val="auto"/>
                <w:lang w:val="en-US" w:eastAsia="zh-CN"/>
              </w:rPr>
              <w:t>；</w:t>
            </w:r>
            <w:r>
              <w:rPr>
                <w:rFonts w:hint="eastAsia"/>
                <w:color w:val="auto"/>
              </w:rPr>
              <w:t>井场外修建</w:t>
            </w:r>
            <w:r>
              <w:rPr>
                <w:color w:val="auto"/>
              </w:rPr>
              <w:t>截水沟将井场外雨水截留</w:t>
            </w:r>
            <w:r>
              <w:rPr>
                <w:rFonts w:hint="eastAsia"/>
                <w:color w:val="auto"/>
              </w:rPr>
              <w:t>导排</w:t>
            </w:r>
            <w:r>
              <w:rPr>
                <w:color w:val="auto"/>
              </w:rPr>
              <w:t>至井场外</w:t>
            </w:r>
            <w:r>
              <w:rPr>
                <w:rFonts w:hint="eastAsia"/>
                <w:color w:val="auto"/>
                <w:lang w:eastAsia="zh-CN"/>
              </w:rPr>
              <w:t>。</w:t>
            </w:r>
            <w:r>
              <w:rPr>
                <w:rFonts w:hint="default"/>
                <w:color w:val="auto"/>
                <w:lang w:val="en-US" w:eastAsia="zh-CN"/>
              </w:rPr>
              <w:t>井场内采取防渗措施，污水池采取防腐防渗处理，有效避免废水通过漏失和渗漏进入当地环境中。</w:t>
            </w:r>
            <w:r>
              <w:rPr>
                <w:rFonts w:hint="eastAsia"/>
                <w:color w:val="auto"/>
                <w:lang w:val="en-US" w:eastAsia="zh-CN"/>
              </w:rPr>
              <w:t>本项目在选址时避开了岩溶区，且与金塘水库和白石水库不在一个水文地质单元。在</w:t>
            </w:r>
            <w:r>
              <w:rPr>
                <w:rFonts w:hint="default"/>
                <w:color w:val="auto"/>
                <w:lang w:val="en-US" w:eastAsia="zh-CN"/>
              </w:rPr>
              <w:t>导管段采用清水钻</w:t>
            </w:r>
            <w:r>
              <w:rPr>
                <w:rFonts w:hint="eastAsia"/>
                <w:color w:val="auto"/>
                <w:lang w:val="en-US" w:eastAsia="zh-CN"/>
              </w:rPr>
              <w:t>或钻井液钻井，一开和二开采用气体钻井，</w:t>
            </w:r>
            <w:r>
              <w:rPr>
                <w:rFonts w:hint="eastAsia"/>
                <w:color w:val="auto"/>
              </w:rPr>
              <w:t>及时下套管封固井身</w:t>
            </w:r>
            <w:r>
              <w:rPr>
                <w:rFonts w:hint="eastAsia"/>
                <w:color w:val="auto"/>
                <w:lang w:val="en-US" w:eastAsia="zh-CN"/>
              </w:rPr>
              <w:t>等预防井漏的措施后，另外，污废水等外运处置路线不经过水库保护区，项目实施对金塘水库和白石水库的影响较小。</w:t>
            </w:r>
          </w:p>
          <w:p w14:paraId="34E15D86">
            <w:pPr>
              <w:ind w:firstLine="520" w:firstLineChars="200"/>
              <w:rPr>
                <w:color w:val="auto"/>
              </w:rPr>
            </w:pPr>
            <w:r>
              <w:rPr>
                <w:rFonts w:hint="eastAsia"/>
                <w:color w:val="auto"/>
              </w:rPr>
              <w:t>（</w:t>
            </w:r>
            <w:r>
              <w:rPr>
                <w:color w:val="auto"/>
              </w:rPr>
              <w:t>3</w:t>
            </w:r>
            <w:r>
              <w:rPr>
                <w:rFonts w:hint="eastAsia"/>
                <w:color w:val="auto"/>
              </w:rPr>
              <w:t>）环境风险防范措施及应急要求</w:t>
            </w:r>
          </w:p>
          <w:p w14:paraId="2C8821BC">
            <w:pPr>
              <w:ind w:firstLine="520" w:firstLineChars="200"/>
              <w:rPr>
                <w:color w:val="auto"/>
              </w:rPr>
            </w:pPr>
            <w:r>
              <w:rPr>
                <w:rFonts w:hint="eastAsia"/>
                <w:color w:val="auto"/>
              </w:rPr>
              <w:t>①环境风险防范措施</w:t>
            </w:r>
          </w:p>
          <w:p w14:paraId="66054D97">
            <w:pPr>
              <w:ind w:firstLine="522"/>
              <w:rPr>
                <w:color w:val="auto"/>
              </w:rPr>
            </w:pPr>
            <w:r>
              <w:rPr>
                <w:rFonts w:hint="eastAsia"/>
                <w:b/>
                <w:color w:val="auto"/>
              </w:rPr>
              <w:t>井喷风险防范措施：</w:t>
            </w:r>
            <w:r>
              <w:rPr>
                <w:rFonts w:hint="eastAsia"/>
                <w:color w:val="auto"/>
              </w:rPr>
              <w:t>钻井过程中严格按照“石油天然气钻井井控技术规范”等相关技术规范的要求进行工程控制，在工艺设备硬件上防止井喷事故；加强对井场附近居民宣传井喷的危害及相关知识，井队队长及安全员负责制定应急培训计划，定期组织应急演练，加强抢险应急设备的维护保养，检查是否备足所需应急材料；按照规范要求配备自动、手动和高压高能电子点火三套独立点火系统，确保发生事故时100%的点火成功率；钻井进入目的层前对居民的风险事故疏散准备，钻至目的层前2天随时</w:t>
            </w:r>
            <w:r>
              <w:rPr>
                <w:rFonts w:hint="eastAsia"/>
                <w:color w:val="auto"/>
                <w:lang w:val="en-US" w:eastAsia="zh-CN"/>
              </w:rPr>
              <w:t>做好</w:t>
            </w:r>
            <w:r>
              <w:rPr>
                <w:rFonts w:hint="eastAsia"/>
                <w:color w:val="auto"/>
              </w:rPr>
              <w:t>组织井口周围500m范围内居民风险事故疏散的准备。</w:t>
            </w:r>
          </w:p>
          <w:p w14:paraId="4C22C234">
            <w:pPr>
              <w:ind w:firstLine="522"/>
              <w:rPr>
                <w:color w:val="auto"/>
              </w:rPr>
            </w:pPr>
            <w:r>
              <w:rPr>
                <w:rFonts w:hint="eastAsia"/>
                <w:b/>
                <w:color w:val="auto"/>
              </w:rPr>
              <w:t>井漏防范措施：</w:t>
            </w:r>
            <w:r>
              <w:rPr>
                <w:rFonts w:hint="eastAsia"/>
                <w:color w:val="auto"/>
              </w:rPr>
              <w:t>在钻井过程中对井漏应坚持预防为主的原则，除了及时下套管封固井身外，还包括避开复杂地质环境、选用和维持较低的井筒内钻井介质压力、提高地层承压能力、提前准备好堵漏材料、必要时提前在钻井液中添加堵漏材料、加强观测及时发现漏失并采取堵漏措施等防范措施。</w:t>
            </w:r>
          </w:p>
          <w:p w14:paraId="62D7794A">
            <w:pPr>
              <w:ind w:firstLine="522"/>
              <w:rPr>
                <w:rFonts w:hint="eastAsia"/>
                <w:color w:val="auto"/>
              </w:rPr>
            </w:pPr>
            <w:r>
              <w:rPr>
                <w:rFonts w:hint="eastAsia" w:eastAsia="宋体"/>
                <w:b/>
                <w:color w:val="auto"/>
                <w:lang w:eastAsia="zh-CN"/>
              </w:rPr>
              <w:t>柴</w:t>
            </w:r>
            <w:r>
              <w:rPr>
                <w:rFonts w:hint="eastAsia"/>
                <w:b/>
                <w:color w:val="auto"/>
              </w:rPr>
              <w:t>油罐</w:t>
            </w:r>
            <w:r>
              <w:rPr>
                <w:rFonts w:hint="eastAsia" w:ascii="Times New Roman" w:eastAsia="宋体"/>
                <w:b/>
                <w:color w:val="auto"/>
                <w:lang w:val="en-US" w:eastAsia="zh-CN"/>
              </w:rPr>
              <w:t>及凝析油罐</w:t>
            </w:r>
            <w:r>
              <w:rPr>
                <w:rFonts w:hint="eastAsia"/>
                <w:b/>
                <w:color w:val="auto"/>
              </w:rPr>
              <w:t>泄漏风险防范措施：</w:t>
            </w:r>
            <w:r>
              <w:rPr>
                <w:rFonts w:hint="eastAsia"/>
                <w:color w:val="auto"/>
              </w:rPr>
              <w:t>本项目使用柴油采用密闭套装柴油罐暂存</w:t>
            </w:r>
            <w:r>
              <w:rPr>
                <w:rFonts w:hint="eastAsia" w:eastAsia="宋体"/>
                <w:color w:val="auto"/>
                <w:lang w:eastAsia="zh-CN"/>
              </w:rPr>
              <w:t>，</w:t>
            </w:r>
            <w:r>
              <w:rPr>
                <w:rFonts w:hint="eastAsia" w:ascii="Times New Roman" w:eastAsia="宋体"/>
                <w:color w:val="auto"/>
                <w:lang w:val="en-US" w:eastAsia="zh-CN"/>
              </w:rPr>
              <w:t>凝析油使用凝析油罐密闭暂存</w:t>
            </w:r>
            <w:r>
              <w:rPr>
                <w:rFonts w:hint="eastAsia"/>
                <w:color w:val="auto"/>
              </w:rPr>
              <w:t>，</w:t>
            </w:r>
            <w:r>
              <w:rPr>
                <w:rFonts w:hint="eastAsia" w:ascii="Times New Roman" w:eastAsia="宋体"/>
                <w:color w:val="auto"/>
                <w:lang w:val="en-US" w:eastAsia="zh-CN"/>
              </w:rPr>
              <w:t>均存放于油罐区，</w:t>
            </w:r>
            <w:r>
              <w:rPr>
                <w:rFonts w:hint="eastAsia"/>
                <w:color w:val="auto"/>
              </w:rPr>
              <w:t>在</w:t>
            </w:r>
            <w:r>
              <w:rPr>
                <w:color w:val="auto"/>
              </w:rPr>
              <w:t>油罐区周边设置围堰</w:t>
            </w:r>
            <w:r>
              <w:rPr>
                <w:rFonts w:hint="eastAsia" w:ascii="Times New Roman" w:eastAsia="宋体"/>
                <w:color w:val="auto"/>
                <w:lang w:val="en-US" w:eastAsia="zh-CN"/>
              </w:rPr>
              <w:t>和集污坑</w:t>
            </w:r>
            <w:r>
              <w:rPr>
                <w:color w:val="auto"/>
              </w:rPr>
              <w:t>，</w:t>
            </w:r>
            <w:r>
              <w:rPr>
                <w:rFonts w:hint="eastAsia" w:ascii="Times New Roman" w:eastAsia="宋体"/>
                <w:color w:val="auto"/>
                <w:lang w:val="en-US" w:eastAsia="zh-CN"/>
              </w:rPr>
              <w:t>重点防渗，要求围堰和集污坑容积大于一个罐的容积，用于避免发生油罐破裂时柴油和凝析油的泄漏，</w:t>
            </w:r>
            <w:r>
              <w:rPr>
                <w:color w:val="auto"/>
              </w:rPr>
              <w:t>可有效避免柴油罐破裂时柴油进入周边环境。在</w:t>
            </w:r>
            <w:r>
              <w:rPr>
                <w:rFonts w:hint="eastAsia"/>
                <w:color w:val="auto"/>
              </w:rPr>
              <w:t>柴油</w:t>
            </w:r>
            <w:r>
              <w:rPr>
                <w:rFonts w:hint="eastAsia" w:ascii="Times New Roman" w:eastAsia="宋体"/>
                <w:color w:val="auto"/>
                <w:lang w:val="en-US" w:eastAsia="zh-CN"/>
              </w:rPr>
              <w:t>和凝析油</w:t>
            </w:r>
            <w:r>
              <w:rPr>
                <w:color w:val="auto"/>
              </w:rPr>
              <w:t>拉运和</w:t>
            </w:r>
            <w:r>
              <w:rPr>
                <w:rFonts w:hint="eastAsia"/>
                <w:color w:val="auto"/>
              </w:rPr>
              <w:t>使用</w:t>
            </w:r>
            <w:r>
              <w:rPr>
                <w:color w:val="auto"/>
              </w:rPr>
              <w:t>过程中，做好工作人员的使用操作培训教育工作，保证工作人员操作规范；</w:t>
            </w:r>
            <w:r>
              <w:rPr>
                <w:rFonts w:hint="eastAsia"/>
                <w:color w:val="auto"/>
              </w:rPr>
              <w:t>在罐区周边设置围栏和警示标识，加强日常管理和安全检查，从环境管理上降低泄漏事故的发生。</w:t>
            </w:r>
          </w:p>
          <w:p w14:paraId="64D019D6">
            <w:pPr>
              <w:adjustRightInd w:val="0"/>
              <w:snapToGrid w:val="0"/>
              <w:spacing w:line="460" w:lineRule="exact"/>
              <w:ind w:firstLine="522" w:firstLineChars="200"/>
              <w:rPr>
                <w:rFonts w:hint="eastAsia" w:ascii="Times New Roman" w:hAnsi="Times New Roman" w:eastAsia="宋体" w:cs="宋体"/>
                <w:color w:val="auto"/>
                <w:kern w:val="0"/>
                <w:szCs w:val="21"/>
                <w:lang w:val="en-US" w:eastAsia="zh-CN"/>
              </w:rPr>
            </w:pPr>
            <w:r>
              <w:rPr>
                <w:rFonts w:hint="eastAsia" w:ascii="Times New Roman" w:hAnsi="Times New Roman" w:eastAsia="宋体" w:cs="宋体"/>
                <w:b/>
                <w:bCs/>
                <w:color w:val="auto"/>
                <w:kern w:val="0"/>
                <w:szCs w:val="21"/>
                <w:lang w:val="en-US" w:eastAsia="zh-CN"/>
              </w:rPr>
              <w:t>钻遇及目的层H</w:t>
            </w:r>
            <w:r>
              <w:rPr>
                <w:rFonts w:hint="eastAsia" w:ascii="Times New Roman" w:hAnsi="Times New Roman" w:eastAsia="宋体" w:cs="宋体"/>
                <w:b/>
                <w:bCs/>
                <w:color w:val="auto"/>
                <w:kern w:val="0"/>
                <w:szCs w:val="21"/>
                <w:vertAlign w:val="subscript"/>
                <w:lang w:val="en-US" w:eastAsia="zh-CN"/>
              </w:rPr>
              <w:t>2</w:t>
            </w:r>
            <w:r>
              <w:rPr>
                <w:rFonts w:hint="eastAsia" w:ascii="Times New Roman" w:hAnsi="Times New Roman" w:eastAsia="宋体" w:cs="宋体"/>
                <w:b/>
                <w:bCs/>
                <w:color w:val="auto"/>
                <w:kern w:val="0"/>
                <w:szCs w:val="21"/>
                <w:lang w:val="en-US" w:eastAsia="zh-CN"/>
              </w:rPr>
              <w:t>S风险防范措施</w:t>
            </w:r>
            <w:r>
              <w:rPr>
                <w:rFonts w:hint="eastAsia" w:ascii="Times New Roman" w:hAnsi="Times New Roman" w:eastAsia="宋体" w:cs="宋体"/>
                <w:color w:val="auto"/>
                <w:kern w:val="0"/>
                <w:szCs w:val="21"/>
                <w:lang w:val="en-US" w:eastAsia="zh-CN"/>
              </w:rPr>
              <w:t>：配备应急点火系统及点火时间、点火管理应按行业相关规范，井控放喷管、测试放喷管都应设置点火系统，同时要配备井喷失控后的应急点火系统和专业执行人员和负责人，并进行专门培训和演练。按行业相关规范，点火人员应佩戴防护器具，并在上风方向，离火口距离不得少于10m，用点火枪点火。按照企业相关要求，在井喷失控后5min内井口点火。施工单位应主动向撤离区居民等普及H</w:t>
            </w:r>
            <w:r>
              <w:rPr>
                <w:rFonts w:hint="eastAsia" w:ascii="Times New Roman" w:hAnsi="Times New Roman" w:eastAsia="宋体" w:cs="宋体"/>
                <w:color w:val="auto"/>
                <w:kern w:val="0"/>
                <w:szCs w:val="21"/>
                <w:vertAlign w:val="subscript"/>
                <w:lang w:val="en-US" w:eastAsia="zh-CN"/>
              </w:rPr>
              <w:t>2</w:t>
            </w:r>
            <w:r>
              <w:rPr>
                <w:rFonts w:hint="eastAsia" w:ascii="Times New Roman" w:hAnsi="Times New Roman" w:eastAsia="宋体" w:cs="宋体"/>
                <w:color w:val="auto"/>
                <w:kern w:val="0"/>
                <w:szCs w:val="21"/>
                <w:lang w:val="en-US" w:eastAsia="zh-CN"/>
              </w:rPr>
              <w:t>S毒性知识，内容应有危害程度、防范应急救护措施。井场明显位置设风向标，井场配备高音喇叭，以便及时有效通知周边居民。应严格按照《硫化氢环境钻井场所作业安全规范》（SY/T5087-2017）及《硫化氢环境人身防护规范》（SY/T6277-2017）中的相关规定落实。钻井队应按规定配备硫化氢安全防护设施及装置。含硫化氢气层钻进时，加强对钻井液中硫化氢浓度的测量；在可能产生硫化氢的场所工作的员工每人应配备硫化氢监测仪、防毒面具或空气呼吸器，并保证有效使用；在含硫气层取心起钻，当取心工具距井口还有10m时应监测硫化氢浓度，钻台作业人员应戴上空气呼吸器，直到取出岩心，且硫化氢浓度降到安全范围内。同时井场应配备高音喇叭，以便及时报警和通知疏散周边居民。井场钻开气层前通知当地医院、消防队等各方面救援保障力量以及钻井队主管部门、勘探分公司的应急救援单位。一旦发生井涌、井喷，出现硫化氢溢出井口的危险情况以便及时报警。与各单位、部门的报警联系主要采用值班专用通信电话和手机。</w:t>
            </w:r>
          </w:p>
          <w:p w14:paraId="6D11B27A">
            <w:pPr>
              <w:ind w:firstLine="522"/>
              <w:rPr>
                <w:rFonts w:hint="eastAsia"/>
                <w:color w:val="auto"/>
              </w:rPr>
            </w:pPr>
            <w:r>
              <w:rPr>
                <w:rFonts w:hint="eastAsia" w:ascii="Times New Roman" w:hAnsi="Times New Roman" w:eastAsia="宋体" w:cs="宋体"/>
                <w:color w:val="auto"/>
                <w:kern w:val="0"/>
                <w:szCs w:val="21"/>
                <w:lang w:val="en-US" w:eastAsia="zh-CN"/>
              </w:rPr>
              <w:t>井喷失控后严防着火和爆炸。应立即停钻机、机房柴油机，切断井架、钻台、机泵房等处全部照明灯和用电设备的电源，熄灭一切火源，需要时打开专用探照灯，并组织警戒。立即向当地政府报告，协助当地政府</w:t>
            </w:r>
            <w:r>
              <w:rPr>
                <w:rFonts w:hint="eastAsia" w:cs="宋体"/>
                <w:color w:val="auto"/>
                <w:kern w:val="0"/>
                <w:szCs w:val="21"/>
                <w:lang w:val="en-US" w:eastAsia="zh-CN"/>
              </w:rPr>
              <w:t>做好</w:t>
            </w:r>
            <w:r>
              <w:rPr>
                <w:rFonts w:hint="eastAsia" w:ascii="Times New Roman" w:hAnsi="Times New Roman" w:eastAsia="宋体" w:cs="宋体"/>
                <w:color w:val="auto"/>
                <w:kern w:val="0"/>
                <w:szCs w:val="21"/>
                <w:lang w:val="en-US" w:eastAsia="zh-CN"/>
              </w:rPr>
              <w:t>井口500m范围内居民的疏散工作。井喷失控后，在5min内点火燃烧泄漏天然气，将天然气（含硫化氢）燃烧转化为CO</w:t>
            </w:r>
            <w:r>
              <w:rPr>
                <w:rFonts w:hint="eastAsia" w:ascii="Times New Roman" w:hAnsi="Times New Roman" w:eastAsia="宋体" w:cs="宋体"/>
                <w:color w:val="auto"/>
                <w:kern w:val="0"/>
                <w:szCs w:val="21"/>
                <w:vertAlign w:val="subscript"/>
                <w:lang w:val="en-US" w:eastAsia="zh-CN"/>
              </w:rPr>
              <w:t>2</w:t>
            </w:r>
            <w:r>
              <w:rPr>
                <w:rFonts w:hint="eastAsia" w:ascii="Times New Roman" w:hAnsi="Times New Roman" w:eastAsia="宋体" w:cs="宋体"/>
                <w:color w:val="auto"/>
                <w:kern w:val="0"/>
                <w:szCs w:val="21"/>
                <w:lang w:val="en-US" w:eastAsia="zh-CN"/>
              </w:rPr>
              <w:t>、SO</w:t>
            </w:r>
            <w:r>
              <w:rPr>
                <w:rFonts w:hint="eastAsia" w:ascii="Times New Roman" w:hAnsi="Times New Roman" w:eastAsia="宋体" w:cs="宋体"/>
                <w:color w:val="auto"/>
                <w:kern w:val="0"/>
                <w:szCs w:val="21"/>
                <w:vertAlign w:val="subscript"/>
                <w:lang w:val="en-US" w:eastAsia="zh-CN"/>
              </w:rPr>
              <w:t>2</w:t>
            </w:r>
            <w:r>
              <w:rPr>
                <w:rFonts w:hint="eastAsia" w:ascii="Times New Roman" w:hAnsi="Times New Roman" w:eastAsia="宋体" w:cs="宋体"/>
                <w:color w:val="auto"/>
                <w:kern w:val="0"/>
                <w:szCs w:val="21"/>
                <w:lang w:val="en-US" w:eastAsia="zh-CN"/>
              </w:rPr>
              <w:t>和水蒸气，并同时在井口周边500m、1000m、3000m、5000m范围内布设环境应急监测点，重点对居民点、学校、城镇设置监测点进行硫化氢、CO、二氧化硫监测。根据监测结果及时按照环境风险应急预案制订的临时撤离方案组织周边居民撤离，至压井作业完成。</w:t>
            </w:r>
          </w:p>
          <w:p w14:paraId="4BF7BA52">
            <w:pPr>
              <w:ind w:firstLine="522"/>
              <w:rPr>
                <w:rFonts w:hint="eastAsia"/>
                <w:color w:val="auto"/>
              </w:rPr>
            </w:pPr>
            <w:r>
              <w:rPr>
                <w:rFonts w:hint="eastAsia"/>
                <w:b/>
                <w:color w:val="auto"/>
              </w:rPr>
              <w:t>油基泥浆使用、储运过程中的风险防范措施：</w:t>
            </w:r>
            <w:r>
              <w:rPr>
                <w:rFonts w:hint="eastAsia"/>
                <w:color w:val="auto"/>
              </w:rPr>
              <w:t>加强运输过程的监控及管理，委托符合相关要求的运输公司进行运输，运输人员持证上岗，运输车辆安装</w:t>
            </w:r>
            <w:r>
              <w:rPr>
                <w:color w:val="auto"/>
              </w:rPr>
              <w:t>GPS定位系统；拉运的成品油基泥浆采取严格的联单转移管理制度，配备专人实施监管，避免转移环节泄漏；加强对泥浆循环系统的监控，避免循环系统使用过程泄漏。</w:t>
            </w:r>
          </w:p>
          <w:p w14:paraId="6E6FB1DE">
            <w:pPr>
              <w:ind w:firstLine="522"/>
              <w:rPr>
                <w:color w:val="auto"/>
              </w:rPr>
            </w:pPr>
            <w:r>
              <w:rPr>
                <w:rFonts w:hint="eastAsia"/>
                <w:b/>
                <w:color w:val="auto"/>
                <w:lang w:val="en-US" w:eastAsia="zh-CN"/>
              </w:rPr>
              <w:t>前置酸</w:t>
            </w:r>
            <w:r>
              <w:rPr>
                <w:rFonts w:hint="eastAsia"/>
                <w:b/>
                <w:color w:val="auto"/>
              </w:rPr>
              <w:t>泄漏环境风险防范措施：</w:t>
            </w:r>
            <w:r>
              <w:rPr>
                <w:rFonts w:hint="eastAsia"/>
                <w:color w:val="auto"/>
                <w:lang w:val="en-US" w:eastAsia="zh-CN"/>
              </w:rPr>
              <w:t>稀盐酸</w:t>
            </w:r>
            <w:r>
              <w:rPr>
                <w:rFonts w:hint="eastAsia"/>
                <w:color w:val="auto"/>
              </w:rPr>
              <w:t>做到“实用实运”，</w:t>
            </w:r>
            <w:r>
              <w:rPr>
                <w:rFonts w:hint="eastAsia"/>
                <w:color w:val="auto"/>
                <w:lang w:eastAsia="zh-CN"/>
              </w:rPr>
              <w:t>在压裂酸化前将所购的稀盐酸成品拉运至现场，</w:t>
            </w:r>
            <w:r>
              <w:rPr>
                <w:rFonts w:hint="eastAsia"/>
                <w:color w:val="auto"/>
              </w:rPr>
              <w:t>在现场用玻璃钢罐仅作短期临时储存，</w:t>
            </w:r>
            <w:r>
              <w:rPr>
                <w:rFonts w:hint="eastAsia"/>
                <w:color w:val="auto"/>
                <w:lang w:val="en-US" w:eastAsia="zh-CN"/>
              </w:rPr>
              <w:t>一般不超过两天</w:t>
            </w:r>
            <w:r>
              <w:rPr>
                <w:rFonts w:hint="eastAsia"/>
                <w:color w:val="auto"/>
                <w:lang w:eastAsia="zh-CN"/>
              </w:rPr>
              <w:t>；</w:t>
            </w:r>
            <w:r>
              <w:rPr>
                <w:rFonts w:hint="eastAsia"/>
                <w:color w:val="auto"/>
                <w:lang w:val="en-US" w:eastAsia="zh-CN"/>
              </w:rPr>
              <w:t>现场设置四个玻璃钢罐，每个容积45m³/个，三用一备，重点防渗，围堰有效容积要求大于一个罐的容积</w:t>
            </w:r>
            <w:r>
              <w:rPr>
                <w:rFonts w:hint="eastAsia"/>
                <w:color w:val="auto"/>
                <w:lang w:eastAsia="zh-CN"/>
              </w:rPr>
              <w:t>，可有效避免储罐破裂时稀盐酸泄漏进入周边环境。</w:t>
            </w:r>
            <w:r>
              <w:rPr>
                <w:rFonts w:hint="eastAsia"/>
                <w:color w:val="auto"/>
              </w:rPr>
              <w:t>从工程措施上严格控制压裂液现场临时贮存环境风险影响。在成品酸拉运和操作过程中，做好工作人员的使用操作培训教育工作，保证工作人员操作规范；在成品酸</w:t>
            </w:r>
            <w:r>
              <w:rPr>
                <w:color w:val="auto"/>
              </w:rPr>
              <w:t>运输和使用过程中，</w:t>
            </w:r>
            <w:r>
              <w:rPr>
                <w:rFonts w:hint="eastAsia"/>
                <w:color w:val="auto"/>
              </w:rPr>
              <w:t>制定酸液储存和使用的移交联单制度，责任到人，从而进一步降低保证酸液贮存罐发生泄漏等安全事故的风险；在罐区周边设置围栏和警示标识，加强日常管理和安全检查，从环境管理上降低泄漏事故的发生。</w:t>
            </w:r>
          </w:p>
          <w:p w14:paraId="3C0E5D27">
            <w:pPr>
              <w:ind w:firstLine="522"/>
              <w:rPr>
                <w:color w:val="auto"/>
              </w:rPr>
            </w:pPr>
            <w:r>
              <w:rPr>
                <w:rFonts w:hint="eastAsia"/>
                <w:b/>
                <w:color w:val="auto"/>
                <w:lang w:val="en-US" w:eastAsia="zh-CN"/>
              </w:rPr>
              <w:t>排污池</w:t>
            </w:r>
            <w:r>
              <w:rPr>
                <w:rFonts w:hint="eastAsia"/>
                <w:b/>
                <w:color w:val="auto"/>
              </w:rPr>
              <w:t>事故环境风险防范措施：</w:t>
            </w:r>
            <w:r>
              <w:rPr>
                <w:rFonts w:hint="eastAsia"/>
                <w:color w:val="auto"/>
              </w:rPr>
              <w:t>井场采用清污分流系统，防止场外雨水流入排污池，并定期进行雨水沟维护，从而有效控制因暴雨而导致排污池的外溢；对排污池内废水及时清运，防止排污池污水渗漏或外溢污染地表水及浅层地下水；加强管理，保证池内液位控制在</w:t>
            </w:r>
            <w:r>
              <w:rPr>
                <w:rFonts w:hint="eastAsia"/>
                <w:color w:val="auto"/>
                <w:lang w:val="en-US" w:eastAsia="zh-CN"/>
              </w:rPr>
              <w:t>8</w:t>
            </w:r>
            <w:r>
              <w:rPr>
                <w:rFonts w:hint="eastAsia"/>
                <w:color w:val="auto"/>
              </w:rPr>
              <w:t>0%安全容积以内，水位达安全容积前应启用重叠液罐以及外运处理，防止溢流而产生污染事故。</w:t>
            </w:r>
          </w:p>
          <w:p w14:paraId="3EC82DBA">
            <w:pPr>
              <w:ind w:firstLine="522"/>
              <w:rPr>
                <w:b w:val="0"/>
                <w:bCs/>
                <w:color w:val="auto"/>
              </w:rPr>
            </w:pPr>
            <w:r>
              <w:rPr>
                <w:rFonts w:hint="eastAsia"/>
                <w:b/>
                <w:color w:val="auto"/>
              </w:rPr>
              <w:t>废水转运过程的环境风险防范措施：</w:t>
            </w:r>
            <w:r>
              <w:rPr>
                <w:rFonts w:hint="eastAsia"/>
                <w:b w:val="0"/>
                <w:bCs/>
                <w:color w:val="auto"/>
              </w:rPr>
              <w:t>废水转运时采取罐车密闭运输，并确保运输车辆车况处于良好状态；建立与当地政府、生态环境局等相关部门的联络机制，若有险情发生，应及时与作业区值班人员取得联系，并及时上报当地政府、生态环境局等相关部门，启动应急计划；承包废水转运的承包商实施车辆登记制度，为每台车辆安装GPS系统；运输前规划运输路线，废水转运过程中应严格按照规定的路线运输到相应的目的地，运输过程中应尽量避开环境敏感区；废水转运应建立交接五联单制度，严格实施交接清单制度，确保废水运至相应的目的地；加强对废水罐车司机的专业技能培训及安全教育，定期对罐车进行安全检查，严格遵守交通规则，避免交通事故发生；废水转运应尽量避开暴雨时节等路况较差的季节。</w:t>
            </w:r>
          </w:p>
          <w:p w14:paraId="48E66447">
            <w:pPr>
              <w:ind w:firstLine="520" w:firstLineChars="200"/>
              <w:rPr>
                <w:color w:val="auto"/>
              </w:rPr>
            </w:pPr>
            <w:r>
              <w:rPr>
                <w:rFonts w:hint="eastAsia"/>
                <w:color w:val="auto"/>
              </w:rPr>
              <w:t>② 环境</w:t>
            </w:r>
            <w:r>
              <w:rPr>
                <w:color w:val="auto"/>
              </w:rPr>
              <w:t>风险应急要求</w:t>
            </w:r>
          </w:p>
          <w:p w14:paraId="6C61078A">
            <w:pPr>
              <w:ind w:firstLine="522"/>
              <w:rPr>
                <w:color w:val="auto"/>
              </w:rPr>
            </w:pPr>
            <w:r>
              <w:rPr>
                <w:b/>
                <w:color w:val="auto"/>
              </w:rPr>
              <w:t>环境风险应急基本要求</w:t>
            </w:r>
            <w:r>
              <w:rPr>
                <w:rFonts w:hint="eastAsia"/>
                <w:b/>
                <w:color w:val="auto"/>
              </w:rPr>
              <w:t>：</w:t>
            </w:r>
            <w:r>
              <w:rPr>
                <w:rFonts w:hint="eastAsia"/>
                <w:color w:val="auto"/>
              </w:rPr>
              <w:t>应把防止井喷失控、硫化氢外溢中毒等作为事故应急的重点，避免造成人员中毒危害和财产损失，施工单位应本着“人员的安全优先、防止事故扩展优先、保护环境优先”的原则，按照“石油天然气钻井健康、安全与环境管理体系”的要求和环评要求制定和当地政府有关部门相</w:t>
            </w:r>
            <w:r>
              <w:rPr>
                <w:rFonts w:hint="eastAsia"/>
                <w:color w:val="auto"/>
                <w:lang w:eastAsia="zh-CN"/>
              </w:rPr>
              <w:t>衔接</w:t>
            </w:r>
            <w:r>
              <w:rPr>
                <w:rFonts w:hint="eastAsia"/>
                <w:color w:val="auto"/>
              </w:rPr>
              <w:t>的事故应急预案。</w:t>
            </w:r>
          </w:p>
          <w:p w14:paraId="6F5C62ED">
            <w:pPr>
              <w:pStyle w:val="54"/>
              <w:widowControl w:val="0"/>
              <w:adjustRightInd w:val="0"/>
              <w:snapToGrid w:val="0"/>
              <w:ind w:firstLine="522" w:firstLineChars="200"/>
              <w:rPr>
                <w:color w:val="auto"/>
              </w:rPr>
            </w:pPr>
            <w:r>
              <w:rPr>
                <w:rFonts w:hint="eastAsia"/>
                <w:b/>
                <w:color w:val="auto"/>
              </w:rPr>
              <w:t>井喷</w:t>
            </w:r>
            <w:r>
              <w:rPr>
                <w:b/>
                <w:color w:val="auto"/>
              </w:rPr>
              <w:t>事故</w:t>
            </w:r>
            <w:r>
              <w:rPr>
                <w:rFonts w:hint="eastAsia"/>
                <w:b/>
                <w:color w:val="auto"/>
              </w:rPr>
              <w:t>环境</w:t>
            </w:r>
            <w:r>
              <w:rPr>
                <w:b/>
                <w:color w:val="auto"/>
              </w:rPr>
              <w:t>风险</w:t>
            </w:r>
            <w:r>
              <w:rPr>
                <w:rFonts w:hint="eastAsia"/>
                <w:b/>
                <w:color w:val="auto"/>
              </w:rPr>
              <w:t>应急措施：</w:t>
            </w:r>
            <w:r>
              <w:rPr>
                <w:rFonts w:hint="eastAsia"/>
                <w:color w:val="auto"/>
              </w:rPr>
              <w:t>发生井喷失控环境风险事故时，首先按照含硫化氢气井高标准撤离井口周边500m范围内的居民，并根据事故情况决定是否扩大撤离范围；撤离路线以最短时间撤离事故泄漏影响区为原则，沿发生事故时的上风向或侧风向进行疏散撤离；鉴于硫化氢较空气重，在地势低洼处易造成硫化氢浓度富集，故撤离线路选择上应避免途经地势低洼处；撤离现场可通过高音喇叭、广播、电话及时通知需要撤离的居民，由于远处居民不能看到风向标，在通知撤离时要由专业人员根据风向标说明撤离方向；</w:t>
            </w:r>
            <w:r>
              <w:rPr>
                <w:rFonts w:hint="eastAsia"/>
                <w:color w:val="auto"/>
                <w:lang w:val="en-US" w:eastAsia="zh-CN"/>
              </w:rPr>
              <w:t>应急指挥小组</w:t>
            </w:r>
            <w:r>
              <w:rPr>
                <w:rFonts w:hint="eastAsia"/>
                <w:color w:val="auto"/>
              </w:rPr>
              <w:t>负责通知周边居民，确保所有需要撤离的人员均及时得到撤离通知并及时实施撤离。发生</w:t>
            </w:r>
            <w:r>
              <w:rPr>
                <w:rFonts w:hint="eastAsia"/>
                <w:color w:val="auto"/>
                <w:lang w:val="en-US" w:eastAsia="zh-CN"/>
              </w:rPr>
              <w:t>天然气</w:t>
            </w:r>
            <w:r>
              <w:rPr>
                <w:rFonts w:hint="eastAsia"/>
                <w:color w:val="auto"/>
              </w:rPr>
              <w:t>扩散时，及时进行井控，争取最短时间控制井喷源头，尽可能切断泄漏源。</w:t>
            </w:r>
            <w:r>
              <w:rPr>
                <w:rFonts w:hint="eastAsia"/>
                <w:color w:val="auto"/>
                <w:lang w:val="en-US" w:eastAsia="zh-CN"/>
              </w:rPr>
              <w:t>天然气</w:t>
            </w:r>
            <w:r>
              <w:rPr>
                <w:rFonts w:hint="eastAsia"/>
                <w:color w:val="auto"/>
              </w:rPr>
              <w:t>扩散时间短，通过空气流动自然扩散和自然降雨降低空气中可燃气体浓度。</w:t>
            </w:r>
          </w:p>
          <w:p w14:paraId="4FDE859E">
            <w:pPr>
              <w:pStyle w:val="54"/>
              <w:widowControl w:val="0"/>
              <w:adjustRightInd w:val="0"/>
              <w:snapToGrid w:val="0"/>
              <w:ind w:firstLine="522" w:firstLineChars="200"/>
              <w:rPr>
                <w:color w:val="auto"/>
              </w:rPr>
            </w:pPr>
            <w:r>
              <w:rPr>
                <w:rFonts w:hint="eastAsia"/>
                <w:b/>
                <w:color w:val="auto"/>
              </w:rPr>
              <w:t>天然气窜层泄漏进入地表应急措施：</w:t>
            </w:r>
            <w:r>
              <w:rPr>
                <w:rFonts w:hint="eastAsia"/>
                <w:color w:val="auto"/>
              </w:rPr>
              <w:t>气窜发生</w:t>
            </w:r>
            <w:r>
              <w:rPr>
                <w:rFonts w:hint="eastAsia"/>
                <w:color w:val="auto"/>
                <w:lang w:eastAsia="zh-CN"/>
              </w:rPr>
              <w:t>时</w:t>
            </w:r>
            <w:r>
              <w:rPr>
                <w:rFonts w:hint="eastAsia"/>
                <w:color w:val="auto"/>
              </w:rPr>
              <w:t>应立即采取井下堵漏措施，并通过井口放喷管放喷燃烧泄压，减少周边地表泄漏点泄漏量；在泄漏点周边设置便携监测仪确定浓度，根据浓度确定具体撤离范围，及时组织人员撤离。</w:t>
            </w:r>
          </w:p>
          <w:p w14:paraId="792A726D">
            <w:pPr>
              <w:pStyle w:val="54"/>
              <w:widowControl w:val="0"/>
              <w:adjustRightInd w:val="0"/>
              <w:snapToGrid w:val="0"/>
              <w:ind w:firstLine="522" w:firstLineChars="200"/>
              <w:rPr>
                <w:color w:val="auto"/>
              </w:rPr>
            </w:pPr>
            <w:r>
              <w:rPr>
                <w:rFonts w:hint="eastAsia"/>
                <w:b/>
                <w:color w:val="auto"/>
              </w:rPr>
              <w:t>井漏</w:t>
            </w:r>
            <w:r>
              <w:rPr>
                <w:b/>
                <w:color w:val="auto"/>
              </w:rPr>
              <w:t>的应急措施</w:t>
            </w:r>
            <w:r>
              <w:rPr>
                <w:rFonts w:hint="eastAsia"/>
                <w:b/>
                <w:color w:val="auto"/>
              </w:rPr>
              <w:t>：</w:t>
            </w:r>
            <w:r>
              <w:rPr>
                <w:rFonts w:hint="eastAsia"/>
                <w:color w:val="auto"/>
              </w:rPr>
              <w:t>发现井漏时，立即调查井漏情况进行封堵，评估封堵满足进一步钻进的条件后，方可继续进行钻井施工；同时调查观测井漏对地下水以及周边</w:t>
            </w:r>
            <w:r>
              <w:rPr>
                <w:rFonts w:hint="eastAsia"/>
                <w:color w:val="auto"/>
                <w:lang w:eastAsia="zh-CN"/>
              </w:rPr>
              <w:t>居民水井</w:t>
            </w:r>
            <w:r>
              <w:rPr>
                <w:rFonts w:hint="eastAsia"/>
                <w:color w:val="auto"/>
              </w:rPr>
              <w:t>的影响情况，</w:t>
            </w:r>
            <w:r>
              <w:rPr>
                <w:rFonts w:hint="eastAsia"/>
                <w:color w:val="auto"/>
                <w:lang w:eastAsia="zh-CN"/>
              </w:rPr>
              <w:t>开展应急监测，</w:t>
            </w:r>
            <w:r>
              <w:rPr>
                <w:rFonts w:hint="eastAsia"/>
                <w:color w:val="auto"/>
                <w:lang w:val="en-US" w:eastAsia="zh-CN"/>
              </w:rPr>
              <w:t>正常情况下，本项目导管段使用清水钻，有效保护居民用水，</w:t>
            </w:r>
            <w:r>
              <w:rPr>
                <w:rFonts w:hint="eastAsia"/>
                <w:color w:val="auto"/>
              </w:rPr>
              <w:t>若因本项目实施而污染地下水环境，导致周边有取用地下水的用户取水困难时，建设单位应采取消除污染影响的措施，并在消除污染影响期间</w:t>
            </w:r>
            <w:r>
              <w:rPr>
                <w:rFonts w:hint="eastAsia"/>
                <w:color w:val="auto"/>
                <w:lang w:val="en-US" w:eastAsia="zh-CN"/>
              </w:rPr>
              <w:t>对受到影响的用户</w:t>
            </w:r>
            <w:r>
              <w:rPr>
                <w:rFonts w:hint="eastAsia"/>
                <w:color w:val="auto"/>
              </w:rPr>
              <w:t>提供应急供水保障。</w:t>
            </w:r>
          </w:p>
          <w:p w14:paraId="0DB90F16">
            <w:pPr>
              <w:pStyle w:val="54"/>
              <w:widowControl w:val="0"/>
              <w:adjustRightInd w:val="0"/>
              <w:snapToGrid w:val="0"/>
              <w:ind w:firstLine="522" w:firstLineChars="200"/>
              <w:rPr>
                <w:color w:val="auto"/>
              </w:rPr>
            </w:pPr>
            <w:r>
              <w:rPr>
                <w:rFonts w:hint="eastAsia"/>
                <w:b/>
                <w:color w:val="auto"/>
              </w:rPr>
              <w:t>油罐发生泄漏事故的措施：</w:t>
            </w:r>
            <w:r>
              <w:rPr>
                <w:rFonts w:hint="eastAsia"/>
                <w:color w:val="auto"/>
              </w:rPr>
              <w:t>一旦油罐发生泄漏事故，首先进入导油沟后进入集油坑。若进入农田，应引导废油就近收集，减少影响范围，尽量避免和减少进入农田；对收集的废油进行罐装回收利用，对受污染的土壤收集后安全处置。</w:t>
            </w:r>
          </w:p>
          <w:p w14:paraId="33B0E5E8">
            <w:pPr>
              <w:pStyle w:val="54"/>
              <w:widowControl w:val="0"/>
              <w:adjustRightInd w:val="0"/>
              <w:snapToGrid w:val="0"/>
              <w:ind w:firstLine="522" w:firstLineChars="200"/>
              <w:rPr>
                <w:color w:val="auto"/>
              </w:rPr>
            </w:pPr>
            <w:r>
              <w:rPr>
                <w:rFonts w:hint="eastAsia"/>
                <w:b/>
                <w:color w:val="auto"/>
                <w:lang w:val="en-US" w:eastAsia="zh-CN"/>
              </w:rPr>
              <w:t>前置酸</w:t>
            </w:r>
            <w:r>
              <w:rPr>
                <w:rFonts w:hint="eastAsia"/>
                <w:b/>
                <w:color w:val="auto"/>
              </w:rPr>
              <w:t>发生泄漏事故的措施：</w:t>
            </w:r>
            <w:r>
              <w:rPr>
                <w:rFonts w:hint="eastAsia"/>
                <w:color w:val="auto"/>
              </w:rPr>
              <w:t>现场临时</w:t>
            </w:r>
            <w:r>
              <w:rPr>
                <w:rFonts w:hint="eastAsia"/>
                <w:color w:val="auto"/>
                <w:lang w:eastAsia="zh-CN"/>
              </w:rPr>
              <w:t>储存</w:t>
            </w:r>
            <w:r>
              <w:rPr>
                <w:rFonts w:hint="eastAsia"/>
                <w:color w:val="auto"/>
              </w:rPr>
              <w:t>的前置液成品一旦发生泄漏，应立即采取收集封堵措施，挖坑收集，防止进入下游地表径流；发生事故后应及时通报当地生态环境部门，并积极配合生态环境部门抢险；对受污染土壤表层土进行剥离收集安全处置，对农作物造成的经济影响进行补偿，避免造成环境纠纷。</w:t>
            </w:r>
          </w:p>
          <w:p w14:paraId="3A206268">
            <w:pPr>
              <w:pStyle w:val="54"/>
              <w:widowControl w:val="0"/>
              <w:adjustRightInd w:val="0"/>
              <w:snapToGrid w:val="0"/>
              <w:ind w:firstLine="522" w:firstLineChars="200"/>
              <w:rPr>
                <w:color w:val="auto"/>
              </w:rPr>
            </w:pPr>
            <w:r>
              <w:rPr>
                <w:rFonts w:hint="eastAsia"/>
                <w:b/>
                <w:color w:val="auto"/>
              </w:rPr>
              <w:t>排污池发生泄漏和外溢的措施：</w:t>
            </w:r>
            <w:r>
              <w:rPr>
                <w:rFonts w:hint="eastAsia"/>
                <w:color w:val="auto"/>
              </w:rPr>
              <w:t>及时对排污池</w:t>
            </w:r>
            <w:r>
              <w:rPr>
                <w:color w:val="auto"/>
              </w:rPr>
              <w:t>暂存的废水进行处理，减少存放</w:t>
            </w:r>
            <w:r>
              <w:rPr>
                <w:rFonts w:hint="eastAsia"/>
                <w:color w:val="auto"/>
              </w:rPr>
              <w:t>量；发生泄漏时，应立即采取收集</w:t>
            </w:r>
            <w:r>
              <w:rPr>
                <w:color w:val="auto"/>
              </w:rPr>
              <w:t>封堵措施</w:t>
            </w:r>
            <w:r>
              <w:rPr>
                <w:rFonts w:hint="eastAsia"/>
                <w:color w:val="auto"/>
              </w:rPr>
              <w:t>，挖坑收集，防止进入下游地表径流；对受污染土壤表层土进行剥离收集安全处置，对因</w:t>
            </w:r>
            <w:r>
              <w:rPr>
                <w:color w:val="auto"/>
              </w:rPr>
              <w:t>本项目实施</w:t>
            </w:r>
            <w:r>
              <w:rPr>
                <w:rFonts w:hint="eastAsia"/>
                <w:color w:val="auto"/>
              </w:rPr>
              <w:t>对庄稼造成的经济影响进行补偿，避免造成环境纠纷；发生事故后应及时通报当地环保部门，并积极配合环保部门应急抢险。</w:t>
            </w:r>
          </w:p>
          <w:p w14:paraId="2A543760">
            <w:pPr>
              <w:pStyle w:val="54"/>
              <w:widowControl w:val="0"/>
              <w:adjustRightInd w:val="0"/>
              <w:snapToGrid w:val="0"/>
              <w:ind w:firstLine="522" w:firstLineChars="200"/>
              <w:rPr>
                <w:color w:val="auto"/>
              </w:rPr>
            </w:pPr>
            <w:r>
              <w:rPr>
                <w:rFonts w:hint="eastAsia"/>
                <w:b/>
                <w:color w:val="auto"/>
              </w:rPr>
              <w:t>制定环境风险应急预案：</w:t>
            </w:r>
            <w:r>
              <w:rPr>
                <w:rFonts w:hint="eastAsia"/>
                <w:color w:val="auto"/>
                <w:lang w:val="en-US" w:eastAsia="zh-CN"/>
              </w:rPr>
              <w:t>建设单位</w:t>
            </w:r>
            <w:r>
              <w:rPr>
                <w:rFonts w:hint="eastAsia"/>
                <w:color w:val="auto"/>
              </w:rPr>
              <w:t>应与当地政府相关部门、群众进行协商、沟通，共同参与制订应急预案；应急预案应根据本评价提出的应急措施和应急要求，结合钻井工程的工程特点编制；应急预案应满足当前国家对环境风险管理的要求，内容应包括污染与生态破坏的应急监测、抢险、救援、疏散及消除、减缓、控制技术方法和设施等。</w:t>
            </w:r>
          </w:p>
          <w:p w14:paraId="4C22AABD">
            <w:pPr>
              <w:ind w:firstLine="520" w:firstLineChars="200"/>
              <w:rPr>
                <w:color w:val="auto"/>
              </w:rPr>
            </w:pPr>
            <w:r>
              <w:rPr>
                <w:rFonts w:hint="eastAsia"/>
                <w:color w:val="auto"/>
              </w:rPr>
              <w:t>（</w:t>
            </w:r>
            <w:r>
              <w:rPr>
                <w:color w:val="auto"/>
              </w:rPr>
              <w:t>4</w:t>
            </w:r>
            <w:r>
              <w:rPr>
                <w:rFonts w:hint="eastAsia"/>
                <w:color w:val="auto"/>
              </w:rPr>
              <w:t>）环境</w:t>
            </w:r>
            <w:r>
              <w:rPr>
                <w:color w:val="auto"/>
              </w:rPr>
              <w:t>风险</w:t>
            </w:r>
            <w:r>
              <w:rPr>
                <w:rFonts w:hint="eastAsia"/>
                <w:color w:val="auto"/>
              </w:rPr>
              <w:t>分析结论</w:t>
            </w:r>
          </w:p>
          <w:p w14:paraId="6FEE161D">
            <w:pPr>
              <w:ind w:firstLine="520" w:firstLineChars="200"/>
              <w:rPr>
                <w:color w:val="auto"/>
              </w:rPr>
            </w:pPr>
            <w:r>
              <w:rPr>
                <w:rFonts w:hint="eastAsia"/>
                <w:color w:val="auto"/>
                <w:kern w:val="0"/>
                <w:szCs w:val="21"/>
                <w:lang w:val="en-US" w:eastAsia="zh-CN"/>
              </w:rPr>
              <w:t>本项目属含硫化氢天然气勘探工程，钻井工程阶段环境风险影响主要表现为井漏、井涌、气侵，甚至井喷情况。工程发生最大可信事故的概率小，在严格按照钻井和井控规范要求实施井控及钻井作业、积极采取风险防范措施、并制定完善的环境风险应急措施的情况下，可将工程环境风险控制在可接受范围内。</w:t>
            </w:r>
          </w:p>
        </w:tc>
      </w:tr>
      <w:tr w14:paraId="3D487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80" w:type="dxa"/>
            <w:tcMar>
              <w:left w:w="28" w:type="dxa"/>
              <w:right w:w="28" w:type="dxa"/>
            </w:tcMar>
            <w:vAlign w:val="center"/>
          </w:tcPr>
          <w:p w14:paraId="05CF4582">
            <w:pPr>
              <w:adjustRightInd w:val="0"/>
              <w:snapToGrid w:val="0"/>
              <w:spacing w:line="240" w:lineRule="auto"/>
              <w:jc w:val="center"/>
              <w:rPr>
                <w:rFonts w:ascii="宋体" w:hAnsi="宋体" w:cs="宋体"/>
                <w:color w:val="auto"/>
                <w:kern w:val="0"/>
                <w:szCs w:val="21"/>
              </w:rPr>
            </w:pPr>
            <w:r>
              <w:rPr>
                <w:rFonts w:hint="eastAsia" w:ascii="宋体" w:hAnsi="宋体" w:cs="宋体"/>
                <w:color w:val="auto"/>
                <w:kern w:val="0"/>
                <w:szCs w:val="21"/>
              </w:rPr>
              <w:t>运营期生态环境影响分析</w:t>
            </w:r>
          </w:p>
        </w:tc>
        <w:tc>
          <w:tcPr>
            <w:tcW w:w="8458" w:type="dxa"/>
            <w:vAlign w:val="center"/>
          </w:tcPr>
          <w:p w14:paraId="2BEAFC83">
            <w:pPr>
              <w:adjustRightInd w:val="0"/>
              <w:snapToGrid w:val="0"/>
              <w:ind w:firstLine="520" w:firstLineChars="200"/>
              <w:rPr>
                <w:rFonts w:ascii="宋体" w:hAnsi="宋体" w:cs="宋体"/>
                <w:bCs/>
                <w:color w:val="auto"/>
                <w:szCs w:val="21"/>
              </w:rPr>
            </w:pPr>
            <w:r>
              <w:rPr>
                <w:rFonts w:hint="eastAsia" w:ascii="宋体" w:hAnsi="宋体" w:cs="宋体"/>
                <w:bCs/>
                <w:color w:val="auto"/>
                <w:szCs w:val="21"/>
              </w:rPr>
              <w:t>本项目无运营期。</w:t>
            </w:r>
          </w:p>
        </w:tc>
      </w:tr>
      <w:tr w14:paraId="6EFC99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80" w:type="dxa"/>
            <w:tcMar>
              <w:left w:w="28" w:type="dxa"/>
              <w:right w:w="28" w:type="dxa"/>
            </w:tcMar>
            <w:vAlign w:val="center"/>
          </w:tcPr>
          <w:p w14:paraId="03E8277F">
            <w:pPr>
              <w:adjustRightInd w:val="0"/>
              <w:snapToGrid w:val="0"/>
              <w:spacing w:line="240" w:lineRule="auto"/>
              <w:jc w:val="center"/>
              <w:rPr>
                <w:rFonts w:ascii="宋体" w:hAnsi="宋体" w:cs="宋体"/>
                <w:color w:val="auto"/>
                <w:kern w:val="0"/>
                <w:szCs w:val="21"/>
              </w:rPr>
            </w:pPr>
            <w:r>
              <w:rPr>
                <w:rFonts w:hint="eastAsia" w:ascii="宋体" w:hAnsi="宋体" w:cs="宋体"/>
                <w:color w:val="auto"/>
                <w:kern w:val="0"/>
                <w:szCs w:val="21"/>
              </w:rPr>
              <w:t>选址选线环境合理性分析</w:t>
            </w:r>
          </w:p>
        </w:tc>
        <w:tc>
          <w:tcPr>
            <w:tcW w:w="8458" w:type="dxa"/>
            <w:vAlign w:val="center"/>
          </w:tcPr>
          <w:p w14:paraId="42551905">
            <w:pPr>
              <w:ind w:firstLine="520" w:firstLineChars="200"/>
              <w:rPr>
                <w:rFonts w:hint="eastAsia"/>
                <w:color w:val="auto"/>
              </w:rPr>
            </w:pPr>
            <w:r>
              <w:rPr>
                <w:rFonts w:hint="eastAsia"/>
                <w:color w:val="auto"/>
              </w:rPr>
              <w:t>本项目用地及井口周边500m范围内无风景名胜区、自然保护区、重点野生保护动物栖息地等环境敏感区分布，无学校和医院等敏感目标，不涉及重庆市生态保护红线；项目用地及井口周边500m范围内主要环境保护目标为少量分散居民点，在采取措施的情况下，对周边分散居民的环境影响小。项目选址符合相关要求。</w:t>
            </w:r>
          </w:p>
          <w:p w14:paraId="5E36178E">
            <w:pPr>
              <w:ind w:firstLine="520" w:firstLineChars="200"/>
              <w:rPr>
                <w:color w:val="auto"/>
              </w:rPr>
            </w:pPr>
            <w:r>
              <w:rPr>
                <w:rFonts w:hint="eastAsia"/>
                <w:color w:val="auto"/>
              </w:rPr>
              <w:t>综上分析，</w:t>
            </w:r>
            <w:r>
              <w:rPr>
                <w:rFonts w:hint="eastAsia"/>
                <w:color w:val="auto"/>
                <w:lang w:val="en-US" w:eastAsia="zh-CN"/>
              </w:rPr>
              <w:t>悦来1</w:t>
            </w:r>
            <w:r>
              <w:rPr>
                <w:rFonts w:hint="eastAsia"/>
                <w:color w:val="auto"/>
              </w:rPr>
              <w:t>井选址周边无环境限制因素，从环境保护角度分析，项目选址合理可行。</w:t>
            </w:r>
          </w:p>
        </w:tc>
      </w:tr>
    </w:tbl>
    <w:p w14:paraId="550045BC">
      <w:pPr>
        <w:pStyle w:val="16"/>
        <w:jc w:val="center"/>
        <w:rPr>
          <w:rFonts w:ascii="黑体" w:hAnsi="黑体" w:eastAsia="黑体"/>
          <w:snapToGrid w:val="0"/>
          <w:color w:val="auto"/>
          <w:sz w:val="36"/>
          <w:szCs w:val="36"/>
        </w:rPr>
        <w:sectPr>
          <w:pgSz w:w="11906" w:h="16838"/>
          <w:pgMar w:top="1701" w:right="1588" w:bottom="1588" w:left="1588" w:header="1304" w:footer="1247" w:gutter="0"/>
          <w:cols w:space="720" w:num="1"/>
          <w:docGrid w:linePitch="312" w:charSpace="0"/>
        </w:sectPr>
      </w:pPr>
    </w:p>
    <w:p w14:paraId="162E09F6">
      <w:pPr>
        <w:pStyle w:val="1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五、主要生态环境保护措施</w:t>
      </w:r>
    </w:p>
    <w:tbl>
      <w:tblPr>
        <w:tblStyle w:val="19"/>
        <w:tblW w:w="90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80"/>
        <w:gridCol w:w="8458"/>
      </w:tblGrid>
      <w:tr w14:paraId="068E9C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80" w:type="dxa"/>
            <w:tcMar>
              <w:left w:w="28" w:type="dxa"/>
              <w:right w:w="28" w:type="dxa"/>
            </w:tcMar>
            <w:vAlign w:val="center"/>
          </w:tcPr>
          <w:p w14:paraId="153CE381">
            <w:pPr>
              <w:adjustRightInd w:val="0"/>
              <w:snapToGrid w:val="0"/>
              <w:spacing w:line="240" w:lineRule="auto"/>
              <w:jc w:val="center"/>
              <w:rPr>
                <w:rFonts w:ascii="宋体" w:hAnsi="宋体" w:cs="宋体"/>
                <w:color w:val="auto"/>
                <w:kern w:val="0"/>
                <w:szCs w:val="21"/>
              </w:rPr>
            </w:pPr>
            <w:r>
              <w:rPr>
                <w:rFonts w:hint="eastAsia" w:ascii="宋体" w:hAnsi="宋体" w:cs="宋体"/>
                <w:color w:val="auto"/>
                <w:kern w:val="0"/>
                <w:szCs w:val="21"/>
              </w:rPr>
              <w:t>施工期生态环境保护措施</w:t>
            </w:r>
          </w:p>
        </w:tc>
        <w:tc>
          <w:tcPr>
            <w:tcW w:w="8458" w:type="dxa"/>
            <w:vAlign w:val="center"/>
          </w:tcPr>
          <w:p w14:paraId="43A5AE1E">
            <w:pPr>
              <w:ind w:firstLine="522" w:firstLineChars="200"/>
              <w:rPr>
                <w:b/>
                <w:color w:val="auto"/>
              </w:rPr>
            </w:pPr>
            <w:r>
              <w:rPr>
                <w:rFonts w:hint="eastAsia"/>
                <w:b/>
                <w:color w:val="auto"/>
              </w:rPr>
              <w:t>5.1.1 大气污染防治措施</w:t>
            </w:r>
          </w:p>
          <w:p w14:paraId="4D4FFBC9">
            <w:pPr>
              <w:ind w:firstLine="520" w:firstLineChars="200"/>
              <w:rPr>
                <w:color w:val="auto"/>
              </w:rPr>
            </w:pPr>
            <w:r>
              <w:rPr>
                <w:rFonts w:hint="eastAsia"/>
                <w:color w:val="auto"/>
              </w:rPr>
              <w:t>本次项目实施应采取的大气污染防治措施分述如下。</w:t>
            </w:r>
          </w:p>
          <w:p w14:paraId="64980388">
            <w:pPr>
              <w:ind w:firstLine="520" w:firstLineChars="200"/>
              <w:rPr>
                <w:rFonts w:hint="eastAsia" w:eastAsia="宋体"/>
                <w:color w:val="auto"/>
                <w:lang w:eastAsia="zh-CN"/>
              </w:rPr>
            </w:pPr>
            <w:r>
              <w:rPr>
                <w:rFonts w:hint="eastAsia"/>
                <w:color w:val="auto"/>
              </w:rPr>
              <w:t>（1）钻前施工应根据天气情况和扬尘情况进行洒水，减小施工扬尘影响</w:t>
            </w:r>
            <w:r>
              <w:rPr>
                <w:rFonts w:hint="eastAsia"/>
                <w:color w:val="auto"/>
                <w:lang w:eastAsia="zh-CN"/>
              </w:rPr>
              <w:t>。</w:t>
            </w:r>
          </w:p>
          <w:p w14:paraId="75CF4616">
            <w:pPr>
              <w:ind w:firstLine="520" w:firstLineChars="200"/>
              <w:rPr>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lang w:val="en-US" w:eastAsia="zh-CN"/>
              </w:rPr>
              <w:t>优先</w:t>
            </w:r>
            <w:r>
              <w:rPr>
                <w:rFonts w:hint="eastAsia"/>
                <w:color w:val="auto"/>
              </w:rPr>
              <w:t>使用网电，若使用柴油机、发电机等设备应采用环保达标型机组，推荐使用优质柴油，减轻废气对大气环境的影响。</w:t>
            </w:r>
          </w:p>
          <w:p w14:paraId="297C3250">
            <w:pPr>
              <w:ind w:firstLine="520" w:firstLineChars="200"/>
              <w:rPr>
                <w:color w:val="auto"/>
              </w:rPr>
            </w:pPr>
            <w:r>
              <w:rPr>
                <w:rFonts w:hint="eastAsia"/>
                <w:color w:val="auto"/>
              </w:rPr>
              <w:t>（</w:t>
            </w:r>
            <w:r>
              <w:rPr>
                <w:rFonts w:hint="eastAsia"/>
                <w:color w:val="auto"/>
                <w:lang w:val="en-US" w:eastAsia="zh-CN"/>
              </w:rPr>
              <w:t>3</w:t>
            </w:r>
            <w:r>
              <w:rPr>
                <w:rFonts w:hint="eastAsia"/>
                <w:color w:val="auto"/>
              </w:rPr>
              <w:t>）气体钻井废气在排砂管内采用喷淋水洗除尘处理，喷淋除尘后废气量中含尘量较小，对区域环境影响小，该技术在钻井工程中广泛应用，技术成熟可靠，措施可行。</w:t>
            </w:r>
          </w:p>
          <w:p w14:paraId="21FAF06B">
            <w:pPr>
              <w:ind w:firstLine="520" w:firstLineChars="200"/>
              <w:rPr>
                <w:color w:val="auto"/>
              </w:rPr>
            </w:pPr>
            <w:r>
              <w:rPr>
                <w:rFonts w:hint="eastAsia"/>
                <w:color w:val="auto"/>
              </w:rPr>
              <w:t>（</w:t>
            </w:r>
            <w:r>
              <w:rPr>
                <w:rFonts w:hint="eastAsia"/>
                <w:color w:val="auto"/>
                <w:lang w:val="en-US" w:eastAsia="zh-CN"/>
              </w:rPr>
              <w:t>4</w:t>
            </w:r>
            <w:r>
              <w:rPr>
                <w:rFonts w:hint="eastAsia"/>
                <w:color w:val="auto"/>
              </w:rPr>
              <w:t>）测试放喷阶段，进一步优化测试放喷工艺，尽量减少测试频次和时长；测试管线采用优质阀门连接，避免废气的无组织排放；测试放喷气体全部在放喷池点火燃烧，并配备启动燃烧气体，最大程度的燃烧充分，减轻甲烷温室气体排放。该技术在钻井工程中广泛应用，技术成熟可靠，措施可行。</w:t>
            </w:r>
          </w:p>
          <w:p w14:paraId="66F1350B">
            <w:pPr>
              <w:ind w:firstLine="522" w:firstLineChars="200"/>
              <w:rPr>
                <w:b/>
                <w:color w:val="auto"/>
              </w:rPr>
            </w:pPr>
            <w:r>
              <w:rPr>
                <w:rFonts w:hint="eastAsia"/>
                <w:b/>
                <w:color w:val="auto"/>
              </w:rPr>
              <w:t>5.1.2 水污染防治措施</w:t>
            </w:r>
          </w:p>
          <w:p w14:paraId="3A185EA8">
            <w:pPr>
              <w:ind w:firstLine="520" w:firstLineChars="200"/>
              <w:rPr>
                <w:color w:val="auto"/>
              </w:rPr>
            </w:pPr>
            <w:r>
              <w:rPr>
                <w:rFonts w:hint="eastAsia"/>
                <w:color w:val="auto"/>
              </w:rPr>
              <w:t>（1）钻井废水处理后回用</w:t>
            </w:r>
            <w:r>
              <w:rPr>
                <w:color w:val="auto"/>
              </w:rPr>
              <w:t>措施技术经济论证</w:t>
            </w:r>
          </w:p>
          <w:p w14:paraId="6D438615">
            <w:pPr>
              <w:ind w:firstLine="520" w:firstLineChars="200"/>
              <w:rPr>
                <w:rFonts w:hint="eastAsia"/>
                <w:color w:val="auto"/>
              </w:rPr>
            </w:pPr>
            <w:r>
              <w:rPr>
                <w:rFonts w:hint="eastAsia"/>
                <w:color w:val="auto"/>
              </w:rPr>
              <w:t>本项目产生的</w:t>
            </w:r>
            <w:r>
              <w:rPr>
                <w:rFonts w:hint="eastAsia"/>
                <w:color w:val="auto"/>
                <w:lang w:val="en-US" w:eastAsia="zh-CN"/>
              </w:rPr>
              <w:t>钻井废水和</w:t>
            </w:r>
            <w:r>
              <w:rPr>
                <w:rFonts w:hint="eastAsia"/>
                <w:color w:val="auto"/>
              </w:rPr>
              <w:t>压裂返排液外运</w:t>
            </w:r>
            <w:r>
              <w:rPr>
                <w:rFonts w:hint="eastAsia"/>
                <w:color w:val="auto"/>
                <w:lang w:eastAsia="zh-CN"/>
              </w:rPr>
              <w:t>至专门的</w:t>
            </w:r>
            <w:r>
              <w:rPr>
                <w:rFonts w:hint="eastAsia"/>
                <w:color w:val="auto"/>
                <w:lang w:val="en-US" w:eastAsia="zh-CN"/>
              </w:rPr>
              <w:t>天然气</w:t>
            </w:r>
            <w:r>
              <w:rPr>
                <w:rFonts w:hint="eastAsia"/>
                <w:color w:val="auto"/>
                <w:lang w:eastAsia="zh-CN"/>
              </w:rPr>
              <w:t>开采废水处理站处理</w:t>
            </w:r>
            <w:r>
              <w:rPr>
                <w:rFonts w:hint="eastAsia"/>
                <w:color w:val="auto"/>
              </w:rPr>
              <w:t>达标后排放</w:t>
            </w:r>
            <w:r>
              <w:rPr>
                <w:rFonts w:hint="eastAsia"/>
                <w:color w:val="auto"/>
                <w:lang w:eastAsia="zh-CN"/>
              </w:rPr>
              <w:t>，</w:t>
            </w:r>
            <w:r>
              <w:rPr>
                <w:rFonts w:hint="eastAsia"/>
                <w:color w:val="auto"/>
              </w:rPr>
              <w:t>另外，由于项目处于勘探阶段，且建设单位暂不确定后续勘探开发计划，不确定本项目压返液是否能回用于后续的压裂用水，因此，本评价建议在有条件情况下，返排液可转运至区块</w:t>
            </w:r>
            <w:r>
              <w:rPr>
                <w:rFonts w:hint="eastAsia"/>
                <w:color w:val="auto"/>
                <w:lang w:val="en-US" w:eastAsia="zh-CN"/>
              </w:rPr>
              <w:t>天然气</w:t>
            </w:r>
            <w:r>
              <w:rPr>
                <w:rFonts w:hint="eastAsia"/>
                <w:color w:val="auto"/>
              </w:rPr>
              <w:t>开发井压裂资源化利用。</w:t>
            </w:r>
            <w:r>
              <w:rPr>
                <w:rFonts w:hint="eastAsia"/>
                <w:color w:val="auto"/>
                <w:lang w:val="en-US" w:eastAsia="zh-CN"/>
              </w:rPr>
              <w:t>本次分析项目周边是否有满足要求能接收的污水处理厂，</w:t>
            </w:r>
            <w:r>
              <w:rPr>
                <w:rFonts w:hint="eastAsia"/>
                <w:color w:val="auto"/>
              </w:rPr>
              <w:t>建设单位可根据实际情况，也可将返排液和钻井废水转运至其他</w:t>
            </w:r>
            <w:r>
              <w:rPr>
                <w:rFonts w:hint="eastAsia"/>
                <w:color w:val="auto"/>
                <w:lang w:eastAsia="zh-CN"/>
              </w:rPr>
              <w:t>专门的</w:t>
            </w:r>
            <w:r>
              <w:rPr>
                <w:rFonts w:hint="eastAsia"/>
                <w:color w:val="auto"/>
                <w:lang w:val="en-US" w:eastAsia="zh-CN"/>
              </w:rPr>
              <w:t>天然气</w:t>
            </w:r>
            <w:r>
              <w:rPr>
                <w:rFonts w:hint="eastAsia"/>
                <w:color w:val="auto"/>
                <w:lang w:eastAsia="zh-CN"/>
              </w:rPr>
              <w:t>开采废水处理站</w:t>
            </w:r>
            <w:r>
              <w:rPr>
                <w:rFonts w:hint="eastAsia"/>
                <w:color w:val="auto"/>
              </w:rPr>
              <w:t>进行处理。</w:t>
            </w:r>
          </w:p>
          <w:p w14:paraId="119C4934">
            <w:pPr>
              <w:ind w:firstLine="520" w:firstLineChars="200"/>
              <w:rPr>
                <w:rFonts w:hint="eastAsia"/>
                <w:color w:val="auto"/>
              </w:rPr>
            </w:pPr>
            <w:r>
              <w:rPr>
                <w:rFonts w:hint="eastAsia"/>
                <w:color w:val="auto"/>
              </w:rPr>
              <w:t>① 钻井和压裂返排液废水贮存措施合理性分析</w:t>
            </w:r>
          </w:p>
          <w:p w14:paraId="7D044B74">
            <w:pPr>
              <w:ind w:firstLine="520" w:firstLineChars="200"/>
              <w:rPr>
                <w:rFonts w:hint="eastAsia"/>
                <w:color w:val="auto"/>
              </w:rPr>
            </w:pPr>
            <w:r>
              <w:rPr>
                <w:rFonts w:hint="eastAsia"/>
                <w:color w:val="auto"/>
              </w:rPr>
              <w:t>本项目钻井废水</w:t>
            </w:r>
            <w:r>
              <w:rPr>
                <w:rFonts w:hint="eastAsia"/>
                <w:color w:val="auto"/>
                <w:lang w:val="en-US" w:eastAsia="zh-CN"/>
              </w:rPr>
              <w:t>和</w:t>
            </w:r>
            <w:r>
              <w:rPr>
                <w:rFonts w:hint="eastAsia"/>
                <w:color w:val="auto"/>
              </w:rPr>
              <w:t>压裂返排液产生量分别约为</w:t>
            </w:r>
            <w:r>
              <w:rPr>
                <w:rFonts w:hint="eastAsia"/>
                <w:color w:val="auto"/>
                <w:lang w:val="en-US" w:eastAsia="zh-CN"/>
              </w:rPr>
              <w:t>2500</w:t>
            </w:r>
            <w:r>
              <w:rPr>
                <w:rFonts w:hint="eastAsia"/>
                <w:color w:val="auto"/>
              </w:rPr>
              <w:t>m³、</w:t>
            </w:r>
            <w:r>
              <w:rPr>
                <w:rFonts w:hint="eastAsia"/>
                <w:color w:val="auto"/>
                <w:lang w:val="en-US" w:eastAsia="zh-CN"/>
              </w:rPr>
              <w:t>27300</w:t>
            </w:r>
            <w:r>
              <w:rPr>
                <w:rFonts w:hint="eastAsia"/>
                <w:color w:val="auto"/>
              </w:rPr>
              <w:t>m³，分别在钻井阶段和压裂测试阶段存放污水池内。</w:t>
            </w:r>
            <w:r>
              <w:rPr>
                <w:rFonts w:hint="eastAsia"/>
                <w:color w:val="auto"/>
                <w:lang w:val="en-US" w:eastAsia="zh-CN"/>
              </w:rPr>
              <w:t>污水池容积为800m³，预留20%的富余容积后，污水池可用于存放废水的容积为640m³。在钻井阶段，钻井废水2500m³，钻井周期在12个月，预计单日最大废水量100m³，污水池容积640m³，可满足钻井废水存放六天以上的需求，有足够的时间安排外运，污水池容积满足贮存容积要求。压裂测试阶段返排液产生量约为27300m³，单日最大返排量900m³，返排周期在40天左右，800m³的污水池和3000m³重叠液罐可满足返排液存放四天以上的需求，有足够的时间安排返排液外运。同时，加强环境管理，污水池预留20%的富余容积，存放量达20%富余容积前，安排外运处理。综上分析，本项目废水贮存设施能够满足环保要求，并在建设过程中加强环境管理措施，杜绝废水外溢污染事故发生，贮存措施可行。</w:t>
            </w:r>
          </w:p>
          <w:p w14:paraId="734EC403">
            <w:pPr>
              <w:keepNext w:val="0"/>
              <w:keepLines w:val="0"/>
              <w:suppressLineNumbers w:val="0"/>
              <w:spacing w:before="0" w:beforeAutospacing="0" w:after="0" w:afterAutospacing="0"/>
              <w:ind w:left="0" w:right="0" w:firstLine="520" w:firstLineChars="200"/>
              <w:rPr>
                <w:rFonts w:hint="eastAsia"/>
                <w:color w:val="auto"/>
              </w:rPr>
            </w:pPr>
            <w:r>
              <w:rPr>
                <w:rFonts w:hint="eastAsia"/>
                <w:color w:val="auto"/>
              </w:rPr>
              <w:t>②外运污水处理厂处理的可行性</w:t>
            </w:r>
          </w:p>
          <w:p w14:paraId="187C54F1">
            <w:pPr>
              <w:keepNext w:val="0"/>
              <w:keepLines w:val="0"/>
              <w:suppressLineNumbers w:val="0"/>
              <w:spacing w:before="0" w:beforeAutospacing="0" w:after="0" w:afterAutospacing="0"/>
              <w:ind w:left="0" w:right="0" w:firstLine="520" w:firstLineChars="200"/>
              <w:rPr>
                <w:rFonts w:hint="eastAsia"/>
                <w:color w:val="auto"/>
              </w:rPr>
            </w:pPr>
            <w:r>
              <w:rPr>
                <w:rFonts w:hint="eastAsia"/>
                <w:color w:val="auto"/>
              </w:rPr>
              <w:t>预处理：本项目钻井废水、压裂返排液预处理后外运</w:t>
            </w:r>
            <w:r>
              <w:rPr>
                <w:rFonts w:hint="eastAsia"/>
                <w:color w:val="auto"/>
                <w:lang w:val="en-US" w:eastAsia="zh-CN"/>
              </w:rPr>
              <w:t>至专门的天然气开采废水处理站</w:t>
            </w:r>
            <w:r>
              <w:rPr>
                <w:rFonts w:hint="eastAsia"/>
                <w:color w:val="auto"/>
              </w:rPr>
              <w:t>处理达标后排放。钻井废水和压裂返排液的pH值较高（呈碱性），SS浓度较大，在现场进行中和预处理（投加酸性药剂）+絮凝沉淀（投加絮凝剂），将pH调节到6-8、SS≤</w:t>
            </w:r>
            <w:r>
              <w:rPr>
                <w:rFonts w:hint="eastAsia"/>
                <w:color w:val="auto"/>
                <w:lang w:val="en-US" w:eastAsia="zh-CN"/>
              </w:rPr>
              <w:t>40</w:t>
            </w:r>
            <w:r>
              <w:rPr>
                <w:rFonts w:hint="eastAsia"/>
                <w:color w:val="auto"/>
              </w:rPr>
              <w:t>0mg/L、COD≤2000mg/L后，外运附近污水处理厂处置，期间会产生絮凝沉淀物。</w:t>
            </w:r>
          </w:p>
          <w:p w14:paraId="75094A01">
            <w:pPr>
              <w:keepNext w:val="0"/>
              <w:keepLines w:val="0"/>
              <w:suppressLineNumbers w:val="0"/>
              <w:spacing w:before="0" w:beforeAutospacing="0" w:after="0" w:afterAutospacing="0"/>
              <w:ind w:left="0" w:right="0" w:firstLine="520" w:firstLineChars="200"/>
              <w:rPr>
                <w:rFonts w:hint="eastAsia"/>
                <w:color w:val="auto"/>
              </w:rPr>
            </w:pPr>
            <w:r>
              <w:rPr>
                <w:rFonts w:hint="eastAsia"/>
                <w:color w:val="auto"/>
              </w:rPr>
              <w:t>外运可行性：本次分析项目周边是否有满足要求能接收的污水处理厂，建设单位可根据实际情况，也可将返排液和钻井废水转运至其他</w:t>
            </w:r>
            <w:r>
              <w:rPr>
                <w:rFonts w:hint="eastAsia"/>
                <w:color w:val="auto"/>
                <w:lang w:eastAsia="zh-CN"/>
              </w:rPr>
              <w:t>专门的</w:t>
            </w:r>
            <w:r>
              <w:rPr>
                <w:rFonts w:hint="eastAsia"/>
                <w:color w:val="auto"/>
                <w:lang w:val="en-US" w:eastAsia="zh-CN"/>
              </w:rPr>
              <w:t>天然气</w:t>
            </w:r>
            <w:r>
              <w:rPr>
                <w:rFonts w:hint="eastAsia"/>
                <w:color w:val="auto"/>
                <w:lang w:eastAsia="zh-CN"/>
              </w:rPr>
              <w:t>开采废水处理站</w:t>
            </w:r>
            <w:r>
              <w:rPr>
                <w:rFonts w:hint="eastAsia"/>
                <w:color w:val="auto"/>
              </w:rPr>
              <w:t>进行处理。</w:t>
            </w:r>
          </w:p>
          <w:p w14:paraId="57A88A56">
            <w:pPr>
              <w:keepNext w:val="0"/>
              <w:keepLines w:val="0"/>
              <w:suppressLineNumbers w:val="0"/>
              <w:spacing w:before="0" w:beforeAutospacing="0" w:after="0" w:afterAutospacing="0"/>
              <w:ind w:left="0" w:right="0" w:firstLine="520" w:firstLineChars="200"/>
              <w:rPr>
                <w:rFonts w:hint="eastAsia"/>
                <w:color w:val="auto"/>
              </w:rPr>
            </w:pPr>
            <w:r>
              <w:rPr>
                <w:rFonts w:hint="eastAsia"/>
                <w:color w:val="auto"/>
              </w:rPr>
              <w:t>根据调查，在项目所在地</w:t>
            </w:r>
            <w:r>
              <w:rPr>
                <w:rFonts w:hint="eastAsia"/>
                <w:color w:val="auto"/>
                <w:lang w:val="en-US" w:eastAsia="zh-CN"/>
              </w:rPr>
              <w:t>及周边</w:t>
            </w:r>
            <w:r>
              <w:rPr>
                <w:rFonts w:hint="eastAsia"/>
                <w:color w:val="auto"/>
              </w:rPr>
              <w:t>建设有可接纳钻井废水以及压裂返排液处理的污水处理厂，污水处理厂情况见表5</w:t>
            </w:r>
            <w:r>
              <w:rPr>
                <w:rFonts w:hint="eastAsia"/>
                <w:color w:val="auto"/>
                <w:lang w:val="en-US" w:eastAsia="zh-CN"/>
              </w:rPr>
              <w:t>.1</w:t>
            </w:r>
            <w:r>
              <w:rPr>
                <w:rFonts w:hint="eastAsia"/>
                <w:color w:val="auto"/>
              </w:rPr>
              <w:t>-1。</w:t>
            </w:r>
          </w:p>
          <w:p w14:paraId="379C087E">
            <w:pPr>
              <w:keepNext w:val="0"/>
              <w:keepLines w:val="0"/>
              <w:suppressLineNumbers w:val="0"/>
              <w:spacing w:before="0" w:beforeAutospacing="0" w:after="0" w:afterAutospacing="0" w:line="240" w:lineRule="auto"/>
              <w:ind w:left="0" w:right="0" w:firstLine="520" w:firstLineChars="200"/>
              <w:rPr>
                <w:rFonts w:hint="eastAsia"/>
                <w:color w:val="auto"/>
              </w:rPr>
            </w:pPr>
          </w:p>
          <w:p w14:paraId="126EB80F">
            <w:pPr>
              <w:keepNext w:val="0"/>
              <w:keepLines w:val="0"/>
              <w:widowControl/>
              <w:suppressLineNumbers w:val="0"/>
              <w:adjustRightInd w:val="0"/>
              <w:snapToGrid w:val="0"/>
              <w:spacing w:before="0" w:beforeAutospacing="0" w:after="0" w:afterAutospacing="0" w:line="460" w:lineRule="exact"/>
              <w:ind w:left="0" w:right="0" w:firstLine="520" w:firstLineChars="200"/>
              <w:jc w:val="both"/>
              <w:rPr>
                <w:rFonts w:hint="default" w:cs="Times New Roman"/>
                <w:color w:val="auto"/>
                <w:szCs w:val="26"/>
                <w:lang w:val="en-US"/>
              </w:rPr>
            </w:pPr>
            <w:r>
              <w:rPr>
                <w:rFonts w:hint="eastAsia" w:cs="Times New Roman"/>
                <w:snapToGrid/>
                <w:color w:val="auto"/>
                <w:kern w:val="0"/>
                <w:sz w:val="26"/>
                <w:szCs w:val="26"/>
                <w:lang w:val="en-US" w:eastAsia="zh-CN" w:bidi="ar"/>
              </w:rPr>
              <w:t xml:space="preserve">表5.1-1          </w:t>
            </w:r>
            <w:r>
              <w:rPr>
                <w:rFonts w:hint="eastAsia" w:ascii="Times New Roman" w:hAnsi="Times New Roman" w:eastAsia="宋体" w:cs="Times New Roman"/>
                <w:snapToGrid/>
                <w:color w:val="auto"/>
                <w:kern w:val="0"/>
                <w:sz w:val="26"/>
                <w:szCs w:val="26"/>
                <w:lang w:val="en-US" w:eastAsia="zh-CN" w:bidi="ar"/>
              </w:rPr>
              <w:t>周边可接纳的污水处理厂情况</w:t>
            </w:r>
          </w:p>
          <w:tbl>
            <w:tblPr>
              <w:tblStyle w:val="19"/>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
            <w:tblGrid>
              <w:gridCol w:w="967"/>
              <w:gridCol w:w="1038"/>
              <w:gridCol w:w="696"/>
              <w:gridCol w:w="1533"/>
              <w:gridCol w:w="3995"/>
            </w:tblGrid>
            <w:tr w14:paraId="3E52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cantSplit/>
                <w:trHeight w:val="340"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5B0C6F22">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
                      <w:sz w:val="22"/>
                      <w:szCs w:val="22"/>
                      <w:lang w:val="en-US"/>
                    </w:rPr>
                  </w:pPr>
                  <w:r>
                    <w:rPr>
                      <w:rFonts w:hint="eastAsia" w:ascii="Times New Roman" w:hAnsi="Times New Roman" w:eastAsia="宋体" w:cs="Times New Roman"/>
                      <w:snapToGrid/>
                      <w:color w:val="auto"/>
                      <w:kern w:val="2"/>
                      <w:sz w:val="22"/>
                      <w:szCs w:val="22"/>
                      <w:lang w:val="en-US" w:eastAsia="zh-CN" w:bidi="ar"/>
                    </w:rPr>
                    <w:t>污水处理厂名称</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5A0B5233">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
                      <w:sz w:val="22"/>
                      <w:szCs w:val="22"/>
                      <w:lang w:val="en-US"/>
                    </w:rPr>
                  </w:pPr>
                  <w:r>
                    <w:rPr>
                      <w:rFonts w:hint="eastAsia" w:ascii="Times New Roman" w:hAnsi="Times New Roman" w:eastAsia="宋体" w:cs="Times New Roman"/>
                      <w:snapToGrid/>
                      <w:color w:val="auto"/>
                      <w:kern w:val="2"/>
                      <w:sz w:val="22"/>
                      <w:szCs w:val="22"/>
                      <w:lang w:val="en-US" w:eastAsia="zh-CN" w:bidi="ar"/>
                    </w:rPr>
                    <w:t>地理位置</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2A65209">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
                      <w:sz w:val="22"/>
                      <w:szCs w:val="22"/>
                      <w:lang w:val="en-US"/>
                    </w:rPr>
                  </w:pPr>
                  <w:r>
                    <w:rPr>
                      <w:rFonts w:hint="eastAsia" w:ascii="Times New Roman" w:hAnsi="Times New Roman" w:eastAsia="宋体" w:cs="Times New Roman"/>
                      <w:snapToGrid/>
                      <w:color w:val="auto"/>
                      <w:kern w:val="2"/>
                      <w:sz w:val="22"/>
                      <w:szCs w:val="22"/>
                      <w:lang w:val="en-US" w:eastAsia="zh-CN" w:bidi="ar"/>
                    </w:rPr>
                    <w:t>运输距离</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7E87623B">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
                      <w:sz w:val="22"/>
                      <w:szCs w:val="22"/>
                      <w:lang w:val="en-US"/>
                    </w:rPr>
                  </w:pPr>
                  <w:r>
                    <w:rPr>
                      <w:rFonts w:hint="eastAsia" w:ascii="Times New Roman" w:hAnsi="Times New Roman" w:eastAsia="宋体" w:cs="Times New Roman"/>
                      <w:snapToGrid/>
                      <w:color w:val="auto"/>
                      <w:kern w:val="2"/>
                      <w:sz w:val="22"/>
                      <w:szCs w:val="22"/>
                      <w:lang w:val="en-US" w:eastAsia="zh-CN" w:bidi="ar"/>
                    </w:rPr>
                    <w:t>环保手续情况</w:t>
                  </w:r>
                </w:p>
              </w:tc>
              <w:tc>
                <w:tcPr>
                  <w:tcW w:w="3995" w:type="dxa"/>
                  <w:tcBorders>
                    <w:top w:val="single" w:color="auto" w:sz="4" w:space="0"/>
                    <w:left w:val="single" w:color="auto" w:sz="4" w:space="0"/>
                    <w:bottom w:val="single" w:color="auto" w:sz="4" w:space="0"/>
                    <w:right w:val="single" w:color="auto" w:sz="4" w:space="0"/>
                  </w:tcBorders>
                  <w:shd w:val="clear" w:color="auto" w:fill="auto"/>
                  <w:vAlign w:val="center"/>
                </w:tcPr>
                <w:p w14:paraId="2FD7BB8C">
                  <w:pPr>
                    <w:keepNext w:val="0"/>
                    <w:keepLines w:val="0"/>
                    <w:widowControl w:val="0"/>
                    <w:suppressLineNumbers w:val="0"/>
                    <w:adjustRightInd w:val="0"/>
                    <w:snapToGrid w:val="0"/>
                    <w:spacing w:before="0" w:beforeAutospacing="0" w:after="0" w:afterAutospacing="0" w:line="240" w:lineRule="auto"/>
                    <w:ind w:left="0" w:right="0" w:firstLine="0" w:firstLineChars="0"/>
                    <w:jc w:val="center"/>
                    <w:rPr>
                      <w:rFonts w:hint="default" w:cs="Times New Roman"/>
                      <w:color w:val="auto"/>
                      <w:kern w:val="2"/>
                      <w:sz w:val="22"/>
                      <w:szCs w:val="22"/>
                      <w:lang w:val="en-US"/>
                    </w:rPr>
                  </w:pPr>
                  <w:r>
                    <w:rPr>
                      <w:rFonts w:hint="eastAsia" w:ascii="Times New Roman" w:hAnsi="Times New Roman" w:eastAsia="宋体" w:cs="Times New Roman"/>
                      <w:snapToGrid/>
                      <w:color w:val="auto"/>
                      <w:kern w:val="2"/>
                      <w:sz w:val="22"/>
                      <w:szCs w:val="22"/>
                      <w:lang w:val="en-US" w:eastAsia="zh-CN" w:bidi="ar"/>
                    </w:rPr>
                    <w:t>建设及运行情况</w:t>
                  </w:r>
                </w:p>
              </w:tc>
            </w:tr>
            <w:tr w14:paraId="387D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340"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1D756127">
                  <w:pPr>
                    <w:widowControl/>
                    <w:adjustRightInd w:val="0"/>
                    <w:snapToGrid w:val="0"/>
                    <w:spacing w:line="240" w:lineRule="auto"/>
                    <w:ind w:firstLine="0" w:firstLineChars="0"/>
                    <w:jc w:val="center"/>
                    <w:rPr>
                      <w:rFonts w:hint="default" w:cs="Times New Roman"/>
                      <w:color w:val="auto"/>
                      <w:kern w:val="2"/>
                      <w:sz w:val="22"/>
                      <w:szCs w:val="22"/>
                      <w:lang w:val="en-US"/>
                    </w:rPr>
                  </w:pPr>
                  <w:r>
                    <w:rPr>
                      <w:rFonts w:hint="eastAsia" w:ascii="Times New Roman" w:hAnsi="Times New Roman" w:eastAsia="宋体" w:cs="Times New Roman"/>
                      <w:color w:val="auto"/>
                      <w:kern w:val="2"/>
                      <w:sz w:val="22"/>
                      <w:szCs w:val="22"/>
                    </w:rPr>
                    <w:t>重庆宁态环保科技有限公司綦江区污水污泥固废处理项目</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3304F65E">
                  <w:pPr>
                    <w:widowControl/>
                    <w:adjustRightInd w:val="0"/>
                    <w:snapToGrid w:val="0"/>
                    <w:spacing w:line="240" w:lineRule="auto"/>
                    <w:ind w:firstLine="0" w:firstLineChars="0"/>
                    <w:jc w:val="center"/>
                    <w:rPr>
                      <w:rFonts w:hint="default" w:cs="Times New Roman"/>
                      <w:color w:val="auto"/>
                      <w:kern w:val="2"/>
                      <w:sz w:val="22"/>
                      <w:szCs w:val="22"/>
                      <w:lang w:val="en-US"/>
                    </w:rPr>
                  </w:pPr>
                  <w:r>
                    <w:rPr>
                      <w:rFonts w:hint="eastAsia" w:ascii="Times New Roman" w:hAnsi="Times New Roman" w:eastAsia="宋体" w:cs="Times New Roman"/>
                      <w:color w:val="auto"/>
                      <w:kern w:val="2"/>
                      <w:sz w:val="22"/>
                      <w:szCs w:val="22"/>
                    </w:rPr>
                    <w:t>綦江区扶欢镇东升村中小企业创业基地</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F8C35B6">
                  <w:pPr>
                    <w:adjustRightInd w:val="0"/>
                    <w:snapToGrid w:val="0"/>
                    <w:spacing w:line="240" w:lineRule="auto"/>
                    <w:ind w:firstLine="0" w:firstLineChars="0"/>
                    <w:jc w:val="center"/>
                    <w:rPr>
                      <w:rFonts w:hint="default" w:cs="Times New Roman"/>
                      <w:color w:val="auto"/>
                      <w:kern w:val="2"/>
                      <w:sz w:val="22"/>
                      <w:szCs w:val="22"/>
                      <w:lang w:val="en-US"/>
                    </w:rPr>
                  </w:pPr>
                  <w:r>
                    <w:rPr>
                      <w:rFonts w:hint="eastAsia" w:ascii="Times New Roman" w:hAnsi="Times New Roman" w:eastAsia="宋体" w:cs="Times New Roman"/>
                      <w:color w:val="auto"/>
                      <w:kern w:val="2"/>
                      <w:sz w:val="22"/>
                      <w:szCs w:val="22"/>
                      <w:lang w:val="en-US" w:eastAsia="zh-CN"/>
                    </w:rPr>
                    <w:t>240</w:t>
                  </w:r>
                  <w:r>
                    <w:rPr>
                      <w:rFonts w:ascii="Times New Roman" w:hAnsi="Times New Roman" w:eastAsia="宋体" w:cs="Times New Roman"/>
                      <w:color w:val="auto"/>
                      <w:kern w:val="2"/>
                      <w:sz w:val="22"/>
                      <w:szCs w:val="22"/>
                    </w:rPr>
                    <w:t>km</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36BE89ED">
                  <w:pPr>
                    <w:adjustRightInd w:val="0"/>
                    <w:snapToGrid w:val="0"/>
                    <w:spacing w:line="240" w:lineRule="auto"/>
                    <w:ind w:firstLine="0" w:firstLineChars="0"/>
                    <w:jc w:val="center"/>
                    <w:rPr>
                      <w:rFonts w:hint="default" w:cs="Times New Roman"/>
                      <w:color w:val="auto"/>
                      <w:kern w:val="2"/>
                      <w:sz w:val="22"/>
                      <w:szCs w:val="22"/>
                      <w:lang w:val="en-US"/>
                    </w:rPr>
                  </w:pPr>
                  <w:r>
                    <w:rPr>
                      <w:rFonts w:hint="eastAsia" w:ascii="Times New Roman" w:hAnsi="Times New Roman" w:eastAsia="宋体" w:cs="Times New Roman"/>
                      <w:color w:val="auto"/>
                      <w:kern w:val="2"/>
                      <w:sz w:val="22"/>
                      <w:szCs w:val="22"/>
                    </w:rPr>
                    <w:t>环评</w:t>
                  </w:r>
                  <w:r>
                    <w:rPr>
                      <w:rFonts w:ascii="Times New Roman" w:hAnsi="Times New Roman" w:eastAsia="宋体" w:cs="Times New Roman"/>
                      <w:color w:val="auto"/>
                      <w:kern w:val="2"/>
                      <w:sz w:val="22"/>
                      <w:szCs w:val="22"/>
                    </w:rPr>
                    <w:t>批复：</w:t>
                  </w:r>
                  <w:r>
                    <w:rPr>
                      <w:rFonts w:hint="eastAsia" w:ascii="Times New Roman" w:hAnsi="Times New Roman" w:eastAsia="宋体" w:cs="Times New Roman"/>
                      <w:color w:val="auto"/>
                      <w:kern w:val="2"/>
                      <w:sz w:val="22"/>
                      <w:szCs w:val="22"/>
                      <w:lang w:val="en-US" w:eastAsia="zh-CN"/>
                    </w:rPr>
                    <w:t>***</w:t>
                  </w:r>
                  <w:r>
                    <w:rPr>
                      <w:rFonts w:hint="eastAsia" w:ascii="Times New Roman" w:hAnsi="Times New Roman" w:eastAsia="宋体" w:cs="Times New Roman"/>
                      <w:color w:val="auto"/>
                      <w:kern w:val="2"/>
                      <w:sz w:val="22"/>
                      <w:szCs w:val="22"/>
                    </w:rPr>
                    <w:t>；</w:t>
                  </w:r>
                  <w:r>
                    <w:rPr>
                      <w:rFonts w:ascii="Times New Roman" w:hAnsi="Times New Roman" w:eastAsia="宋体" w:cs="Times New Roman"/>
                      <w:color w:val="auto"/>
                      <w:kern w:val="2"/>
                      <w:sz w:val="22"/>
                      <w:szCs w:val="22"/>
                    </w:rPr>
                    <w:t>排污许可证：</w:t>
                  </w:r>
                  <w:r>
                    <w:rPr>
                      <w:rFonts w:hint="eastAsia" w:ascii="Times New Roman" w:hAnsi="Times New Roman" w:eastAsia="宋体" w:cs="Times New Roman"/>
                      <w:color w:val="auto"/>
                      <w:kern w:val="2"/>
                      <w:sz w:val="22"/>
                      <w:szCs w:val="22"/>
                      <w:lang w:val="en-US" w:eastAsia="zh-CN"/>
                    </w:rPr>
                    <w:t>***</w:t>
                  </w:r>
                </w:p>
              </w:tc>
              <w:tc>
                <w:tcPr>
                  <w:tcW w:w="3995" w:type="dxa"/>
                  <w:tcBorders>
                    <w:top w:val="single" w:color="auto" w:sz="4" w:space="0"/>
                    <w:left w:val="single" w:color="auto" w:sz="4" w:space="0"/>
                    <w:bottom w:val="single" w:color="auto" w:sz="4" w:space="0"/>
                    <w:right w:val="single" w:color="auto" w:sz="4" w:space="0"/>
                  </w:tcBorders>
                  <w:shd w:val="clear" w:color="auto" w:fill="auto"/>
                  <w:vAlign w:val="center"/>
                </w:tcPr>
                <w:p w14:paraId="4B015C80">
                  <w:pPr>
                    <w:adjustRightInd w:val="0"/>
                    <w:snapToGrid w:val="0"/>
                    <w:spacing w:line="240" w:lineRule="auto"/>
                    <w:ind w:firstLine="0" w:firstLineChars="0"/>
                    <w:jc w:val="center"/>
                    <w:rPr>
                      <w:rFonts w:hint="default" w:cs="Times New Roman"/>
                      <w:color w:val="auto"/>
                      <w:kern w:val="2"/>
                      <w:sz w:val="22"/>
                      <w:szCs w:val="22"/>
                      <w:lang w:val="en-US"/>
                    </w:rPr>
                  </w:pPr>
                  <w:r>
                    <w:rPr>
                      <w:rFonts w:hint="eastAsia" w:ascii="Times New Roman" w:hAnsi="Times New Roman" w:eastAsia="宋体" w:cs="Times New Roman"/>
                      <w:color w:val="auto"/>
                      <w:kern w:val="2"/>
                      <w:sz w:val="22"/>
                      <w:szCs w:val="22"/>
                    </w:rPr>
                    <w:t>建设采出水处理站</w:t>
                  </w:r>
                  <w:r>
                    <w:rPr>
                      <w:rFonts w:ascii="Times New Roman" w:hAnsi="Times New Roman" w:eastAsia="宋体" w:cs="Times New Roman"/>
                      <w:color w:val="auto"/>
                      <w:kern w:val="2"/>
                      <w:sz w:val="22"/>
                      <w:szCs w:val="22"/>
                    </w:rPr>
                    <w:t>处理规模为</w:t>
                  </w:r>
                  <w:r>
                    <w:rPr>
                      <w:rFonts w:hint="eastAsia" w:ascii="Times New Roman" w:hAnsi="Times New Roman" w:eastAsia="宋体" w:cs="Times New Roman"/>
                      <w:color w:val="auto"/>
                      <w:kern w:val="2"/>
                      <w:sz w:val="22"/>
                      <w:szCs w:val="22"/>
                      <w:lang w:val="en-US" w:eastAsia="zh-CN"/>
                    </w:rPr>
                    <w:t>2400</w:t>
                  </w:r>
                  <w:r>
                    <w:rPr>
                      <w:rFonts w:ascii="Times New Roman" w:hAnsi="Times New Roman" w:eastAsia="宋体" w:cs="Times New Roman"/>
                      <w:color w:val="auto"/>
                      <w:kern w:val="2"/>
                      <w:sz w:val="22"/>
                      <w:szCs w:val="22"/>
                    </w:rPr>
                    <w:t>m</w:t>
                  </w:r>
                  <w:r>
                    <w:rPr>
                      <w:rFonts w:ascii="Times New Roman" w:hAnsi="Times New Roman" w:eastAsia="宋体" w:cs="Times New Roman"/>
                      <w:color w:val="auto"/>
                      <w:kern w:val="2"/>
                      <w:sz w:val="22"/>
                      <w:szCs w:val="22"/>
                      <w:vertAlign w:val="superscript"/>
                    </w:rPr>
                    <w:t>3</w:t>
                  </w:r>
                  <w:r>
                    <w:rPr>
                      <w:rFonts w:ascii="Times New Roman" w:hAnsi="Times New Roman" w:eastAsia="宋体" w:cs="Times New Roman"/>
                      <w:color w:val="auto"/>
                      <w:kern w:val="2"/>
                      <w:sz w:val="22"/>
                      <w:szCs w:val="22"/>
                    </w:rPr>
                    <w:t>/d，</w:t>
                  </w:r>
                  <w:r>
                    <w:rPr>
                      <w:rFonts w:hint="eastAsia" w:ascii="Times New Roman" w:hAnsi="Times New Roman" w:eastAsia="宋体" w:cs="Times New Roman"/>
                      <w:color w:val="auto"/>
                      <w:kern w:val="2"/>
                      <w:sz w:val="22"/>
                      <w:szCs w:val="22"/>
                    </w:rPr>
                    <w:t>1座采出水收集池（容积</w:t>
                  </w:r>
                  <w:r>
                    <w:rPr>
                      <w:rFonts w:hint="eastAsia" w:ascii="Times New Roman" w:hAnsi="Times New Roman" w:eastAsia="宋体" w:cs="Times New Roman"/>
                      <w:color w:val="auto"/>
                      <w:kern w:val="2"/>
                      <w:sz w:val="22"/>
                      <w:szCs w:val="22"/>
                      <w:lang w:val="en-US" w:eastAsia="zh-CN"/>
                    </w:rPr>
                    <w:t>5000</w:t>
                  </w:r>
                  <w:r>
                    <w:rPr>
                      <w:rFonts w:hint="eastAsia" w:ascii="Times New Roman" w:hAnsi="Times New Roman" w:eastAsia="宋体" w:cs="Times New Roman"/>
                      <w:color w:val="auto"/>
                      <w:kern w:val="2"/>
                      <w:sz w:val="22"/>
                      <w:szCs w:val="22"/>
                    </w:rPr>
                    <w:t>m</w:t>
                  </w:r>
                  <w:r>
                    <w:rPr>
                      <w:rFonts w:hint="eastAsia" w:ascii="Times New Roman" w:hAnsi="Times New Roman" w:eastAsia="宋体" w:cs="Times New Roman"/>
                      <w:color w:val="auto"/>
                      <w:kern w:val="2"/>
                      <w:sz w:val="22"/>
                      <w:szCs w:val="22"/>
                      <w:vertAlign w:val="superscript"/>
                    </w:rPr>
                    <w:t>3</w:t>
                  </w:r>
                  <w:r>
                    <w:rPr>
                      <w:rFonts w:hint="eastAsia" w:ascii="Times New Roman" w:hAnsi="Times New Roman" w:eastAsia="宋体" w:cs="Times New Roman"/>
                      <w:color w:val="auto"/>
                      <w:kern w:val="2"/>
                      <w:sz w:val="22"/>
                      <w:szCs w:val="22"/>
                    </w:rPr>
                    <w:t>）</w:t>
                  </w:r>
                  <w:r>
                    <w:rPr>
                      <w:rFonts w:hint="eastAsia" w:ascii="Times New Roman" w:hAnsi="Times New Roman" w:eastAsia="宋体" w:cs="Times New Roman"/>
                      <w:color w:val="auto"/>
                      <w:kern w:val="2"/>
                      <w:sz w:val="22"/>
                      <w:szCs w:val="22"/>
                      <w:lang w:eastAsia="zh-CN"/>
                    </w:rPr>
                    <w:t>，</w:t>
                  </w:r>
                  <w:r>
                    <w:rPr>
                      <w:rFonts w:hint="eastAsia" w:ascii="Times New Roman" w:hAnsi="Times New Roman" w:eastAsia="宋体" w:cs="Times New Roman"/>
                      <w:color w:val="auto"/>
                      <w:kern w:val="2"/>
                      <w:sz w:val="22"/>
                      <w:szCs w:val="22"/>
                    </w:rPr>
                    <w:t>采用“水质调节+气浮+芬顿氧化+沉淀+预曝气+厌氧+缺氧+好氧+二沉池+MBR膜池”工艺</w:t>
                  </w:r>
                  <w:r>
                    <w:rPr>
                      <w:rFonts w:ascii="Times New Roman" w:hAnsi="Times New Roman" w:eastAsia="宋体" w:cs="Times New Roman"/>
                      <w:color w:val="auto"/>
                      <w:kern w:val="2"/>
                      <w:sz w:val="22"/>
                      <w:szCs w:val="22"/>
                    </w:rPr>
                    <w:t>处理达到</w:t>
                  </w:r>
                  <w:r>
                    <w:rPr>
                      <w:rFonts w:hint="eastAsia" w:ascii="Times New Roman" w:hAnsi="Times New Roman" w:eastAsia="宋体" w:cs="Times New Roman"/>
                      <w:color w:val="auto"/>
                      <w:kern w:val="2"/>
                      <w:sz w:val="22"/>
                      <w:szCs w:val="22"/>
                    </w:rPr>
                    <w:t>《污水综合排放标准》（GB8978-1996）一级标准后排入</w:t>
                  </w:r>
                  <w:r>
                    <w:rPr>
                      <w:rFonts w:ascii="Times New Roman" w:hAnsi="Times New Roman" w:eastAsia="宋体" w:cs="Times New Roman"/>
                      <w:color w:val="auto"/>
                      <w:kern w:val="2"/>
                      <w:sz w:val="22"/>
                      <w:szCs w:val="22"/>
                    </w:rPr>
                    <w:t>綦江河</w:t>
                  </w:r>
                  <w:r>
                    <w:rPr>
                      <w:rFonts w:hint="eastAsia" w:ascii="Times New Roman" w:hAnsi="Times New Roman" w:eastAsia="宋体" w:cs="Times New Roman"/>
                      <w:color w:val="auto"/>
                      <w:kern w:val="2"/>
                      <w:sz w:val="22"/>
                      <w:szCs w:val="22"/>
                    </w:rPr>
                    <w:t>；2023年8月建成并取得排污许可证，排污许可证有效期至2028年。</w:t>
                  </w:r>
                  <w:r>
                    <w:rPr>
                      <w:rFonts w:hint="eastAsia" w:ascii="Times New Roman" w:hAnsi="Times New Roman" w:eastAsia="宋体" w:cs="宋体"/>
                      <w:color w:val="auto"/>
                      <w:sz w:val="22"/>
                      <w:szCs w:val="22"/>
                    </w:rPr>
                    <w:t>目前实际处理采出水量在</w:t>
                  </w:r>
                  <w:r>
                    <w:rPr>
                      <w:rFonts w:hint="eastAsia" w:ascii="Times New Roman" w:hAnsi="Times New Roman" w:eastAsia="宋体" w:cs="宋体"/>
                      <w:color w:val="auto"/>
                      <w:sz w:val="22"/>
                      <w:szCs w:val="22"/>
                      <w:lang w:val="en-US" w:eastAsia="zh-CN"/>
                    </w:rPr>
                    <w:t>6</w:t>
                  </w:r>
                  <w:r>
                    <w:rPr>
                      <w:rFonts w:hint="eastAsia" w:ascii="Times New Roman" w:hAnsi="Times New Roman" w:eastAsia="宋体" w:cs="宋体"/>
                      <w:color w:val="auto"/>
                      <w:sz w:val="22"/>
                      <w:szCs w:val="22"/>
                    </w:rPr>
                    <w:t>00m</w:t>
                  </w:r>
                  <w:r>
                    <w:rPr>
                      <w:rFonts w:hint="eastAsia" w:ascii="Times New Roman" w:hAnsi="Times New Roman" w:eastAsia="宋体" w:cs="宋体"/>
                      <w:color w:val="auto"/>
                      <w:sz w:val="22"/>
                      <w:szCs w:val="22"/>
                      <w:vertAlign w:val="superscript"/>
                    </w:rPr>
                    <w:t>3</w:t>
                  </w:r>
                  <w:r>
                    <w:rPr>
                      <w:rFonts w:hint="eastAsia" w:ascii="Times New Roman" w:hAnsi="Times New Roman" w:eastAsia="宋体" w:cs="宋体"/>
                      <w:color w:val="auto"/>
                      <w:sz w:val="22"/>
                      <w:szCs w:val="22"/>
                    </w:rPr>
                    <w:t>/d左右，</w:t>
                  </w:r>
                  <w:r>
                    <w:rPr>
                      <w:rFonts w:ascii="Times New Roman" w:hAnsi="Times New Roman" w:eastAsia="宋体" w:cs="宋体"/>
                      <w:b/>
                      <w:bCs/>
                      <w:color w:val="auto"/>
                      <w:sz w:val="22"/>
                      <w:szCs w:val="22"/>
                    </w:rPr>
                    <w:t>富余</w:t>
                  </w:r>
                  <w:r>
                    <w:rPr>
                      <w:rFonts w:hint="eastAsia" w:ascii="Times New Roman" w:hAnsi="Times New Roman" w:eastAsia="宋体" w:cs="宋体"/>
                      <w:b/>
                      <w:bCs/>
                      <w:color w:val="auto"/>
                      <w:sz w:val="22"/>
                      <w:szCs w:val="22"/>
                      <w:lang w:val="en-US" w:eastAsia="zh-CN"/>
                    </w:rPr>
                    <w:t>18</w:t>
                  </w:r>
                  <w:r>
                    <w:rPr>
                      <w:rFonts w:hint="eastAsia" w:ascii="Times New Roman" w:hAnsi="Times New Roman" w:eastAsia="宋体" w:cs="宋体"/>
                      <w:b/>
                      <w:bCs/>
                      <w:color w:val="auto"/>
                      <w:sz w:val="22"/>
                      <w:szCs w:val="22"/>
                    </w:rPr>
                    <w:t>00m</w:t>
                  </w:r>
                  <w:r>
                    <w:rPr>
                      <w:rFonts w:hint="eastAsia" w:ascii="Times New Roman" w:hAnsi="Times New Roman" w:eastAsia="宋体" w:cs="宋体"/>
                      <w:b/>
                      <w:bCs/>
                      <w:color w:val="auto"/>
                      <w:sz w:val="22"/>
                      <w:szCs w:val="22"/>
                      <w:vertAlign w:val="superscript"/>
                    </w:rPr>
                    <w:t>3</w:t>
                  </w:r>
                  <w:r>
                    <w:rPr>
                      <w:rFonts w:hint="eastAsia" w:ascii="Times New Roman" w:hAnsi="Times New Roman" w:eastAsia="宋体" w:cs="宋体"/>
                      <w:b/>
                      <w:bCs/>
                      <w:color w:val="auto"/>
                      <w:sz w:val="22"/>
                      <w:szCs w:val="22"/>
                    </w:rPr>
                    <w:t>/d。</w:t>
                  </w:r>
                </w:p>
              </w:tc>
            </w:tr>
            <w:tr w14:paraId="326E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3F0511B7">
                  <w:pPr>
                    <w:adjustRightInd w:val="0"/>
                    <w:snapToGrid w:val="0"/>
                    <w:spacing w:line="240" w:lineRule="auto"/>
                    <w:ind w:firstLine="0" w:firstLineChars="0"/>
                    <w:jc w:val="center"/>
                    <w:rPr>
                      <w:rFonts w:hint="default" w:cs="Times New Roman"/>
                      <w:color w:val="auto"/>
                      <w:kern w:val="2"/>
                      <w:sz w:val="22"/>
                      <w:szCs w:val="22"/>
                      <w:lang w:val="en-US"/>
                    </w:rPr>
                  </w:pPr>
                  <w:r>
                    <w:rPr>
                      <w:rFonts w:hint="eastAsia" w:ascii="Times New Roman" w:hAnsi="Times New Roman" w:eastAsia="宋体" w:cs="Times New Roman"/>
                      <w:color w:val="auto"/>
                      <w:kern w:val="2"/>
                      <w:sz w:val="22"/>
                      <w:szCs w:val="22"/>
                      <w:lang w:val="en-US" w:eastAsia="zh-CN"/>
                    </w:rPr>
                    <w:t>四川兴澳涪陵气田平桥水处理站</w:t>
                  </w:r>
                </w:p>
              </w:tc>
              <w:tc>
                <w:tcPr>
                  <w:tcW w:w="1038" w:type="dxa"/>
                  <w:tcBorders>
                    <w:top w:val="single" w:color="auto" w:sz="4" w:space="0"/>
                    <w:left w:val="single" w:color="auto" w:sz="4" w:space="0"/>
                    <w:bottom w:val="single" w:color="auto" w:sz="4" w:space="0"/>
                    <w:right w:val="single" w:color="auto" w:sz="4" w:space="0"/>
                  </w:tcBorders>
                  <w:shd w:val="clear" w:color="auto" w:fill="auto"/>
                  <w:vAlign w:val="center"/>
                </w:tcPr>
                <w:p w14:paraId="0DC1AA3F">
                  <w:pPr>
                    <w:adjustRightInd w:val="0"/>
                    <w:snapToGrid w:val="0"/>
                    <w:spacing w:line="240" w:lineRule="auto"/>
                    <w:ind w:firstLine="0" w:firstLineChars="0"/>
                    <w:jc w:val="center"/>
                    <w:rPr>
                      <w:rFonts w:hint="default" w:cs="Times New Roman"/>
                      <w:color w:val="auto"/>
                      <w:kern w:val="2"/>
                      <w:sz w:val="22"/>
                      <w:szCs w:val="22"/>
                      <w:lang w:val="en-US"/>
                    </w:rPr>
                  </w:pPr>
                  <w:r>
                    <w:rPr>
                      <w:rFonts w:hint="eastAsia" w:ascii="Times New Roman" w:hAnsi="Times New Roman" w:eastAsia="宋体" w:cs="Times New Roman"/>
                      <w:color w:val="auto"/>
                      <w:kern w:val="2"/>
                      <w:sz w:val="22"/>
                      <w:szCs w:val="22"/>
                      <w:lang w:val="en-US" w:eastAsia="zh-CN"/>
                    </w:rPr>
                    <w:t>南川区水江镇双河村</w:t>
                  </w:r>
                </w:p>
              </w:tc>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3DC5F685">
                  <w:pPr>
                    <w:adjustRightInd w:val="0"/>
                    <w:snapToGrid w:val="0"/>
                    <w:spacing w:line="240" w:lineRule="auto"/>
                    <w:ind w:firstLine="0" w:firstLineChars="0"/>
                    <w:jc w:val="center"/>
                    <w:rPr>
                      <w:rFonts w:hint="default" w:cs="Times New Roman"/>
                      <w:color w:val="auto"/>
                      <w:kern w:val="2"/>
                      <w:sz w:val="22"/>
                      <w:szCs w:val="22"/>
                      <w:lang w:val="en-US"/>
                    </w:rPr>
                  </w:pPr>
                  <w:r>
                    <w:rPr>
                      <w:rFonts w:hint="eastAsia" w:ascii="Times New Roman" w:hAnsi="Times New Roman" w:eastAsia="宋体" w:cs="Times New Roman"/>
                      <w:color w:val="auto"/>
                      <w:kern w:val="2"/>
                      <w:sz w:val="22"/>
                      <w:szCs w:val="22"/>
                      <w:lang w:val="en-US" w:eastAsia="zh-CN"/>
                    </w:rPr>
                    <w:t>200km</w:t>
                  </w:r>
                </w:p>
              </w:tc>
              <w:tc>
                <w:tcPr>
                  <w:tcW w:w="1533" w:type="dxa"/>
                  <w:tcBorders>
                    <w:top w:val="single" w:color="auto" w:sz="4" w:space="0"/>
                    <w:left w:val="single" w:color="auto" w:sz="4" w:space="0"/>
                    <w:bottom w:val="single" w:color="auto" w:sz="4" w:space="0"/>
                    <w:right w:val="single" w:color="auto" w:sz="4" w:space="0"/>
                  </w:tcBorders>
                  <w:shd w:val="clear" w:color="auto" w:fill="auto"/>
                  <w:vAlign w:val="center"/>
                </w:tcPr>
                <w:p w14:paraId="5385B86D">
                  <w:pPr>
                    <w:adjustRightInd w:val="0"/>
                    <w:snapToGrid w:val="0"/>
                    <w:spacing w:line="240" w:lineRule="auto"/>
                    <w:ind w:firstLine="0" w:firstLineChars="0"/>
                    <w:jc w:val="center"/>
                    <w:rPr>
                      <w:rFonts w:hint="default" w:cs="Times New Roman"/>
                      <w:color w:val="auto"/>
                      <w:kern w:val="2"/>
                      <w:sz w:val="22"/>
                      <w:szCs w:val="22"/>
                      <w:lang w:val="en-US"/>
                    </w:rPr>
                  </w:pPr>
                  <w:r>
                    <w:rPr>
                      <w:rFonts w:hint="eastAsia" w:ascii="Times New Roman" w:hAnsi="Times New Roman" w:eastAsia="宋体" w:cs="Times New Roman"/>
                      <w:color w:val="auto"/>
                      <w:kern w:val="2"/>
                      <w:sz w:val="22"/>
                      <w:szCs w:val="22"/>
                      <w:lang w:val="en-US" w:eastAsia="zh-CN"/>
                    </w:rPr>
                    <w:t>环评批复：***，排污许可证：***</w:t>
                  </w:r>
                </w:p>
              </w:tc>
              <w:tc>
                <w:tcPr>
                  <w:tcW w:w="3995" w:type="dxa"/>
                  <w:tcBorders>
                    <w:top w:val="single" w:color="auto" w:sz="4" w:space="0"/>
                    <w:left w:val="single" w:color="auto" w:sz="4" w:space="0"/>
                    <w:bottom w:val="single" w:color="auto" w:sz="4" w:space="0"/>
                    <w:right w:val="single" w:color="auto" w:sz="4" w:space="0"/>
                  </w:tcBorders>
                  <w:shd w:val="clear" w:color="auto" w:fill="auto"/>
                  <w:vAlign w:val="center"/>
                </w:tcPr>
                <w:p w14:paraId="4E8D3ED8">
                  <w:pPr>
                    <w:adjustRightInd w:val="0"/>
                    <w:snapToGrid w:val="0"/>
                    <w:spacing w:line="240" w:lineRule="auto"/>
                    <w:ind w:firstLine="0" w:firstLineChars="0"/>
                    <w:jc w:val="center"/>
                    <w:rPr>
                      <w:rFonts w:hint="default" w:cs="Times New Roman"/>
                      <w:color w:val="auto"/>
                      <w:kern w:val="2"/>
                      <w:sz w:val="22"/>
                      <w:szCs w:val="22"/>
                      <w:lang w:val="en-US"/>
                    </w:rPr>
                  </w:pPr>
                  <w:r>
                    <w:rPr>
                      <w:rFonts w:hint="eastAsia" w:ascii="Times New Roman" w:hAnsi="Times New Roman" w:eastAsia="宋体" w:cs="Times New Roman"/>
                      <w:color w:val="auto"/>
                      <w:kern w:val="2"/>
                      <w:sz w:val="22"/>
                      <w:szCs w:val="22"/>
                      <w:lang w:val="en-US" w:eastAsia="zh-CN"/>
                    </w:rPr>
                    <w:t>设计处理规模600m³/d，采用“预处理+四效蒸发”工艺，尾水排放标准达到《污水综合排放标准》(GB8978-1996)一级标准。排污许可证有效期至2028年11月2日。目前，该处理站剩余处理能力约为</w:t>
                  </w:r>
                  <w:r>
                    <w:rPr>
                      <w:rFonts w:hint="eastAsia" w:ascii="Times New Roman" w:hAnsi="Times New Roman" w:eastAsia="宋体" w:cs="Times New Roman"/>
                      <w:b/>
                      <w:bCs/>
                      <w:color w:val="auto"/>
                      <w:kern w:val="2"/>
                      <w:sz w:val="22"/>
                      <w:szCs w:val="22"/>
                      <w:lang w:val="en-US" w:eastAsia="zh-CN"/>
                    </w:rPr>
                    <w:t>300m³/d。</w:t>
                  </w:r>
                </w:p>
              </w:tc>
            </w:tr>
          </w:tbl>
          <w:p w14:paraId="3A5C33A8">
            <w:pPr>
              <w:keepNext w:val="0"/>
              <w:keepLines w:val="0"/>
              <w:suppressLineNumbers w:val="0"/>
              <w:spacing w:before="0" w:beforeAutospacing="0" w:after="0" w:afterAutospacing="0" w:line="240" w:lineRule="auto"/>
              <w:ind w:left="0" w:right="0" w:firstLine="520" w:firstLineChars="200"/>
              <w:rPr>
                <w:rFonts w:hint="default"/>
                <w:color w:val="auto"/>
              </w:rPr>
            </w:pPr>
          </w:p>
          <w:p w14:paraId="5CE5E15C">
            <w:pPr>
              <w:ind w:firstLine="520" w:firstLineChars="200"/>
              <w:rPr>
                <w:rFonts w:hint="eastAsia"/>
                <w:color w:val="auto"/>
                <w:lang w:val="en-US" w:eastAsia="zh-CN"/>
              </w:rPr>
            </w:pPr>
            <w:r>
              <w:rPr>
                <w:rFonts w:hint="eastAsia"/>
                <w:color w:val="auto"/>
                <w:lang w:val="en-US" w:eastAsia="zh-CN"/>
              </w:rPr>
              <w:t>接收单位进水水质：根据调查，重庆宁态环保科技有限公司采出水处理站的收水水质要求为***；四川兴澳涪陵气田平桥水处理站的收水水质要求为***。本项目压裂返排液与采出水的水质因子相似，且经过pH调节和絮凝沉淀后，返排液浓度符合采出水处理站进水水质要求。另外，重庆宁态环保科技有限公司和四川兴澳涪陵气田平桥水处理站均已建成，根据重庆市《页岩气开采水污染物排放标准》（DB50/1806-2025）要求，现有排污单位自本文件实施之日起24个月后，执行表1规定的水污染物排放限值，故上述2个单位在文件实施之日起24个月内可执行现有的排放标准，符合重庆市《页岩气开采水污染物排放标准》（DB50/1806-2025）要求。另外在文件实施之日起24个月后，建设单位应将废水转运至符合重庆市《页岩气开采水污染物排放标准》（DB50/1806-2025）中执行表1规定排放限值的污水处理厂。</w:t>
            </w:r>
          </w:p>
          <w:p w14:paraId="3A4E0419">
            <w:pPr>
              <w:ind w:firstLine="520" w:firstLineChars="200"/>
              <w:rPr>
                <w:rFonts w:hint="eastAsia"/>
                <w:color w:val="auto"/>
                <w:lang w:val="en-US" w:eastAsia="zh-CN"/>
              </w:rPr>
            </w:pPr>
            <w:r>
              <w:rPr>
                <w:rFonts w:hint="eastAsia"/>
                <w:color w:val="auto"/>
                <w:lang w:val="en-US" w:eastAsia="zh-CN"/>
              </w:rPr>
              <w:t>处理剩余能力调查：根据调查，重庆宁态环保科技有限公司采出水处理站剩余处理能力为1800m³/d，四川兴澳涪陵气田平桥水处理站剩余处理能力为300m³/d，服务范围为重庆及周边地区，本项目每日外运污水量最大约为900m³/d＜1800+300=2100m³/d，可接收本项目废水，因此，项目周边有能力接收本项目废水的单位。另外，建设单位可根据实际情况，也可将返排液和钻井废水转运至其他专门的天然气开采废水处理站处理。</w:t>
            </w:r>
          </w:p>
          <w:p w14:paraId="17AC8F3A">
            <w:pPr>
              <w:ind w:firstLine="520" w:firstLineChars="200"/>
              <w:rPr>
                <w:rFonts w:hint="eastAsia"/>
                <w:color w:val="auto"/>
                <w:lang w:val="en-US" w:eastAsia="zh-CN"/>
              </w:rPr>
            </w:pPr>
            <w:r>
              <w:rPr>
                <w:rFonts w:hint="eastAsia"/>
                <w:color w:val="auto"/>
                <w:lang w:val="en-US" w:eastAsia="zh-CN"/>
              </w:rPr>
              <w:t>结合建设单位同类工程管理经验，建设单位已有多次将钻井废水和压裂返排液运至专门的天然气废水处理站处理的成功经验，综上分析，本项目产生的钻井废水和返排液转运至专门的天然气开采废水处理站处理措施可行。</w:t>
            </w:r>
          </w:p>
          <w:p w14:paraId="5AC5F147">
            <w:pPr>
              <w:keepNext w:val="0"/>
              <w:keepLines w:val="0"/>
              <w:suppressLineNumbers w:val="0"/>
              <w:bidi w:val="0"/>
              <w:spacing w:before="0" w:beforeAutospacing="0" w:after="0" w:afterAutospacing="0"/>
              <w:ind w:left="0" w:right="0" w:firstLine="520" w:firstLineChars="200"/>
              <w:rPr>
                <w:rFonts w:hint="eastAsia"/>
                <w:color w:val="auto"/>
                <w:lang w:val="en-US" w:eastAsia="zh-CN"/>
              </w:rPr>
            </w:pPr>
            <w:r>
              <w:rPr>
                <w:rFonts w:hint="eastAsia"/>
                <w:color w:val="auto"/>
                <w:lang w:val="en-US" w:eastAsia="zh-CN"/>
              </w:rPr>
              <w:t>③ 废水转运</w:t>
            </w:r>
          </w:p>
          <w:p w14:paraId="27B3D082">
            <w:pPr>
              <w:keepNext w:val="0"/>
              <w:keepLines w:val="0"/>
              <w:suppressLineNumbers w:val="0"/>
              <w:bidi w:val="0"/>
              <w:spacing w:before="0" w:beforeAutospacing="0" w:after="0" w:afterAutospacing="0"/>
              <w:ind w:left="0" w:right="0" w:firstLine="520" w:firstLineChars="200"/>
              <w:rPr>
                <w:rFonts w:hint="eastAsia"/>
                <w:color w:val="auto"/>
                <w:lang w:val="en-US" w:eastAsia="zh-CN"/>
              </w:rPr>
            </w:pPr>
            <w:r>
              <w:rPr>
                <w:rFonts w:hint="eastAsia"/>
                <w:color w:val="auto"/>
                <w:lang w:val="en-US" w:eastAsia="zh-CN"/>
              </w:rPr>
              <w:t>本项目产生的钻井废水、压裂返排液采用罐车集中运至附近污水处理厂处理，每天运输约30车，每车30m³，每天最大运输量为900m³，非连续运输，根据污水池、重叠液罐内废水的存放情况安排运输，确保污水池在安全容积的情况下运行，避免外溢。</w:t>
            </w:r>
          </w:p>
          <w:p w14:paraId="5202DB69">
            <w:pPr>
              <w:keepNext w:val="0"/>
              <w:keepLines w:val="0"/>
              <w:suppressLineNumbers w:val="0"/>
              <w:bidi w:val="0"/>
              <w:spacing w:before="0" w:beforeAutospacing="0" w:after="0" w:afterAutospacing="0"/>
              <w:ind w:left="0" w:right="0" w:firstLine="520" w:firstLineChars="200"/>
              <w:rPr>
                <w:rFonts w:hint="eastAsia"/>
                <w:color w:val="auto"/>
                <w:lang w:val="en-US" w:eastAsia="zh-CN"/>
              </w:rPr>
            </w:pPr>
            <w:r>
              <w:rPr>
                <w:rFonts w:hint="eastAsia"/>
                <w:color w:val="auto"/>
                <w:lang w:val="en-US" w:eastAsia="zh-CN"/>
              </w:rPr>
              <w:t>对钻井废水和返排液转运采取如下环保管理措施：废水承运单位选择罐车转运，转运时采取罐车密闭输送；承运单位开展运输工作前，应对运输人员进行相关安全环保培训，废水运输车辆等必须符合安全环保要求，装卸和运输废水过程中不得溢出和渗漏；对承包废水转运的承包商实施车辆登记制度，为每台车安装 GPS；废水承运人员进入井场装卸废水，必须遵守建设单位有关安全环保管理规定；转运过程做好转运台账，废水车辆运输严格执行五联单转运和签认制度，签认单复印件存档备案，保存期不得少于二年；在项目产生废水前确定废水接收处理单位，并保证接收处理单位有足够的富余处理能力用于处理项目预计产生的废水量，确保废水可及时外运处理；转运前制定好运输路线，运输路线尽量避开饮用水源保护区等环境敏感区；尽量避免在雨天和大雾天等恶劣天气进行转运；废水转运前应及时向当地生态环境局报备，以便其监督管理。</w:t>
            </w:r>
          </w:p>
          <w:p w14:paraId="46923116">
            <w:pPr>
              <w:bidi w:val="0"/>
              <w:ind w:firstLine="520" w:firstLineChars="200"/>
              <w:rPr>
                <w:rFonts w:hint="eastAsia"/>
                <w:color w:val="auto"/>
                <w:lang w:val="en-US" w:eastAsia="zh-CN"/>
              </w:rPr>
            </w:pPr>
            <w:r>
              <w:rPr>
                <w:rFonts w:hint="eastAsia"/>
                <w:color w:val="auto"/>
                <w:lang w:val="en-US" w:eastAsia="zh-CN"/>
              </w:rPr>
              <w:t>④ 应急措施</w:t>
            </w:r>
          </w:p>
          <w:p w14:paraId="25F14C32">
            <w:pPr>
              <w:bidi w:val="0"/>
              <w:ind w:firstLine="520" w:firstLineChars="200"/>
              <w:rPr>
                <w:rFonts w:hint="eastAsia"/>
                <w:color w:val="auto"/>
                <w:lang w:val="en-US" w:eastAsia="zh-CN"/>
              </w:rPr>
            </w:pPr>
            <w:r>
              <w:rPr>
                <w:rFonts w:hint="eastAsia"/>
                <w:color w:val="auto"/>
                <w:lang w:val="en-US" w:eastAsia="zh-CN"/>
              </w:rPr>
              <w:t>在应急情况下，若拟依托的废水处理单位不能接收废水时，本项目产生的废水在污水池存放，本项目设有1200m³的排污池（含1格应急池）和3000m³的重叠液罐，可暂存废水4天以上，建设单位有足够的时间安排废水转运，在应急情况下，若依托的污水厂在此期间内不能接收本项目产生的废水，建设单位可将废水转运至附近其他专业的可接收的污水厂进行处理，确保废水能安全转运，不发生废水外溢或泄漏事故。</w:t>
            </w:r>
          </w:p>
          <w:p w14:paraId="71EACCD5">
            <w:pPr>
              <w:bidi w:val="0"/>
              <w:ind w:firstLine="520" w:firstLineChars="200"/>
              <w:rPr>
                <w:rFonts w:hint="default"/>
                <w:color w:val="auto"/>
                <w:lang w:val="en-US" w:eastAsia="zh-CN"/>
              </w:rPr>
            </w:pPr>
            <w:r>
              <w:rPr>
                <w:rFonts w:hint="eastAsia"/>
                <w:color w:val="auto"/>
                <w:lang w:val="en-US" w:eastAsia="zh-CN"/>
              </w:rPr>
              <w:t>综上所述，区域内有能接收本项目产生废水的污水处理厂，且建设单位已多次将钻井废水和压裂返排液运至专门的天然气废水处理站处理的成功经验，在采用严格的环境管理措施情况下，项目钻井废水和压裂返排液外运附近专门的污水处理厂处理的措施是合理可行的。</w:t>
            </w:r>
          </w:p>
          <w:p w14:paraId="42D1D437">
            <w:pPr>
              <w:bidi w:val="0"/>
              <w:ind w:firstLine="520" w:firstLineChars="200"/>
              <w:rPr>
                <w:rFonts w:hint="default"/>
                <w:color w:val="auto"/>
              </w:rPr>
            </w:pPr>
            <w:r>
              <w:rPr>
                <w:rFonts w:hint="eastAsia"/>
                <w:color w:val="auto"/>
              </w:rPr>
              <w:t>（3）放喷池</w:t>
            </w:r>
            <w:r>
              <w:rPr>
                <w:rFonts w:hint="default"/>
                <w:color w:val="auto"/>
              </w:rPr>
              <w:t>雨水</w:t>
            </w:r>
            <w:r>
              <w:rPr>
                <w:rFonts w:hint="eastAsia"/>
                <w:color w:val="auto"/>
              </w:rPr>
              <w:t>处理措施</w:t>
            </w:r>
          </w:p>
          <w:p w14:paraId="78CCA262">
            <w:pPr>
              <w:bidi w:val="0"/>
              <w:ind w:firstLine="520" w:firstLineChars="200"/>
              <w:rPr>
                <w:rFonts w:hint="default"/>
                <w:color w:val="auto"/>
              </w:rPr>
            </w:pPr>
            <w:r>
              <w:rPr>
                <w:rFonts w:hint="eastAsia"/>
                <w:color w:val="auto"/>
              </w:rPr>
              <w:t>放喷池收集的雨水在测试点火放喷前作为雨水排放，产气层测试放喷</w:t>
            </w:r>
            <w:r>
              <w:rPr>
                <w:rFonts w:hint="eastAsia"/>
                <w:color w:val="auto"/>
                <w:lang w:val="en-US" w:eastAsia="zh-CN"/>
              </w:rPr>
              <w:t>燃烧</w:t>
            </w:r>
            <w:r>
              <w:rPr>
                <w:rFonts w:hint="eastAsia"/>
                <w:color w:val="auto"/>
              </w:rPr>
              <w:t>后，</w:t>
            </w:r>
            <w:r>
              <w:rPr>
                <w:rFonts w:hint="eastAsia"/>
                <w:color w:val="auto"/>
                <w:lang w:val="en-US" w:eastAsia="zh-CN"/>
              </w:rPr>
              <w:t>产生的废水</w:t>
            </w:r>
            <w:r>
              <w:rPr>
                <w:rFonts w:hint="eastAsia"/>
                <w:color w:val="auto"/>
              </w:rPr>
              <w:t>，与压裂返排液一并外运处置</w:t>
            </w:r>
            <w:r>
              <w:rPr>
                <w:rFonts w:hint="eastAsia"/>
                <w:color w:val="auto"/>
                <w:lang w:val="en-US" w:eastAsia="zh-CN"/>
              </w:rPr>
              <w:t>，</w:t>
            </w:r>
            <w:r>
              <w:rPr>
                <w:rFonts w:hint="eastAsia"/>
                <w:color w:val="auto"/>
              </w:rPr>
              <w:t>对当地地表水环境无影响。</w:t>
            </w:r>
          </w:p>
          <w:p w14:paraId="361289EB">
            <w:pPr>
              <w:bidi w:val="0"/>
              <w:ind w:firstLine="520" w:firstLineChars="200"/>
              <w:rPr>
                <w:rFonts w:hint="default"/>
                <w:color w:val="auto"/>
              </w:rPr>
            </w:pPr>
            <w:r>
              <w:rPr>
                <w:rFonts w:hint="eastAsia"/>
                <w:color w:val="auto"/>
              </w:rPr>
              <w:t>（4）生活污水</w:t>
            </w:r>
            <w:r>
              <w:rPr>
                <w:rFonts w:hint="default"/>
                <w:color w:val="auto"/>
              </w:rPr>
              <w:t>处理</w:t>
            </w:r>
            <w:r>
              <w:rPr>
                <w:rFonts w:hint="eastAsia"/>
                <w:color w:val="auto"/>
              </w:rPr>
              <w:t>措施技术经济论证</w:t>
            </w:r>
          </w:p>
          <w:p w14:paraId="282E1BA8">
            <w:pPr>
              <w:bidi w:val="0"/>
              <w:ind w:firstLine="520" w:firstLineChars="200"/>
              <w:rPr>
                <w:rFonts w:hint="eastAsia"/>
                <w:color w:val="auto"/>
                <w:lang w:val="en-US" w:eastAsia="zh-CN"/>
              </w:rPr>
            </w:pPr>
            <w:r>
              <w:rPr>
                <w:rFonts w:hint="eastAsia"/>
                <w:color w:val="auto"/>
              </w:rPr>
              <w:t>生活污水水量小，且水质较为简单，收集后外运附近生活污水处理厂处理，本项目钻井期间生活污水产生量约3.4</w:t>
            </w:r>
            <w:r>
              <w:rPr>
                <w:rFonts w:hint="eastAsia"/>
                <w:color w:val="auto"/>
                <w:lang w:val="en-US" w:eastAsia="zh-CN"/>
              </w:rPr>
              <w:t>m³</w:t>
            </w:r>
            <w:r>
              <w:rPr>
                <w:rFonts w:hint="eastAsia"/>
                <w:color w:val="auto"/>
              </w:rPr>
              <w:t>/d，产生的生活污水量较少，附近有较多生活污水处理厂可接受本项目产生的生活污水，因此本项目生活污水运至污水处理厂的措施是合理可行的</w:t>
            </w:r>
            <w:r>
              <w:rPr>
                <w:rFonts w:hint="eastAsia"/>
                <w:color w:val="auto"/>
                <w:lang w:eastAsia="zh-CN"/>
              </w:rPr>
              <w:t>。</w:t>
            </w:r>
          </w:p>
          <w:p w14:paraId="745E9B5B">
            <w:pPr>
              <w:ind w:firstLine="522" w:firstLineChars="200"/>
              <w:rPr>
                <w:b/>
                <w:color w:val="auto"/>
              </w:rPr>
            </w:pPr>
            <w:r>
              <w:rPr>
                <w:rFonts w:hint="eastAsia"/>
                <w:b/>
                <w:color w:val="auto"/>
              </w:rPr>
              <w:t>5.1.3 地下水污染防治措施</w:t>
            </w:r>
          </w:p>
          <w:p w14:paraId="616B21CA">
            <w:pPr>
              <w:ind w:firstLine="520" w:firstLineChars="200"/>
              <w:rPr>
                <w:color w:val="auto"/>
              </w:rPr>
            </w:pPr>
            <w:r>
              <w:rPr>
                <w:rFonts w:hint="eastAsia"/>
                <w:color w:val="auto"/>
              </w:rPr>
              <w:t>（1）源头控制</w:t>
            </w:r>
          </w:p>
          <w:p w14:paraId="26A17C4B">
            <w:pPr>
              <w:ind w:firstLine="520" w:firstLineChars="200"/>
              <w:rPr>
                <w:color w:val="auto"/>
              </w:rPr>
            </w:pPr>
            <w:r>
              <w:rPr>
                <w:rFonts w:hint="eastAsia"/>
                <w:color w:val="auto"/>
              </w:rPr>
              <w:t>① 项目井位选址避开了滑坡、</w:t>
            </w:r>
            <w:r>
              <w:rPr>
                <w:color w:val="auto"/>
              </w:rPr>
              <w:t>地裂缝、</w:t>
            </w:r>
            <w:r>
              <w:rPr>
                <w:rFonts w:hint="eastAsia"/>
                <w:color w:val="auto"/>
              </w:rPr>
              <w:t>暗河、溶洞、落水洞等复杂地质区，从源头上有效保护地下水环境。钻探过程中采取污染物“不落地”随钻处理</w:t>
            </w:r>
            <w:r>
              <w:rPr>
                <w:color w:val="auto"/>
              </w:rPr>
              <w:t>系统</w:t>
            </w:r>
            <w:r>
              <w:rPr>
                <w:rFonts w:hint="eastAsia"/>
                <w:color w:val="auto"/>
              </w:rPr>
              <w:t>，</w:t>
            </w:r>
            <w:r>
              <w:rPr>
                <w:color w:val="auto"/>
              </w:rPr>
              <w:t>各</w:t>
            </w:r>
            <w:r>
              <w:rPr>
                <w:rFonts w:hint="eastAsia"/>
                <w:color w:val="auto"/>
              </w:rPr>
              <w:t>污染物均</w:t>
            </w:r>
            <w:r>
              <w:rPr>
                <w:color w:val="auto"/>
              </w:rPr>
              <w:t>妥善</w:t>
            </w:r>
            <w:r>
              <w:rPr>
                <w:rFonts w:hint="eastAsia"/>
                <w:color w:val="auto"/>
              </w:rPr>
              <w:t>收集</w:t>
            </w:r>
            <w:r>
              <w:rPr>
                <w:color w:val="auto"/>
              </w:rPr>
              <w:t>储存</w:t>
            </w:r>
            <w:r>
              <w:rPr>
                <w:rFonts w:hint="eastAsia"/>
                <w:color w:val="auto"/>
              </w:rPr>
              <w:t>及</w:t>
            </w:r>
            <w:r>
              <w:rPr>
                <w:color w:val="auto"/>
              </w:rPr>
              <w:t>处理</w:t>
            </w:r>
            <w:r>
              <w:rPr>
                <w:rFonts w:hint="eastAsia"/>
                <w:color w:val="auto"/>
              </w:rPr>
              <w:t>处置。</w:t>
            </w:r>
          </w:p>
          <w:p w14:paraId="2BEA4015">
            <w:pPr>
              <w:ind w:firstLine="520" w:firstLineChars="200"/>
              <w:rPr>
                <w:color w:val="auto"/>
              </w:rPr>
            </w:pPr>
            <w:r>
              <w:rPr>
                <w:rFonts w:hint="eastAsia"/>
                <w:color w:val="auto"/>
              </w:rPr>
              <w:t>② 导管段选用清水钻，</w:t>
            </w:r>
            <w:r>
              <w:rPr>
                <w:rFonts w:hint="eastAsia"/>
                <w:color w:val="auto"/>
                <w:lang w:val="en-US" w:eastAsia="zh-CN"/>
              </w:rPr>
              <w:t>一开和二开</w:t>
            </w:r>
            <w:r>
              <w:rPr>
                <w:rFonts w:hint="eastAsia"/>
                <w:color w:val="auto"/>
              </w:rPr>
              <w:t>采用气体钻，钻井现场全时段储备重泥浆和井下堵漏剂，随时做好堵漏准备，防止钻井泥浆流失进入地下水。且钻井全井段</w:t>
            </w:r>
            <w:r>
              <w:rPr>
                <w:color w:val="auto"/>
              </w:rPr>
              <w:t>下</w:t>
            </w:r>
            <w:r>
              <w:rPr>
                <w:rFonts w:hint="eastAsia"/>
                <w:color w:val="auto"/>
              </w:rPr>
              <w:t>套管保护，有效防止</w:t>
            </w:r>
            <w:r>
              <w:rPr>
                <w:color w:val="auto"/>
              </w:rPr>
              <w:t>钻井液进入</w:t>
            </w:r>
            <w:r>
              <w:rPr>
                <w:rFonts w:hint="eastAsia"/>
                <w:color w:val="auto"/>
              </w:rPr>
              <w:t>含水层</w:t>
            </w:r>
            <w:r>
              <w:rPr>
                <w:color w:val="auto"/>
              </w:rPr>
              <w:t>，</w:t>
            </w:r>
            <w:r>
              <w:rPr>
                <w:rFonts w:hint="eastAsia"/>
                <w:color w:val="auto"/>
              </w:rPr>
              <w:t>保护地下水环境。</w:t>
            </w:r>
          </w:p>
          <w:p w14:paraId="167D0559">
            <w:pPr>
              <w:ind w:firstLine="520" w:firstLineChars="200"/>
              <w:rPr>
                <w:color w:val="auto"/>
              </w:rPr>
            </w:pPr>
            <w:r>
              <w:rPr>
                <w:rFonts w:hint="eastAsia"/>
                <w:color w:val="auto"/>
              </w:rPr>
              <w:t>（2）分区防渗</w:t>
            </w:r>
          </w:p>
          <w:p w14:paraId="16F18618">
            <w:pPr>
              <w:ind w:firstLine="520" w:firstLineChars="200"/>
              <w:rPr>
                <w:color w:val="auto"/>
              </w:rPr>
            </w:pPr>
            <w:r>
              <w:rPr>
                <w:rFonts w:hint="eastAsia"/>
                <w:color w:val="auto"/>
              </w:rPr>
              <w:t>根据本项目工程</w:t>
            </w:r>
            <w:r>
              <w:rPr>
                <w:color w:val="auto"/>
              </w:rPr>
              <w:t>内容及环境影响特点</w:t>
            </w:r>
            <w:r>
              <w:rPr>
                <w:rFonts w:hint="eastAsia"/>
                <w:color w:val="auto"/>
              </w:rPr>
              <w:t>以及地下水</w:t>
            </w:r>
            <w:r>
              <w:rPr>
                <w:color w:val="auto"/>
              </w:rPr>
              <w:t>导则分区防渗要求</w:t>
            </w:r>
            <w:r>
              <w:rPr>
                <w:rFonts w:hint="eastAsia"/>
                <w:color w:val="auto"/>
              </w:rPr>
              <w:t>。</w:t>
            </w:r>
            <w:r>
              <w:rPr>
                <w:color w:val="auto"/>
              </w:rPr>
              <w:t>本项目</w:t>
            </w:r>
            <w:r>
              <w:rPr>
                <w:rFonts w:hint="eastAsia"/>
                <w:color w:val="auto"/>
              </w:rPr>
              <w:t>分区防渗</w:t>
            </w:r>
            <w:r>
              <w:rPr>
                <w:color w:val="auto"/>
              </w:rPr>
              <w:t>情况见</w:t>
            </w:r>
            <w:r>
              <w:rPr>
                <w:rFonts w:hint="eastAsia"/>
                <w:color w:val="auto"/>
              </w:rPr>
              <w:t>表</w:t>
            </w:r>
            <w:r>
              <w:rPr>
                <w:color w:val="auto"/>
              </w:rPr>
              <w:t>5</w:t>
            </w:r>
            <w:r>
              <w:rPr>
                <w:rFonts w:hint="eastAsia"/>
                <w:color w:val="auto"/>
              </w:rPr>
              <w:t>.1</w:t>
            </w:r>
            <w:r>
              <w:rPr>
                <w:color w:val="auto"/>
              </w:rPr>
              <w:t>-2</w:t>
            </w:r>
            <w:r>
              <w:rPr>
                <w:rFonts w:hint="eastAsia"/>
                <w:color w:val="auto"/>
              </w:rPr>
              <w:t>和</w:t>
            </w:r>
            <w:r>
              <w:rPr>
                <w:rFonts w:hint="eastAsia"/>
                <w:b/>
                <w:color w:val="auto"/>
                <w:u w:val="none"/>
              </w:rPr>
              <w:t>附图</w:t>
            </w:r>
            <w:r>
              <w:rPr>
                <w:rFonts w:hint="eastAsia"/>
                <w:b/>
                <w:color w:val="auto"/>
                <w:u w:val="none"/>
                <w:lang w:val="en-US" w:eastAsia="zh-CN"/>
              </w:rPr>
              <w:t>10</w:t>
            </w:r>
            <w:r>
              <w:rPr>
                <w:rFonts w:hint="eastAsia"/>
                <w:color w:val="auto"/>
              </w:rPr>
              <w:t>。</w:t>
            </w:r>
          </w:p>
          <w:p w14:paraId="690DD33B">
            <w:pPr>
              <w:pStyle w:val="41"/>
              <w:rPr>
                <w:color w:val="auto"/>
              </w:rPr>
            </w:pPr>
          </w:p>
          <w:p w14:paraId="03431529">
            <w:pPr>
              <w:pStyle w:val="41"/>
              <w:ind w:firstLine="520" w:firstLineChars="200"/>
              <w:jc w:val="both"/>
              <w:rPr>
                <w:color w:val="auto"/>
              </w:rPr>
            </w:pPr>
            <w:r>
              <w:rPr>
                <w:color w:val="auto"/>
              </w:rPr>
              <w:t>表5</w:t>
            </w:r>
            <w:r>
              <w:rPr>
                <w:rFonts w:hint="eastAsia"/>
                <w:color w:val="auto"/>
              </w:rPr>
              <w:t>.1</w:t>
            </w:r>
            <w:r>
              <w:rPr>
                <w:color w:val="auto"/>
              </w:rPr>
              <w:t xml:space="preserve">-2  </w:t>
            </w:r>
            <w:r>
              <w:rPr>
                <w:rFonts w:hint="eastAsia"/>
                <w:color w:val="auto"/>
              </w:rPr>
              <w:t xml:space="preserve">   </w:t>
            </w:r>
            <w:r>
              <w:rPr>
                <w:color w:val="auto"/>
              </w:rPr>
              <w:t>井场</w:t>
            </w:r>
            <w:r>
              <w:rPr>
                <w:rFonts w:hint="eastAsia"/>
                <w:color w:val="auto"/>
              </w:rPr>
              <w:t>分区</w:t>
            </w:r>
            <w:r>
              <w:rPr>
                <w:color w:val="auto"/>
              </w:rPr>
              <w:t>防渗</w:t>
            </w:r>
            <w:r>
              <w:rPr>
                <w:rFonts w:hint="eastAsia"/>
                <w:color w:val="auto"/>
              </w:rPr>
              <w:t>划分</w:t>
            </w:r>
            <w:r>
              <w:rPr>
                <w:color w:val="auto"/>
              </w:rPr>
              <w:t>及防渗</w:t>
            </w:r>
            <w:r>
              <w:rPr>
                <w:rFonts w:hint="eastAsia"/>
                <w:color w:val="auto"/>
              </w:rPr>
              <w:t>措施要求</w:t>
            </w:r>
            <w:r>
              <w:rPr>
                <w:color w:val="auto"/>
              </w:rPr>
              <w:t>一览表</w:t>
            </w:r>
          </w:p>
          <w:tbl>
            <w:tblPr>
              <w:tblStyle w:val="19"/>
              <w:tblW w:w="48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3429"/>
              <w:gridCol w:w="3195"/>
            </w:tblGrid>
            <w:tr w14:paraId="49DCF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pct"/>
                  <w:tcBorders>
                    <w:tl2br w:val="nil"/>
                    <w:tr2bl w:val="nil"/>
                  </w:tcBorders>
                  <w:vAlign w:val="center"/>
                </w:tcPr>
                <w:p w14:paraId="2810E9DA">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r>
                    <w:rPr>
                      <w:rFonts w:hint="eastAsia"/>
                      <w:color w:val="auto"/>
                      <w:sz w:val="22"/>
                      <w:szCs w:val="22"/>
                    </w:rPr>
                    <w:t>防渗分区</w:t>
                  </w:r>
                </w:p>
              </w:tc>
              <w:tc>
                <w:tcPr>
                  <w:tcW w:w="2120" w:type="pct"/>
                  <w:tcBorders>
                    <w:tl2br w:val="nil"/>
                    <w:tr2bl w:val="nil"/>
                  </w:tcBorders>
                  <w:vAlign w:val="center"/>
                </w:tcPr>
                <w:p w14:paraId="272871F8">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r>
                    <w:rPr>
                      <w:rFonts w:hint="eastAsia"/>
                      <w:color w:val="auto"/>
                      <w:sz w:val="22"/>
                      <w:szCs w:val="22"/>
                    </w:rPr>
                    <w:t>位置</w:t>
                  </w:r>
                </w:p>
              </w:tc>
              <w:tc>
                <w:tcPr>
                  <w:tcW w:w="1975" w:type="pct"/>
                  <w:tcBorders>
                    <w:tl2br w:val="nil"/>
                    <w:tr2bl w:val="nil"/>
                  </w:tcBorders>
                  <w:vAlign w:val="center"/>
                </w:tcPr>
                <w:p w14:paraId="7CB906A3">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r>
                    <w:rPr>
                      <w:rFonts w:hint="eastAsia"/>
                      <w:color w:val="auto"/>
                      <w:sz w:val="22"/>
                      <w:szCs w:val="22"/>
                    </w:rPr>
                    <w:t>防渗要求</w:t>
                  </w:r>
                </w:p>
              </w:tc>
            </w:tr>
            <w:tr w14:paraId="006D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pct"/>
                  <w:vMerge w:val="restart"/>
                  <w:tcBorders>
                    <w:tl2br w:val="nil"/>
                    <w:tr2bl w:val="nil"/>
                  </w:tcBorders>
                  <w:vAlign w:val="center"/>
                </w:tcPr>
                <w:p w14:paraId="485DE870">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r>
                    <w:rPr>
                      <w:rFonts w:hint="eastAsia"/>
                      <w:color w:val="auto"/>
                      <w:sz w:val="22"/>
                      <w:szCs w:val="22"/>
                    </w:rPr>
                    <w:t>重点防渗区</w:t>
                  </w:r>
                </w:p>
              </w:tc>
              <w:tc>
                <w:tcPr>
                  <w:tcW w:w="2120" w:type="pct"/>
                  <w:tcBorders>
                    <w:tl2br w:val="nil"/>
                    <w:tr2bl w:val="nil"/>
                  </w:tcBorders>
                  <w:vAlign w:val="center"/>
                </w:tcPr>
                <w:p w14:paraId="095C3902">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r>
                    <w:rPr>
                      <w:rFonts w:hint="eastAsia"/>
                      <w:color w:val="auto"/>
                      <w:sz w:val="22"/>
                      <w:szCs w:val="22"/>
                    </w:rPr>
                    <w:t>井架基础区域</w:t>
                  </w:r>
                </w:p>
              </w:tc>
              <w:tc>
                <w:tcPr>
                  <w:tcW w:w="1975" w:type="pct"/>
                  <w:vMerge w:val="restart"/>
                  <w:tcBorders>
                    <w:tl2br w:val="nil"/>
                    <w:tr2bl w:val="nil"/>
                  </w:tcBorders>
                  <w:vAlign w:val="center"/>
                </w:tcPr>
                <w:p w14:paraId="2CA6BB12">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r>
                    <w:rPr>
                      <w:rFonts w:hint="eastAsia"/>
                      <w:color w:val="auto"/>
                      <w:sz w:val="22"/>
                      <w:szCs w:val="22"/>
                    </w:rPr>
                    <w:t>等效防渗性能应不低于黏土层</w:t>
                  </w:r>
                  <w:r>
                    <w:rPr>
                      <w:rFonts w:hint="default"/>
                      <w:color w:val="auto"/>
                      <w:sz w:val="22"/>
                      <w:szCs w:val="22"/>
                    </w:rPr>
                    <w:t>6.0m</w:t>
                  </w:r>
                  <w:r>
                    <w:rPr>
                      <w:rFonts w:hint="eastAsia"/>
                      <w:color w:val="auto"/>
                      <w:sz w:val="22"/>
                      <w:szCs w:val="22"/>
                    </w:rPr>
                    <w:t>厚、渗透系数为</w:t>
                  </w:r>
                  <w:r>
                    <w:rPr>
                      <w:rFonts w:hint="default"/>
                      <w:color w:val="auto"/>
                      <w:sz w:val="22"/>
                      <w:szCs w:val="22"/>
                    </w:rPr>
                    <w:t>1.0</w:t>
                  </w:r>
                  <w:r>
                    <w:rPr>
                      <w:rFonts w:hint="eastAsia"/>
                      <w:color w:val="auto"/>
                      <w:sz w:val="22"/>
                      <w:szCs w:val="22"/>
                    </w:rPr>
                    <w:t>×</w:t>
                  </w:r>
                  <w:r>
                    <w:rPr>
                      <w:rFonts w:hint="default"/>
                      <w:color w:val="auto"/>
                      <w:sz w:val="22"/>
                      <w:szCs w:val="22"/>
                    </w:rPr>
                    <w:t>10</w:t>
                  </w:r>
                  <w:r>
                    <w:rPr>
                      <w:rFonts w:hint="default"/>
                      <w:color w:val="auto"/>
                      <w:sz w:val="22"/>
                      <w:szCs w:val="22"/>
                      <w:vertAlign w:val="superscript"/>
                    </w:rPr>
                    <w:t>-7</w:t>
                  </w:r>
                  <w:r>
                    <w:rPr>
                      <w:rFonts w:hint="default"/>
                      <w:color w:val="auto"/>
                      <w:sz w:val="22"/>
                      <w:szCs w:val="22"/>
                    </w:rPr>
                    <w:t>cm/s</w:t>
                  </w:r>
                  <w:r>
                    <w:rPr>
                      <w:rFonts w:hint="eastAsia"/>
                      <w:color w:val="auto"/>
                      <w:sz w:val="22"/>
                      <w:szCs w:val="22"/>
                    </w:rPr>
                    <w:t>的防渗性能，危废参照</w:t>
                  </w:r>
                  <w:r>
                    <w:rPr>
                      <w:rFonts w:hint="default"/>
                      <w:color w:val="auto"/>
                      <w:sz w:val="22"/>
                      <w:szCs w:val="22"/>
                    </w:rPr>
                    <w:t>GB18597</w:t>
                  </w:r>
                  <w:r>
                    <w:rPr>
                      <w:rFonts w:hint="eastAsia"/>
                      <w:color w:val="auto"/>
                      <w:sz w:val="22"/>
                      <w:szCs w:val="22"/>
                    </w:rPr>
                    <w:t>执行</w:t>
                  </w:r>
                </w:p>
              </w:tc>
            </w:tr>
            <w:tr w14:paraId="69F2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pct"/>
                  <w:vMerge w:val="continue"/>
                  <w:tcBorders>
                    <w:tl2br w:val="nil"/>
                    <w:tr2bl w:val="nil"/>
                  </w:tcBorders>
                  <w:vAlign w:val="center"/>
                </w:tcPr>
                <w:p w14:paraId="74A2A9C0">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p>
              </w:tc>
              <w:tc>
                <w:tcPr>
                  <w:tcW w:w="2120" w:type="pct"/>
                  <w:tcBorders>
                    <w:tl2br w:val="nil"/>
                    <w:tr2bl w:val="nil"/>
                  </w:tcBorders>
                  <w:vAlign w:val="center"/>
                </w:tcPr>
                <w:p w14:paraId="62829584">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r>
                    <w:rPr>
                      <w:rFonts w:hint="eastAsia"/>
                      <w:color w:val="auto"/>
                      <w:sz w:val="22"/>
                      <w:szCs w:val="22"/>
                    </w:rPr>
                    <w:t>储备罐区</w:t>
                  </w:r>
                  <w:r>
                    <w:rPr>
                      <w:rFonts w:hint="default"/>
                      <w:color w:val="auto"/>
                      <w:sz w:val="22"/>
                      <w:szCs w:val="22"/>
                    </w:rPr>
                    <w:t>、</w:t>
                  </w:r>
                  <w:r>
                    <w:rPr>
                      <w:rFonts w:hint="eastAsia"/>
                      <w:color w:val="auto"/>
                      <w:sz w:val="22"/>
                      <w:szCs w:val="22"/>
                    </w:rPr>
                    <w:t>油罐区</w:t>
                  </w:r>
                </w:p>
              </w:tc>
              <w:tc>
                <w:tcPr>
                  <w:tcW w:w="1975" w:type="pct"/>
                  <w:vMerge w:val="continue"/>
                  <w:tcBorders>
                    <w:tl2br w:val="nil"/>
                    <w:tr2bl w:val="nil"/>
                  </w:tcBorders>
                  <w:vAlign w:val="center"/>
                </w:tcPr>
                <w:p w14:paraId="0D4BF5F0">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p>
              </w:tc>
            </w:tr>
            <w:tr w14:paraId="699E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pct"/>
                  <w:vMerge w:val="continue"/>
                  <w:tcBorders>
                    <w:tl2br w:val="nil"/>
                    <w:tr2bl w:val="nil"/>
                  </w:tcBorders>
                  <w:vAlign w:val="center"/>
                </w:tcPr>
                <w:p w14:paraId="68BCFB43">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p>
              </w:tc>
              <w:tc>
                <w:tcPr>
                  <w:tcW w:w="2120" w:type="pct"/>
                  <w:tcBorders>
                    <w:tl2br w:val="nil"/>
                    <w:tr2bl w:val="nil"/>
                  </w:tcBorders>
                  <w:vAlign w:val="center"/>
                </w:tcPr>
                <w:p w14:paraId="08AF3CDA">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r>
                    <w:rPr>
                      <w:rFonts w:hint="eastAsia"/>
                      <w:color w:val="auto"/>
                      <w:sz w:val="22"/>
                      <w:szCs w:val="22"/>
                    </w:rPr>
                    <w:t>循环罐基础、原辅材料库基础</w:t>
                  </w:r>
                </w:p>
              </w:tc>
              <w:tc>
                <w:tcPr>
                  <w:tcW w:w="1975" w:type="pct"/>
                  <w:vMerge w:val="continue"/>
                  <w:tcBorders>
                    <w:tl2br w:val="nil"/>
                    <w:tr2bl w:val="nil"/>
                  </w:tcBorders>
                  <w:vAlign w:val="center"/>
                </w:tcPr>
                <w:p w14:paraId="5EF16585">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p>
              </w:tc>
            </w:tr>
            <w:tr w14:paraId="19C0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pct"/>
                  <w:vMerge w:val="continue"/>
                  <w:tcBorders>
                    <w:tl2br w:val="nil"/>
                    <w:tr2bl w:val="nil"/>
                  </w:tcBorders>
                  <w:vAlign w:val="center"/>
                </w:tcPr>
                <w:p w14:paraId="123C56BE">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p>
              </w:tc>
              <w:tc>
                <w:tcPr>
                  <w:tcW w:w="2120" w:type="pct"/>
                  <w:tcBorders>
                    <w:tl2br w:val="nil"/>
                    <w:tr2bl w:val="nil"/>
                  </w:tcBorders>
                  <w:vAlign w:val="center"/>
                </w:tcPr>
                <w:p w14:paraId="127277A3">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r>
                    <w:rPr>
                      <w:rFonts w:hint="eastAsia"/>
                      <w:color w:val="auto"/>
                      <w:sz w:val="22"/>
                      <w:szCs w:val="22"/>
                    </w:rPr>
                    <w:t>泵房、</w:t>
                  </w:r>
                  <w:r>
                    <w:rPr>
                      <w:rFonts w:hint="default"/>
                      <w:color w:val="auto"/>
                      <w:sz w:val="22"/>
                      <w:szCs w:val="22"/>
                    </w:rPr>
                    <w:t>机房</w:t>
                  </w:r>
                </w:p>
              </w:tc>
              <w:tc>
                <w:tcPr>
                  <w:tcW w:w="1975" w:type="pct"/>
                  <w:vMerge w:val="continue"/>
                  <w:tcBorders>
                    <w:tl2br w:val="nil"/>
                    <w:tr2bl w:val="nil"/>
                  </w:tcBorders>
                  <w:vAlign w:val="center"/>
                </w:tcPr>
                <w:p w14:paraId="77BEFC90">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p>
              </w:tc>
            </w:tr>
            <w:tr w14:paraId="5EF4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pct"/>
                  <w:vMerge w:val="continue"/>
                  <w:tcBorders>
                    <w:tl2br w:val="nil"/>
                    <w:tr2bl w:val="nil"/>
                  </w:tcBorders>
                  <w:vAlign w:val="center"/>
                </w:tcPr>
                <w:p w14:paraId="735DF69B">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p>
              </w:tc>
              <w:tc>
                <w:tcPr>
                  <w:tcW w:w="3418" w:type="dxa"/>
                  <w:tcBorders>
                    <w:tl2br w:val="nil"/>
                    <w:tr2bl w:val="nil"/>
                  </w:tcBorders>
                  <w:vAlign w:val="center"/>
                </w:tcPr>
                <w:p w14:paraId="791284E9">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2"/>
                      <w:szCs w:val="22"/>
                    </w:rPr>
                  </w:pPr>
                  <w:r>
                    <w:rPr>
                      <w:rFonts w:hint="eastAsia" w:ascii="Times New Roman" w:hAnsi="Times New Roman" w:eastAsia="宋体" w:cs="宋体"/>
                      <w:snapToGrid/>
                      <w:color w:val="auto"/>
                      <w:kern w:val="0"/>
                      <w:sz w:val="22"/>
                      <w:szCs w:val="22"/>
                      <w:lang w:val="en-US" w:eastAsia="zh-CN" w:bidi="ar"/>
                    </w:rPr>
                    <w:t>环保装置区</w:t>
                  </w:r>
                </w:p>
              </w:tc>
              <w:tc>
                <w:tcPr>
                  <w:tcW w:w="1975" w:type="pct"/>
                  <w:vMerge w:val="continue"/>
                  <w:tcBorders>
                    <w:tl2br w:val="nil"/>
                    <w:tr2bl w:val="nil"/>
                  </w:tcBorders>
                  <w:vAlign w:val="center"/>
                </w:tcPr>
                <w:p w14:paraId="48A5978C">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p>
              </w:tc>
            </w:tr>
            <w:tr w14:paraId="487B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pct"/>
                  <w:vMerge w:val="continue"/>
                  <w:tcBorders>
                    <w:tl2br w:val="nil"/>
                    <w:tr2bl w:val="nil"/>
                  </w:tcBorders>
                  <w:vAlign w:val="center"/>
                </w:tcPr>
                <w:p w14:paraId="60C8B12B">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p>
              </w:tc>
              <w:tc>
                <w:tcPr>
                  <w:tcW w:w="3418" w:type="dxa"/>
                  <w:tcBorders>
                    <w:tl2br w:val="nil"/>
                    <w:tr2bl w:val="nil"/>
                  </w:tcBorders>
                  <w:vAlign w:val="center"/>
                </w:tcPr>
                <w:p w14:paraId="5D69552F">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2"/>
                      <w:szCs w:val="22"/>
                    </w:rPr>
                  </w:pPr>
                  <w:r>
                    <w:rPr>
                      <w:rFonts w:hint="eastAsia" w:ascii="Times New Roman" w:hAnsi="Times New Roman" w:eastAsia="宋体" w:cs="宋体"/>
                      <w:snapToGrid/>
                      <w:color w:val="auto"/>
                      <w:kern w:val="0"/>
                      <w:sz w:val="22"/>
                      <w:szCs w:val="22"/>
                      <w:lang w:val="en-US" w:eastAsia="zh-CN" w:bidi="ar"/>
                    </w:rPr>
                    <w:t>排污池（污水池、应急池）</w:t>
                  </w:r>
                </w:p>
              </w:tc>
              <w:tc>
                <w:tcPr>
                  <w:tcW w:w="1975" w:type="pct"/>
                  <w:vMerge w:val="continue"/>
                  <w:tcBorders>
                    <w:tl2br w:val="nil"/>
                    <w:tr2bl w:val="nil"/>
                  </w:tcBorders>
                  <w:vAlign w:val="center"/>
                </w:tcPr>
                <w:p w14:paraId="6FA3FCDA">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p>
              </w:tc>
            </w:tr>
            <w:tr w14:paraId="2D59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pct"/>
                  <w:vMerge w:val="continue"/>
                  <w:tcBorders>
                    <w:tl2br w:val="nil"/>
                    <w:tr2bl w:val="nil"/>
                  </w:tcBorders>
                  <w:vAlign w:val="center"/>
                </w:tcPr>
                <w:p w14:paraId="38926E37">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p>
              </w:tc>
              <w:tc>
                <w:tcPr>
                  <w:tcW w:w="3418" w:type="dxa"/>
                  <w:tcBorders>
                    <w:tl2br w:val="nil"/>
                    <w:tr2bl w:val="nil"/>
                  </w:tcBorders>
                  <w:vAlign w:val="center"/>
                </w:tcPr>
                <w:p w14:paraId="0887021A">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2"/>
                      <w:szCs w:val="22"/>
                    </w:rPr>
                  </w:pPr>
                  <w:r>
                    <w:rPr>
                      <w:rFonts w:hint="eastAsia" w:ascii="Times New Roman" w:hAnsi="Times New Roman" w:eastAsia="宋体" w:cs="宋体"/>
                      <w:snapToGrid/>
                      <w:color w:val="auto"/>
                      <w:kern w:val="0"/>
                      <w:sz w:val="22"/>
                      <w:szCs w:val="22"/>
                      <w:lang w:val="en-US" w:eastAsia="zh-CN" w:bidi="ar"/>
                    </w:rPr>
                    <w:t>放喷池</w:t>
                  </w:r>
                </w:p>
              </w:tc>
              <w:tc>
                <w:tcPr>
                  <w:tcW w:w="1975" w:type="pct"/>
                  <w:vMerge w:val="continue"/>
                  <w:tcBorders>
                    <w:tl2br w:val="nil"/>
                    <w:tr2bl w:val="nil"/>
                  </w:tcBorders>
                  <w:vAlign w:val="center"/>
                </w:tcPr>
                <w:p w14:paraId="288DE6E8">
                  <w:pPr>
                    <w:keepNext w:val="0"/>
                    <w:keepLines w:val="0"/>
                    <w:widowControl/>
                    <w:suppressLineNumbers w:val="0"/>
                    <w:spacing w:before="0" w:beforeAutospacing="0" w:after="0" w:afterAutospacing="0" w:line="240" w:lineRule="auto"/>
                    <w:ind w:left="0" w:right="0"/>
                    <w:jc w:val="center"/>
                    <w:rPr>
                      <w:rFonts w:hint="default"/>
                      <w:color w:val="auto"/>
                      <w:sz w:val="22"/>
                      <w:szCs w:val="22"/>
                    </w:rPr>
                  </w:pPr>
                </w:p>
              </w:tc>
            </w:tr>
            <w:tr w14:paraId="2C3D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5" w:type="dxa"/>
                  <w:tcBorders>
                    <w:tl2br w:val="nil"/>
                    <w:tr2bl w:val="nil"/>
                  </w:tcBorders>
                  <w:vAlign w:val="center"/>
                </w:tcPr>
                <w:p w14:paraId="7B32591C">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2"/>
                      <w:szCs w:val="22"/>
                    </w:rPr>
                  </w:pPr>
                  <w:r>
                    <w:rPr>
                      <w:rFonts w:hint="eastAsia" w:ascii="Times New Roman" w:hAnsi="Times New Roman" w:eastAsia="宋体" w:cs="宋体"/>
                      <w:snapToGrid/>
                      <w:color w:val="auto"/>
                      <w:kern w:val="0"/>
                      <w:sz w:val="22"/>
                      <w:szCs w:val="22"/>
                      <w:lang w:val="en-US" w:eastAsia="zh-CN" w:bidi="ar"/>
                    </w:rPr>
                    <w:t>一般防渗区</w:t>
                  </w:r>
                </w:p>
              </w:tc>
              <w:tc>
                <w:tcPr>
                  <w:tcW w:w="3418" w:type="dxa"/>
                  <w:tcBorders>
                    <w:tl2br w:val="nil"/>
                    <w:tr2bl w:val="nil"/>
                  </w:tcBorders>
                  <w:vAlign w:val="center"/>
                </w:tcPr>
                <w:p w14:paraId="73EED6D1">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2"/>
                      <w:szCs w:val="22"/>
                    </w:rPr>
                  </w:pPr>
                  <w:r>
                    <w:rPr>
                      <w:rFonts w:hint="eastAsia" w:ascii="Times New Roman" w:hAnsi="Times New Roman" w:eastAsia="宋体" w:cs="宋体"/>
                      <w:snapToGrid/>
                      <w:color w:val="auto"/>
                      <w:kern w:val="0"/>
                      <w:sz w:val="22"/>
                      <w:szCs w:val="22"/>
                      <w:lang w:val="en-US" w:eastAsia="zh-CN" w:bidi="ar"/>
                    </w:rPr>
                    <w:t>收集池、排水沟及后场除重点防渗区以外的区域等</w:t>
                  </w:r>
                </w:p>
              </w:tc>
              <w:tc>
                <w:tcPr>
                  <w:tcW w:w="3185" w:type="dxa"/>
                  <w:tcBorders>
                    <w:tl2br w:val="nil"/>
                    <w:tr2bl w:val="nil"/>
                  </w:tcBorders>
                  <w:vAlign w:val="center"/>
                </w:tcPr>
                <w:p w14:paraId="18D913C8">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default"/>
                      <w:color w:val="auto"/>
                      <w:sz w:val="22"/>
                      <w:szCs w:val="22"/>
                    </w:rPr>
                  </w:pPr>
                  <w:r>
                    <w:rPr>
                      <w:rFonts w:hint="eastAsia" w:ascii="Times New Roman" w:hAnsi="Times New Roman" w:eastAsia="宋体" w:cs="宋体"/>
                      <w:snapToGrid/>
                      <w:color w:val="auto"/>
                      <w:kern w:val="0"/>
                      <w:sz w:val="22"/>
                      <w:szCs w:val="22"/>
                      <w:lang w:val="en-US" w:eastAsia="zh-CN" w:bidi="ar"/>
                    </w:rPr>
                    <w:t>等效防渗性能应不低于黏土层</w:t>
                  </w:r>
                  <w:r>
                    <w:rPr>
                      <w:rFonts w:hint="default" w:ascii="Times New Roman" w:hAnsi="Times New Roman" w:eastAsia="宋体" w:cs="Times New Roman"/>
                      <w:snapToGrid/>
                      <w:color w:val="auto"/>
                      <w:kern w:val="0"/>
                      <w:sz w:val="22"/>
                      <w:szCs w:val="22"/>
                      <w:lang w:val="en-US" w:eastAsia="zh-CN" w:bidi="ar"/>
                    </w:rPr>
                    <w:t>1.5m</w:t>
                  </w:r>
                  <w:r>
                    <w:rPr>
                      <w:rFonts w:hint="eastAsia" w:ascii="Times New Roman" w:hAnsi="Times New Roman" w:eastAsia="宋体" w:cs="宋体"/>
                      <w:snapToGrid/>
                      <w:color w:val="auto"/>
                      <w:kern w:val="0"/>
                      <w:sz w:val="22"/>
                      <w:szCs w:val="22"/>
                      <w:lang w:val="en-US" w:eastAsia="zh-CN" w:bidi="ar"/>
                    </w:rPr>
                    <w:t>厚、渗透系数为</w:t>
                  </w:r>
                  <w:r>
                    <w:rPr>
                      <w:rFonts w:hint="default" w:ascii="Times New Roman" w:hAnsi="Times New Roman" w:eastAsia="宋体" w:cs="Times New Roman"/>
                      <w:snapToGrid/>
                      <w:color w:val="auto"/>
                      <w:kern w:val="0"/>
                      <w:sz w:val="22"/>
                      <w:szCs w:val="22"/>
                      <w:lang w:val="en-US" w:eastAsia="zh-CN" w:bidi="ar"/>
                    </w:rPr>
                    <w:t>1.0</w:t>
                  </w:r>
                  <w:r>
                    <w:rPr>
                      <w:rFonts w:hint="eastAsia" w:ascii="Times New Roman" w:hAnsi="Times New Roman" w:eastAsia="宋体" w:cs="宋体"/>
                      <w:snapToGrid/>
                      <w:color w:val="auto"/>
                      <w:kern w:val="0"/>
                      <w:sz w:val="22"/>
                      <w:szCs w:val="22"/>
                      <w:lang w:val="en-US" w:eastAsia="zh-CN" w:bidi="ar"/>
                    </w:rPr>
                    <w:t>×</w:t>
                  </w:r>
                  <w:r>
                    <w:rPr>
                      <w:rFonts w:hint="default" w:ascii="Times New Roman" w:hAnsi="Times New Roman" w:eastAsia="宋体" w:cs="Times New Roman"/>
                      <w:snapToGrid/>
                      <w:color w:val="auto"/>
                      <w:kern w:val="0"/>
                      <w:sz w:val="22"/>
                      <w:szCs w:val="22"/>
                      <w:lang w:val="en-US" w:eastAsia="zh-CN" w:bidi="ar"/>
                    </w:rPr>
                    <w:t>10</w:t>
                  </w:r>
                  <w:r>
                    <w:rPr>
                      <w:rFonts w:hint="default" w:ascii="Times New Roman" w:hAnsi="Times New Roman" w:eastAsia="宋体" w:cs="Times New Roman"/>
                      <w:snapToGrid/>
                      <w:color w:val="auto"/>
                      <w:kern w:val="0"/>
                      <w:sz w:val="22"/>
                      <w:szCs w:val="22"/>
                      <w:vertAlign w:val="superscript"/>
                      <w:lang w:val="en-US" w:eastAsia="zh-CN" w:bidi="ar"/>
                    </w:rPr>
                    <w:t>-7</w:t>
                  </w:r>
                  <w:r>
                    <w:rPr>
                      <w:rFonts w:hint="default" w:ascii="Times New Roman" w:hAnsi="Times New Roman" w:eastAsia="宋体" w:cs="Times New Roman"/>
                      <w:snapToGrid/>
                      <w:color w:val="auto"/>
                      <w:kern w:val="0"/>
                      <w:sz w:val="22"/>
                      <w:szCs w:val="22"/>
                      <w:lang w:val="en-US" w:eastAsia="zh-CN" w:bidi="ar"/>
                    </w:rPr>
                    <w:t>cm/s</w:t>
                  </w:r>
                  <w:r>
                    <w:rPr>
                      <w:rFonts w:hint="eastAsia" w:ascii="Times New Roman" w:hAnsi="Times New Roman" w:eastAsia="宋体" w:cs="宋体"/>
                      <w:snapToGrid/>
                      <w:color w:val="auto"/>
                      <w:kern w:val="0"/>
                      <w:sz w:val="22"/>
                      <w:szCs w:val="22"/>
                      <w:lang w:val="en-US" w:eastAsia="zh-CN" w:bidi="ar"/>
                    </w:rPr>
                    <w:t>的防渗性能</w:t>
                  </w:r>
                </w:p>
              </w:tc>
            </w:tr>
            <w:tr w14:paraId="2367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5" w:type="dxa"/>
                  <w:tcBorders>
                    <w:tl2br w:val="nil"/>
                    <w:tr2bl w:val="nil"/>
                  </w:tcBorders>
                  <w:vAlign w:val="center"/>
                </w:tcPr>
                <w:p w14:paraId="31639129">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eastAsia"/>
                      <w:color w:val="auto"/>
                      <w:sz w:val="22"/>
                      <w:szCs w:val="22"/>
                    </w:rPr>
                  </w:pPr>
                  <w:r>
                    <w:rPr>
                      <w:rFonts w:hint="eastAsia" w:ascii="Times New Roman" w:hAnsi="Times New Roman" w:eastAsia="宋体" w:cs="宋体"/>
                      <w:snapToGrid/>
                      <w:color w:val="auto"/>
                      <w:kern w:val="0"/>
                      <w:sz w:val="22"/>
                      <w:szCs w:val="22"/>
                      <w:lang w:val="en-US" w:eastAsia="zh-CN" w:bidi="ar"/>
                    </w:rPr>
                    <w:t>简单防渗区</w:t>
                  </w:r>
                </w:p>
              </w:tc>
              <w:tc>
                <w:tcPr>
                  <w:tcW w:w="3418" w:type="dxa"/>
                  <w:tcBorders>
                    <w:tl2br w:val="nil"/>
                    <w:tr2bl w:val="nil"/>
                  </w:tcBorders>
                  <w:vAlign w:val="center"/>
                </w:tcPr>
                <w:p w14:paraId="3F94AE25">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eastAsia"/>
                      <w:color w:val="auto"/>
                      <w:sz w:val="22"/>
                      <w:szCs w:val="22"/>
                    </w:rPr>
                  </w:pPr>
                  <w:r>
                    <w:rPr>
                      <w:rFonts w:hint="eastAsia" w:ascii="Times New Roman" w:hAnsi="Times New Roman" w:eastAsia="宋体" w:cs="宋体"/>
                      <w:snapToGrid/>
                      <w:color w:val="auto"/>
                      <w:kern w:val="0"/>
                      <w:sz w:val="22"/>
                      <w:szCs w:val="22"/>
                      <w:lang w:val="en-US" w:eastAsia="zh-CN" w:bidi="ar"/>
                    </w:rPr>
                    <w:t>清水池，以及除重点防渗区和一般防渗区外的其他硬化区域</w:t>
                  </w:r>
                </w:p>
              </w:tc>
              <w:tc>
                <w:tcPr>
                  <w:tcW w:w="3185" w:type="dxa"/>
                  <w:tcBorders>
                    <w:tl2br w:val="nil"/>
                    <w:tr2bl w:val="nil"/>
                  </w:tcBorders>
                  <w:vAlign w:val="center"/>
                </w:tcPr>
                <w:p w14:paraId="58F0391F">
                  <w:pPr>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eastAsia"/>
                      <w:color w:val="auto"/>
                      <w:sz w:val="22"/>
                      <w:szCs w:val="22"/>
                    </w:rPr>
                  </w:pPr>
                  <w:r>
                    <w:rPr>
                      <w:rFonts w:hint="eastAsia" w:ascii="Times New Roman" w:hAnsi="Times New Roman" w:eastAsia="宋体" w:cs="宋体"/>
                      <w:snapToGrid/>
                      <w:color w:val="auto"/>
                      <w:kern w:val="0"/>
                      <w:sz w:val="22"/>
                      <w:szCs w:val="22"/>
                      <w:lang w:val="en-US" w:eastAsia="zh-CN" w:bidi="ar"/>
                    </w:rPr>
                    <w:t>一般地面硬化即可</w:t>
                  </w:r>
                </w:p>
              </w:tc>
            </w:tr>
          </w:tbl>
          <w:p w14:paraId="0655F22C">
            <w:pPr>
              <w:spacing w:line="240" w:lineRule="auto"/>
              <w:rPr>
                <w:color w:val="auto"/>
              </w:rPr>
            </w:pPr>
          </w:p>
          <w:p w14:paraId="7CB620EC">
            <w:pPr>
              <w:ind w:firstLine="520" w:firstLineChars="200"/>
              <w:rPr>
                <w:color w:val="auto"/>
              </w:rPr>
            </w:pPr>
            <w:r>
              <w:rPr>
                <w:rFonts w:hint="eastAsia"/>
                <w:color w:val="auto"/>
              </w:rPr>
              <w:t>（3）应急</w:t>
            </w:r>
            <w:r>
              <w:rPr>
                <w:color w:val="auto"/>
              </w:rPr>
              <w:t>响应</w:t>
            </w:r>
          </w:p>
          <w:p w14:paraId="2C87B4B7">
            <w:pPr>
              <w:ind w:firstLine="520" w:firstLineChars="200"/>
              <w:rPr>
                <w:rFonts w:hint="eastAsia"/>
                <w:color w:val="auto"/>
              </w:rPr>
            </w:pPr>
            <w:r>
              <w:rPr>
                <w:rFonts w:hint="eastAsia"/>
                <w:color w:val="auto"/>
              </w:rPr>
              <w:t>建设单位应组织编制相应的应急预案，并将地下水风险纳入建设单位环境风险事故评估中，防止对周围地下水环境造成污染。同时要制定应急监测方案，密切关注污染动向，及时向协调领导小组通报监测结果，作为应急处理决策的直接支持。地下水污染事故发生后，迅速成立由建设单位及当地生态环境局牵头，公安、交通、消防、安全等部门参与的协调领导小组，启动应急预案，组织有关技术人员赴现场勘查、开展监测等，制定解决消除污染方案并予以落实。若因本项目实施而污染地下水环境，导致周边有取用地下水的用户取水困难时，建设单元应采取消除污染影响的措施，并在消除污染影响期间提供应急供水保障。</w:t>
            </w:r>
          </w:p>
          <w:p w14:paraId="34FF145F">
            <w:pPr>
              <w:ind w:firstLine="520" w:firstLineChars="200"/>
              <w:rPr>
                <w:color w:val="auto"/>
              </w:rPr>
            </w:pPr>
            <w:r>
              <w:rPr>
                <w:rFonts w:hint="eastAsia"/>
                <w:color w:val="auto"/>
              </w:rPr>
              <w:t>综上所述，上述地下水防治措施可有效保护项目所在地地下水环境，将环境影响控制在地下水环境可接受范围内，措施可行。</w:t>
            </w:r>
          </w:p>
          <w:p w14:paraId="553F917E">
            <w:pPr>
              <w:ind w:firstLine="522" w:firstLineChars="200"/>
              <w:rPr>
                <w:b/>
                <w:color w:val="auto"/>
              </w:rPr>
            </w:pPr>
            <w:r>
              <w:rPr>
                <w:rFonts w:hint="eastAsia"/>
                <w:b/>
                <w:color w:val="auto"/>
              </w:rPr>
              <w:t>5.1.4 噪声污染防治措施</w:t>
            </w:r>
          </w:p>
          <w:p w14:paraId="6D051992">
            <w:pPr>
              <w:ind w:firstLine="520" w:firstLineChars="200"/>
              <w:rPr>
                <w:color w:val="auto"/>
              </w:rPr>
            </w:pPr>
            <w:r>
              <w:rPr>
                <w:rFonts w:hint="eastAsia"/>
                <w:color w:val="auto"/>
              </w:rPr>
              <w:t>根据项目声环境影响特点以及周边声环境保护目标分布情况，提出如下噪声污染防治措施：</w:t>
            </w:r>
          </w:p>
          <w:p w14:paraId="4D1D3194">
            <w:pPr>
              <w:ind w:firstLine="520" w:firstLineChars="200"/>
              <w:rPr>
                <w:color w:val="auto"/>
              </w:rPr>
            </w:pPr>
            <w:r>
              <w:rPr>
                <w:rFonts w:hint="eastAsia"/>
                <w:color w:val="auto"/>
              </w:rPr>
              <w:t>（1）选取高效低噪声设备，使用在排气筒上自带高质量消声器的柴油机，设备基础安装减振垫层。</w:t>
            </w:r>
          </w:p>
          <w:p w14:paraId="2F958439">
            <w:pPr>
              <w:ind w:firstLine="520" w:firstLineChars="200"/>
              <w:rPr>
                <w:color w:val="auto"/>
              </w:rPr>
            </w:pPr>
            <w:r>
              <w:rPr>
                <w:rFonts w:hint="eastAsia"/>
                <w:color w:val="auto"/>
              </w:rPr>
              <w:t>（2）对于发电机以及空压机噪声，修建活动板房进行隔声，并安装减振垫层；</w:t>
            </w:r>
            <w:r>
              <w:rPr>
                <w:rFonts w:hint="eastAsia"/>
                <w:color w:val="auto"/>
                <w:lang w:val="en-US" w:eastAsia="zh-CN"/>
              </w:rPr>
              <w:t>优先</w:t>
            </w:r>
            <w:r>
              <w:rPr>
                <w:rFonts w:hint="eastAsia"/>
                <w:color w:val="auto"/>
              </w:rPr>
              <w:t>选用网电，降低发电机噪声。</w:t>
            </w:r>
          </w:p>
          <w:p w14:paraId="05057DE7">
            <w:pPr>
              <w:ind w:firstLine="520" w:firstLineChars="200"/>
              <w:rPr>
                <w:color w:val="auto"/>
              </w:rPr>
            </w:pPr>
            <w:r>
              <w:rPr>
                <w:rFonts w:hint="eastAsia"/>
                <w:color w:val="auto"/>
              </w:rPr>
              <w:t>（3）合理布局，将等高噪声设备尽量靠近场地中间布置，并将材料堆放间等布置在井场外围，增加衰减距离和建筑隔声。</w:t>
            </w:r>
          </w:p>
          <w:p w14:paraId="6601B927">
            <w:pPr>
              <w:ind w:firstLine="520" w:firstLineChars="200"/>
              <w:rPr>
                <w:color w:val="auto"/>
              </w:rPr>
            </w:pPr>
            <w:r>
              <w:rPr>
                <w:rFonts w:hint="eastAsia"/>
                <w:color w:val="auto"/>
              </w:rPr>
              <w:t>（4）针对钻井期间夜间影响突出的问题，可对井口外受噪声超标影响的居民通过临时撤离或协商的方式解决噪声污染问题，取得居民谅解，避免环保纠纷。</w:t>
            </w:r>
          </w:p>
          <w:p w14:paraId="5C138126">
            <w:pPr>
              <w:ind w:firstLine="520" w:firstLineChars="200"/>
              <w:rPr>
                <w:color w:val="auto"/>
              </w:rPr>
            </w:pPr>
            <w:r>
              <w:rPr>
                <w:rFonts w:hint="eastAsia"/>
                <w:color w:val="auto"/>
              </w:rPr>
              <w:t>（5）测试放喷影响时间短，影响范围小，重点做好对居民的解释和沟通工作，争取受影响居民的理解。</w:t>
            </w:r>
          </w:p>
          <w:p w14:paraId="7BBE9B6E">
            <w:pPr>
              <w:ind w:firstLine="520" w:firstLineChars="200"/>
              <w:rPr>
                <w:color w:val="auto"/>
              </w:rPr>
            </w:pPr>
            <w:r>
              <w:rPr>
                <w:rFonts w:hint="eastAsia"/>
                <w:color w:val="auto"/>
              </w:rPr>
              <w:t>（6）针对材料运入以及废水及固废外运车辆运输噪声，采取昼间运输、运输</w:t>
            </w:r>
            <w:r>
              <w:rPr>
                <w:rFonts w:hint="eastAsia"/>
                <w:color w:val="auto"/>
                <w:lang w:eastAsia="zh-CN"/>
              </w:rPr>
              <w:t>途经</w:t>
            </w:r>
            <w:r>
              <w:rPr>
                <w:rFonts w:hint="eastAsia"/>
                <w:color w:val="auto"/>
              </w:rPr>
              <w:t>居民点附近时禁止鸣笛的措施。</w:t>
            </w:r>
          </w:p>
          <w:p w14:paraId="438D7427">
            <w:pPr>
              <w:ind w:firstLine="520" w:firstLineChars="200"/>
              <w:rPr>
                <w:color w:val="auto"/>
              </w:rPr>
            </w:pPr>
            <w:r>
              <w:rPr>
                <w:rFonts w:hint="eastAsia"/>
                <w:color w:val="auto"/>
              </w:rPr>
              <w:t>上述噪声污染防治措施是钻井过程长期实践可行的措施，措施可操作性好，措施合理可行。</w:t>
            </w:r>
          </w:p>
          <w:p w14:paraId="3F3BEB90">
            <w:pPr>
              <w:ind w:firstLine="522" w:firstLineChars="200"/>
              <w:rPr>
                <w:b/>
                <w:color w:val="auto"/>
              </w:rPr>
            </w:pPr>
            <w:r>
              <w:rPr>
                <w:rFonts w:hint="eastAsia"/>
                <w:b/>
                <w:color w:val="auto"/>
              </w:rPr>
              <w:t>5.1.5固体废物处置措施</w:t>
            </w:r>
          </w:p>
          <w:p w14:paraId="1A6FB25E">
            <w:pPr>
              <w:bidi w:val="0"/>
              <w:ind w:firstLine="520" w:firstLineChars="200"/>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水基钻井固废处置措施</w:t>
            </w:r>
          </w:p>
          <w:p w14:paraId="6AA15285">
            <w:pPr>
              <w:bidi w:val="0"/>
              <w:ind w:firstLine="520" w:firstLineChars="200"/>
              <w:rPr>
                <w:rFonts w:hint="eastAsia"/>
                <w:color w:val="auto"/>
              </w:rPr>
            </w:pPr>
            <w:r>
              <w:rPr>
                <w:rFonts w:hint="eastAsia"/>
                <w:color w:val="auto"/>
              </w:rPr>
              <w:t>本项目水基钻井固废产生量共计</w:t>
            </w:r>
            <w:r>
              <w:rPr>
                <w:rFonts w:hint="eastAsia"/>
                <w:color w:val="auto"/>
                <w:lang w:val="en-US" w:eastAsia="zh-CN"/>
              </w:rPr>
              <w:t>约7000</w:t>
            </w:r>
            <w:r>
              <w:rPr>
                <w:rFonts w:hint="eastAsia"/>
                <w:color w:val="auto"/>
              </w:rPr>
              <w:t>t，实施资源化利用，就近外运至可接收且符合环保要求的建材厂综合利用。</w:t>
            </w:r>
          </w:p>
          <w:p w14:paraId="399B1CA4">
            <w:pPr>
              <w:bidi w:val="0"/>
              <w:ind w:firstLine="520" w:firstLineChars="200"/>
              <w:rPr>
                <w:rFonts w:hint="eastAsia"/>
                <w:color w:val="auto"/>
              </w:rPr>
            </w:pPr>
            <w:r>
              <w:rPr>
                <w:rFonts w:hint="eastAsia"/>
                <w:color w:val="auto"/>
              </w:rPr>
              <w:t>①</w:t>
            </w:r>
            <w:r>
              <w:rPr>
                <w:rFonts w:hint="eastAsia"/>
                <w:color w:val="auto"/>
                <w:lang w:val="en-US" w:eastAsia="zh-CN"/>
              </w:rPr>
              <w:t xml:space="preserve"> </w:t>
            </w:r>
            <w:r>
              <w:rPr>
                <w:rFonts w:hint="eastAsia"/>
                <w:color w:val="auto"/>
              </w:rPr>
              <w:t>区域砖厂消纳能力分析</w:t>
            </w:r>
          </w:p>
          <w:p w14:paraId="65556A83">
            <w:pPr>
              <w:bidi w:val="0"/>
              <w:ind w:firstLine="520" w:firstLineChars="200"/>
              <w:rPr>
                <w:rFonts w:hint="eastAsia"/>
                <w:color w:val="auto"/>
              </w:rPr>
            </w:pPr>
            <w:r>
              <w:rPr>
                <w:rFonts w:hint="eastAsia"/>
                <w:color w:val="auto"/>
              </w:rPr>
              <w:t>根据调查，在邻近</w:t>
            </w:r>
            <w:r>
              <w:rPr>
                <w:rFonts w:hint="eastAsia"/>
                <w:color w:val="auto"/>
                <w:lang w:val="en-US" w:eastAsia="zh-CN"/>
              </w:rPr>
              <w:t>垫江、梁平</w:t>
            </w:r>
            <w:r>
              <w:rPr>
                <w:rFonts w:hint="eastAsia"/>
                <w:color w:val="auto"/>
              </w:rPr>
              <w:t>等建材厂（砖厂、水泥厂等）能消纳本项目产生的水基钻井固废。典型的可接水基钻井固废的砖厂情况见表5</w:t>
            </w:r>
            <w:r>
              <w:rPr>
                <w:rFonts w:hint="eastAsia"/>
                <w:color w:val="auto"/>
                <w:lang w:val="en-US" w:eastAsia="zh-CN"/>
              </w:rPr>
              <w:t>.1</w:t>
            </w:r>
            <w:r>
              <w:rPr>
                <w:rFonts w:hint="eastAsia"/>
                <w:color w:val="auto"/>
              </w:rPr>
              <w:t>-3。</w:t>
            </w:r>
          </w:p>
          <w:p w14:paraId="34B2A525">
            <w:pPr>
              <w:keepNext w:val="0"/>
              <w:keepLines w:val="0"/>
              <w:widowControl/>
              <w:suppressLineNumbers w:val="0"/>
              <w:adjustRightInd w:val="0"/>
              <w:snapToGrid w:val="0"/>
              <w:spacing w:before="0" w:beforeAutospacing="0" w:after="0" w:afterAutospacing="0" w:line="240" w:lineRule="auto"/>
              <w:ind w:left="0" w:right="0" w:firstLine="520" w:firstLineChars="200"/>
              <w:jc w:val="both"/>
              <w:rPr>
                <w:rFonts w:hint="eastAsia" w:ascii="Times New Roman" w:hAnsi="Times New Roman" w:eastAsia="宋体" w:cs="Times New Roman"/>
                <w:snapToGrid/>
                <w:color w:val="auto"/>
                <w:kern w:val="0"/>
                <w:sz w:val="26"/>
                <w:szCs w:val="26"/>
                <w:lang w:val="en-US" w:eastAsia="zh-CN" w:bidi="ar"/>
              </w:rPr>
            </w:pPr>
          </w:p>
          <w:p w14:paraId="5DCD15F5">
            <w:pPr>
              <w:keepNext w:val="0"/>
              <w:keepLines w:val="0"/>
              <w:widowControl/>
              <w:suppressLineNumbers w:val="0"/>
              <w:adjustRightInd w:val="0"/>
              <w:snapToGrid w:val="0"/>
              <w:spacing w:before="0" w:beforeAutospacing="0" w:after="0" w:afterAutospacing="0" w:line="460" w:lineRule="exact"/>
              <w:ind w:left="0" w:right="0" w:firstLine="520" w:firstLineChars="200"/>
              <w:jc w:val="both"/>
              <w:rPr>
                <w:rFonts w:hint="eastAsia" w:ascii="Times New Roman" w:hAnsi="Times New Roman" w:eastAsia="宋体" w:cs="Times New Roman"/>
                <w:snapToGrid/>
                <w:color w:val="auto"/>
                <w:kern w:val="0"/>
                <w:sz w:val="26"/>
                <w:szCs w:val="26"/>
                <w:lang w:val="en-US" w:eastAsia="zh-CN" w:bidi="ar"/>
              </w:rPr>
            </w:pPr>
            <w:r>
              <w:rPr>
                <w:rFonts w:hint="eastAsia" w:ascii="Times New Roman" w:hAnsi="Times New Roman" w:eastAsia="宋体" w:cs="Times New Roman"/>
                <w:snapToGrid/>
                <w:color w:val="auto"/>
                <w:kern w:val="0"/>
                <w:sz w:val="26"/>
                <w:szCs w:val="26"/>
                <w:lang w:val="en-US" w:eastAsia="zh-CN" w:bidi="ar"/>
              </w:rPr>
              <w:t>表</w:t>
            </w:r>
            <w:r>
              <w:rPr>
                <w:rFonts w:hint="default" w:ascii="Times New Roman" w:hAnsi="Times New Roman" w:eastAsia="宋体" w:cs="Times New Roman"/>
                <w:snapToGrid/>
                <w:color w:val="auto"/>
                <w:kern w:val="0"/>
                <w:sz w:val="26"/>
                <w:szCs w:val="26"/>
                <w:lang w:val="en-US" w:eastAsia="zh-CN" w:bidi="ar"/>
              </w:rPr>
              <w:t>5</w:t>
            </w:r>
            <w:r>
              <w:rPr>
                <w:rFonts w:hint="eastAsia" w:cs="Times New Roman"/>
                <w:snapToGrid/>
                <w:color w:val="auto"/>
                <w:kern w:val="0"/>
                <w:sz w:val="26"/>
                <w:szCs w:val="26"/>
                <w:lang w:val="en-US" w:eastAsia="zh-CN" w:bidi="ar"/>
              </w:rPr>
              <w:t>.1</w:t>
            </w:r>
            <w:r>
              <w:rPr>
                <w:rFonts w:hint="default" w:ascii="Times New Roman" w:hAnsi="Times New Roman" w:eastAsia="宋体" w:cs="Times New Roman"/>
                <w:snapToGrid/>
                <w:color w:val="auto"/>
                <w:kern w:val="0"/>
                <w:sz w:val="26"/>
                <w:szCs w:val="26"/>
                <w:lang w:val="en-US" w:eastAsia="zh-CN" w:bidi="ar"/>
              </w:rPr>
              <w:t xml:space="preserve">-3  </w:t>
            </w:r>
            <w:r>
              <w:rPr>
                <w:rFonts w:hint="eastAsia" w:cs="Times New Roman"/>
                <w:snapToGrid/>
                <w:color w:val="auto"/>
                <w:kern w:val="0"/>
                <w:sz w:val="26"/>
                <w:szCs w:val="26"/>
                <w:lang w:val="en-US" w:eastAsia="zh-CN" w:bidi="ar"/>
              </w:rPr>
              <w:t xml:space="preserve">      </w:t>
            </w:r>
            <w:r>
              <w:rPr>
                <w:rFonts w:hint="eastAsia" w:ascii="Times New Roman" w:hAnsi="Times New Roman" w:eastAsia="宋体" w:cs="Times New Roman"/>
                <w:snapToGrid/>
                <w:color w:val="auto"/>
                <w:kern w:val="0"/>
                <w:sz w:val="26"/>
                <w:szCs w:val="26"/>
                <w:lang w:val="en-US" w:eastAsia="zh-CN" w:bidi="ar"/>
              </w:rPr>
              <w:t>周边可接纳水基钻井固废的建材厂情况</w:t>
            </w:r>
          </w:p>
          <w:tbl>
            <w:tblPr>
              <w:tblStyle w:val="19"/>
              <w:tblW w:w="4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006"/>
              <w:gridCol w:w="836"/>
              <w:gridCol w:w="1619"/>
              <w:gridCol w:w="3592"/>
            </w:tblGrid>
            <w:tr w14:paraId="6F60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02" w:type="dxa"/>
                  <w:noWrap w:val="0"/>
                  <w:vAlign w:val="center"/>
                </w:tcPr>
                <w:p w14:paraId="17EF7327">
                  <w:pPr>
                    <w:adjustRightInd w:val="0"/>
                    <w:snapToGrid w:val="0"/>
                    <w:spacing w:line="240" w:lineRule="auto"/>
                    <w:ind w:firstLine="0" w:firstLineChars="0"/>
                    <w:jc w:val="center"/>
                    <w:rPr>
                      <w:rFonts w:hint="eastAsia" w:ascii="Times New Roman" w:hAnsi="Times New Roman" w:eastAsia="宋体" w:cs="Times New Roman"/>
                      <w:color w:val="auto"/>
                      <w:kern w:val="2"/>
                      <w:sz w:val="22"/>
                      <w:szCs w:val="22"/>
                    </w:rPr>
                  </w:pPr>
                  <w:r>
                    <w:rPr>
                      <w:rFonts w:hint="eastAsia" w:ascii="Times New Roman" w:hAnsi="Times New Roman" w:eastAsia="宋体" w:cs="Times New Roman"/>
                      <w:color w:val="auto"/>
                      <w:kern w:val="2"/>
                      <w:sz w:val="22"/>
                      <w:szCs w:val="22"/>
                    </w:rPr>
                    <w:t>建材厂</w:t>
                  </w:r>
                  <w:r>
                    <w:rPr>
                      <w:rFonts w:ascii="Times New Roman" w:hAnsi="Times New Roman" w:eastAsia="宋体" w:cs="Times New Roman"/>
                      <w:color w:val="auto"/>
                      <w:kern w:val="2"/>
                      <w:sz w:val="22"/>
                      <w:szCs w:val="22"/>
                    </w:rPr>
                    <w:t>名称</w:t>
                  </w:r>
                </w:p>
              </w:tc>
              <w:tc>
                <w:tcPr>
                  <w:tcW w:w="916" w:type="dxa"/>
                  <w:noWrap w:val="0"/>
                  <w:vAlign w:val="center"/>
                </w:tcPr>
                <w:p w14:paraId="08A5B1AB">
                  <w:pPr>
                    <w:adjustRightInd w:val="0"/>
                    <w:snapToGrid w:val="0"/>
                    <w:spacing w:line="240" w:lineRule="auto"/>
                    <w:ind w:firstLine="0" w:firstLineChars="0"/>
                    <w:jc w:val="center"/>
                    <w:rPr>
                      <w:rFonts w:hint="eastAsia" w:ascii="Times New Roman" w:hAnsi="Times New Roman" w:eastAsia="宋体" w:cs="Times New Roman"/>
                      <w:color w:val="auto"/>
                      <w:kern w:val="2"/>
                      <w:sz w:val="22"/>
                      <w:szCs w:val="22"/>
                    </w:rPr>
                  </w:pPr>
                  <w:r>
                    <w:rPr>
                      <w:rFonts w:hint="eastAsia" w:ascii="Times New Roman" w:hAnsi="Times New Roman" w:eastAsia="宋体" w:cs="Times New Roman"/>
                      <w:color w:val="auto"/>
                      <w:kern w:val="2"/>
                      <w:sz w:val="22"/>
                      <w:szCs w:val="22"/>
                    </w:rPr>
                    <w:t>地理位置</w:t>
                  </w:r>
                </w:p>
              </w:tc>
              <w:tc>
                <w:tcPr>
                  <w:tcW w:w="761" w:type="dxa"/>
                  <w:noWrap w:val="0"/>
                  <w:vAlign w:val="center"/>
                </w:tcPr>
                <w:p w14:paraId="0397260F">
                  <w:pPr>
                    <w:adjustRightInd w:val="0"/>
                    <w:snapToGrid w:val="0"/>
                    <w:spacing w:line="240" w:lineRule="auto"/>
                    <w:ind w:firstLine="0" w:firstLineChars="0"/>
                    <w:jc w:val="center"/>
                    <w:rPr>
                      <w:rFonts w:ascii="Times New Roman" w:hAnsi="Times New Roman" w:eastAsia="宋体" w:cs="Times New Roman"/>
                      <w:color w:val="auto"/>
                      <w:kern w:val="2"/>
                      <w:sz w:val="22"/>
                      <w:szCs w:val="22"/>
                    </w:rPr>
                  </w:pPr>
                  <w:r>
                    <w:rPr>
                      <w:rFonts w:ascii="Times New Roman" w:hAnsi="Times New Roman" w:eastAsia="宋体" w:cs="Times New Roman"/>
                      <w:color w:val="auto"/>
                      <w:kern w:val="2"/>
                      <w:sz w:val="22"/>
                      <w:szCs w:val="22"/>
                    </w:rPr>
                    <w:t>运输距离</w:t>
                  </w:r>
                </w:p>
              </w:tc>
              <w:tc>
                <w:tcPr>
                  <w:tcW w:w="1474" w:type="dxa"/>
                  <w:noWrap w:val="0"/>
                  <w:vAlign w:val="center"/>
                </w:tcPr>
                <w:p w14:paraId="120E0E18">
                  <w:pPr>
                    <w:adjustRightInd w:val="0"/>
                    <w:snapToGrid w:val="0"/>
                    <w:spacing w:line="240" w:lineRule="auto"/>
                    <w:ind w:firstLine="0" w:firstLineChars="0"/>
                    <w:jc w:val="center"/>
                    <w:rPr>
                      <w:rFonts w:hint="eastAsia" w:ascii="Times New Roman" w:hAnsi="Times New Roman" w:eastAsia="宋体" w:cs="Times New Roman"/>
                      <w:color w:val="auto"/>
                      <w:kern w:val="2"/>
                      <w:sz w:val="22"/>
                      <w:szCs w:val="22"/>
                    </w:rPr>
                  </w:pPr>
                  <w:r>
                    <w:rPr>
                      <w:rFonts w:hint="eastAsia" w:ascii="Times New Roman" w:hAnsi="Times New Roman" w:eastAsia="宋体" w:cs="Times New Roman"/>
                      <w:color w:val="auto"/>
                      <w:kern w:val="2"/>
                      <w:sz w:val="22"/>
                      <w:szCs w:val="22"/>
                    </w:rPr>
                    <w:t>环保</w:t>
                  </w:r>
                  <w:r>
                    <w:rPr>
                      <w:rFonts w:ascii="Times New Roman" w:hAnsi="Times New Roman" w:eastAsia="宋体" w:cs="Times New Roman"/>
                      <w:color w:val="auto"/>
                      <w:kern w:val="2"/>
                      <w:sz w:val="22"/>
                      <w:szCs w:val="22"/>
                    </w:rPr>
                    <w:t>手续情况</w:t>
                  </w:r>
                </w:p>
              </w:tc>
              <w:tc>
                <w:tcPr>
                  <w:tcW w:w="3271" w:type="dxa"/>
                  <w:noWrap w:val="0"/>
                  <w:vAlign w:val="center"/>
                </w:tcPr>
                <w:p w14:paraId="2E016A69">
                  <w:pPr>
                    <w:adjustRightInd w:val="0"/>
                    <w:snapToGrid w:val="0"/>
                    <w:spacing w:line="240" w:lineRule="auto"/>
                    <w:ind w:firstLine="0" w:firstLineChars="0"/>
                    <w:jc w:val="center"/>
                    <w:rPr>
                      <w:rFonts w:hint="eastAsia" w:ascii="Times New Roman" w:hAnsi="Times New Roman" w:eastAsia="宋体" w:cs="Times New Roman"/>
                      <w:color w:val="auto"/>
                      <w:kern w:val="2"/>
                      <w:sz w:val="22"/>
                      <w:szCs w:val="22"/>
                    </w:rPr>
                  </w:pPr>
                  <w:r>
                    <w:rPr>
                      <w:rFonts w:hint="eastAsia" w:ascii="Times New Roman" w:hAnsi="Times New Roman" w:eastAsia="宋体" w:cs="Times New Roman"/>
                      <w:color w:val="auto"/>
                      <w:kern w:val="2"/>
                      <w:sz w:val="22"/>
                      <w:szCs w:val="22"/>
                    </w:rPr>
                    <w:t>建设</w:t>
                  </w:r>
                  <w:r>
                    <w:rPr>
                      <w:rFonts w:ascii="Times New Roman" w:hAnsi="Times New Roman" w:eastAsia="宋体" w:cs="Times New Roman"/>
                      <w:color w:val="auto"/>
                      <w:kern w:val="2"/>
                      <w:sz w:val="22"/>
                      <w:szCs w:val="22"/>
                    </w:rPr>
                    <w:t>及运行情况</w:t>
                  </w:r>
                </w:p>
              </w:tc>
            </w:tr>
            <w:tr w14:paraId="3E5C4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02" w:type="dxa"/>
                  <w:noWrap w:val="0"/>
                  <w:vAlign w:val="center"/>
                </w:tcPr>
                <w:p w14:paraId="7F417864">
                  <w:pPr>
                    <w:adjustRightInd w:val="0"/>
                    <w:snapToGrid w:val="0"/>
                    <w:spacing w:line="240" w:lineRule="auto"/>
                    <w:ind w:firstLine="0" w:firstLineChars="0"/>
                    <w:jc w:val="center"/>
                    <w:rPr>
                      <w:rFonts w:hint="eastAsia" w:ascii="Times New Roman" w:hAnsi="Times New Roman" w:eastAsia="宋体" w:cs="Times New Roman"/>
                      <w:color w:val="auto"/>
                      <w:kern w:val="2"/>
                      <w:sz w:val="22"/>
                      <w:szCs w:val="22"/>
                    </w:rPr>
                  </w:pPr>
                  <w:r>
                    <w:rPr>
                      <w:rFonts w:hint="eastAsia" w:ascii="Times New Roman" w:hAnsi="Times New Roman" w:eastAsia="宋体" w:cs="Times New Roman"/>
                      <w:color w:val="auto"/>
                      <w:kern w:val="2"/>
                      <w:sz w:val="22"/>
                      <w:szCs w:val="22"/>
                      <w:lang w:val="en-US" w:eastAsia="zh-CN"/>
                    </w:rPr>
                    <w:t>重庆市垫江县包家高兴红砖厂</w:t>
                  </w:r>
                </w:p>
              </w:tc>
              <w:tc>
                <w:tcPr>
                  <w:tcW w:w="916" w:type="dxa"/>
                  <w:noWrap w:val="0"/>
                  <w:vAlign w:val="center"/>
                </w:tcPr>
                <w:p w14:paraId="01282D96">
                  <w:pPr>
                    <w:adjustRightInd w:val="0"/>
                    <w:snapToGrid w:val="0"/>
                    <w:spacing w:line="240" w:lineRule="auto"/>
                    <w:ind w:firstLine="0" w:firstLineChars="0"/>
                    <w:jc w:val="center"/>
                    <w:rPr>
                      <w:rFonts w:hint="eastAsia" w:ascii="Times New Roman" w:hAnsi="Times New Roman" w:eastAsia="宋体" w:cs="Times New Roman"/>
                      <w:color w:val="auto"/>
                      <w:kern w:val="2"/>
                      <w:sz w:val="22"/>
                      <w:szCs w:val="22"/>
                    </w:rPr>
                  </w:pPr>
                  <w:r>
                    <w:rPr>
                      <w:rFonts w:hint="eastAsia" w:ascii="Times New Roman" w:hAnsi="Times New Roman" w:eastAsia="宋体" w:cs="Times New Roman"/>
                      <w:color w:val="auto"/>
                      <w:kern w:val="2"/>
                      <w:sz w:val="22"/>
                      <w:szCs w:val="22"/>
                      <w:lang w:val="en-US" w:eastAsia="zh-CN"/>
                    </w:rPr>
                    <w:t>垫江县包家高洞村一村</w:t>
                  </w:r>
                </w:p>
              </w:tc>
              <w:tc>
                <w:tcPr>
                  <w:tcW w:w="761" w:type="dxa"/>
                  <w:noWrap w:val="0"/>
                  <w:vAlign w:val="center"/>
                </w:tcPr>
                <w:p w14:paraId="707C8738">
                  <w:pPr>
                    <w:adjustRightInd w:val="0"/>
                    <w:snapToGrid w:val="0"/>
                    <w:spacing w:line="240" w:lineRule="auto"/>
                    <w:ind w:firstLine="0" w:firstLineChars="0"/>
                    <w:jc w:val="center"/>
                    <w:rPr>
                      <w:rFonts w:hint="default" w:ascii="Times New Roman" w:hAnsi="Times New Roman" w:eastAsia="宋体" w:cs="Times New Roman"/>
                      <w:color w:val="auto"/>
                      <w:kern w:val="2"/>
                      <w:sz w:val="22"/>
                      <w:szCs w:val="22"/>
                      <w:lang w:val="en-US" w:eastAsia="zh-CN"/>
                    </w:rPr>
                  </w:pPr>
                  <w:r>
                    <w:rPr>
                      <w:rFonts w:hint="eastAsia" w:ascii="Times New Roman" w:hAnsi="Times New Roman" w:eastAsia="宋体" w:cs="Times New Roman"/>
                      <w:color w:val="auto"/>
                      <w:kern w:val="2"/>
                      <w:sz w:val="22"/>
                      <w:szCs w:val="22"/>
                      <w:lang w:val="en-US" w:eastAsia="zh-CN"/>
                    </w:rPr>
                    <w:t>53km</w:t>
                  </w:r>
                </w:p>
              </w:tc>
              <w:tc>
                <w:tcPr>
                  <w:tcW w:w="1474" w:type="dxa"/>
                  <w:noWrap w:val="0"/>
                  <w:vAlign w:val="center"/>
                </w:tcPr>
                <w:p w14:paraId="3355A8B0">
                  <w:pPr>
                    <w:adjustRightInd w:val="0"/>
                    <w:snapToGrid w:val="0"/>
                    <w:spacing w:line="240" w:lineRule="auto"/>
                    <w:ind w:firstLine="0" w:firstLineChars="0"/>
                    <w:jc w:val="center"/>
                    <w:rPr>
                      <w:rFonts w:hint="default" w:ascii="Times New Roman" w:hAnsi="Times New Roman" w:eastAsia="宋体" w:cs="Times New Roman"/>
                      <w:color w:val="auto"/>
                      <w:kern w:val="2"/>
                      <w:sz w:val="22"/>
                      <w:szCs w:val="22"/>
                      <w:lang w:val="en-US"/>
                    </w:rPr>
                  </w:pPr>
                  <w:r>
                    <w:rPr>
                      <w:rFonts w:hint="eastAsia" w:ascii="Times New Roman" w:hAnsi="Times New Roman" w:eastAsia="宋体" w:cs="Times New Roman"/>
                      <w:color w:val="auto"/>
                      <w:kern w:val="2"/>
                      <w:sz w:val="22"/>
                      <w:szCs w:val="22"/>
                    </w:rPr>
                    <w:t>环评批复</w:t>
                  </w:r>
                  <w:r>
                    <w:rPr>
                      <w:rFonts w:hint="eastAsia" w:ascii="Times New Roman" w:hAnsi="Times New Roman" w:eastAsia="宋体" w:cs="Times New Roman"/>
                      <w:color w:val="auto"/>
                      <w:kern w:val="2"/>
                      <w:sz w:val="22"/>
                      <w:szCs w:val="22"/>
                      <w:lang w:eastAsia="zh-CN"/>
                    </w:rPr>
                    <w:t>：</w:t>
                  </w:r>
                  <w:r>
                    <w:rPr>
                      <w:rFonts w:hint="eastAsia" w:ascii="Times New Roman" w:hAnsi="Times New Roman" w:eastAsia="宋体" w:cs="Times New Roman"/>
                      <w:color w:val="auto"/>
                      <w:kern w:val="2"/>
                      <w:sz w:val="22"/>
                      <w:szCs w:val="22"/>
                      <w:lang w:val="en-US" w:eastAsia="zh-CN"/>
                    </w:rPr>
                    <w:t>***</w:t>
                  </w:r>
                  <w:r>
                    <w:rPr>
                      <w:rFonts w:hint="eastAsia" w:ascii="Times New Roman" w:hAnsi="Times New Roman" w:eastAsia="宋体" w:cs="Times New Roman"/>
                      <w:color w:val="auto"/>
                      <w:kern w:val="2"/>
                      <w:sz w:val="22"/>
                      <w:szCs w:val="22"/>
                    </w:rPr>
                    <w:t>；</w:t>
                  </w:r>
                  <w:r>
                    <w:rPr>
                      <w:rFonts w:hint="eastAsia" w:ascii="Times New Roman" w:hAnsi="Times New Roman" w:eastAsia="宋体" w:cs="Times New Roman"/>
                      <w:color w:val="auto"/>
                      <w:kern w:val="2"/>
                      <w:sz w:val="22"/>
                      <w:szCs w:val="22"/>
                      <w:lang w:val="en-US" w:eastAsia="zh-CN"/>
                    </w:rPr>
                    <w:t>排污许可：***</w:t>
                  </w:r>
                </w:p>
              </w:tc>
              <w:tc>
                <w:tcPr>
                  <w:tcW w:w="3271" w:type="dxa"/>
                  <w:noWrap w:val="0"/>
                  <w:vAlign w:val="center"/>
                </w:tcPr>
                <w:p w14:paraId="340F285A">
                  <w:pPr>
                    <w:adjustRightInd w:val="0"/>
                    <w:snapToGrid w:val="0"/>
                    <w:spacing w:line="240" w:lineRule="auto"/>
                    <w:ind w:firstLine="0" w:firstLineChars="0"/>
                    <w:jc w:val="center"/>
                    <w:rPr>
                      <w:rFonts w:hint="eastAsia" w:ascii="Times New Roman" w:hAnsi="Times New Roman" w:eastAsia="宋体" w:cs="Times New Roman"/>
                      <w:color w:val="auto"/>
                      <w:kern w:val="2"/>
                      <w:sz w:val="22"/>
                      <w:szCs w:val="22"/>
                    </w:rPr>
                  </w:pPr>
                  <w:r>
                    <w:rPr>
                      <w:rFonts w:hint="eastAsia" w:ascii="Times New Roman" w:hAnsi="Times New Roman" w:eastAsia="宋体" w:cs="Times New Roman"/>
                      <w:color w:val="auto"/>
                      <w:kern w:val="2"/>
                      <w:sz w:val="22"/>
                      <w:szCs w:val="22"/>
                      <w:lang w:val="en-US" w:eastAsia="zh-CN"/>
                    </w:rPr>
                    <w:t>该厂设有1条岩砖结砖生产线，可年处理水基钻井泥浆3400t/a,钻井岩屑3400t/a，共计可处置水基钻井固废6800t/a，日处理水基岩屑20t/d左右。目前实际剩余处理能力约10t/d。</w:t>
                  </w:r>
                </w:p>
              </w:tc>
            </w:tr>
            <w:tr w14:paraId="6873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02" w:type="dxa"/>
                  <w:noWrap w:val="0"/>
                  <w:vAlign w:val="center"/>
                </w:tcPr>
                <w:p w14:paraId="0EE1C681">
                  <w:pPr>
                    <w:adjustRightInd w:val="0"/>
                    <w:snapToGrid w:val="0"/>
                    <w:spacing w:line="240" w:lineRule="auto"/>
                    <w:ind w:firstLine="0" w:firstLineChars="0"/>
                    <w:jc w:val="center"/>
                    <w:rPr>
                      <w:rFonts w:hint="eastAsia" w:ascii="Times New Roman" w:hAnsi="Times New Roman" w:eastAsia="宋体" w:cs="Times New Roman"/>
                      <w:color w:val="FF0000"/>
                      <w:kern w:val="2"/>
                      <w:sz w:val="22"/>
                      <w:szCs w:val="22"/>
                    </w:rPr>
                  </w:pPr>
                  <w:r>
                    <w:rPr>
                      <w:rFonts w:hint="eastAsia" w:ascii="Times New Roman" w:hAnsi="Times New Roman" w:eastAsia="宋体" w:cs="Times New Roman"/>
                      <w:color w:val="auto"/>
                      <w:kern w:val="2"/>
                      <w:sz w:val="22"/>
                      <w:szCs w:val="22"/>
                      <w:lang w:val="en-US" w:eastAsia="zh-CN"/>
                    </w:rPr>
                    <w:t>重庆市都梁实业有限公司</w:t>
                  </w:r>
                </w:p>
              </w:tc>
              <w:tc>
                <w:tcPr>
                  <w:tcW w:w="916" w:type="dxa"/>
                  <w:noWrap w:val="0"/>
                  <w:vAlign w:val="center"/>
                </w:tcPr>
                <w:p w14:paraId="1FEE818E">
                  <w:pPr>
                    <w:adjustRightInd w:val="0"/>
                    <w:snapToGrid w:val="0"/>
                    <w:spacing w:line="240" w:lineRule="auto"/>
                    <w:ind w:firstLine="0" w:firstLineChars="0"/>
                    <w:jc w:val="center"/>
                    <w:rPr>
                      <w:rFonts w:hint="eastAsia" w:ascii="Times New Roman" w:hAnsi="Times New Roman" w:eastAsia="宋体" w:cs="Times New Roman"/>
                      <w:color w:val="FF0000"/>
                      <w:kern w:val="2"/>
                      <w:sz w:val="22"/>
                      <w:szCs w:val="22"/>
                    </w:rPr>
                  </w:pPr>
                  <w:r>
                    <w:rPr>
                      <w:rFonts w:hint="eastAsia" w:ascii="Times New Roman" w:hAnsi="Times New Roman" w:eastAsia="宋体" w:cs="Times New Roman"/>
                      <w:color w:val="auto"/>
                      <w:kern w:val="2"/>
                      <w:sz w:val="22"/>
                      <w:szCs w:val="22"/>
                      <w:lang w:val="en-US" w:eastAsia="zh-CN"/>
                    </w:rPr>
                    <w:t>梁平区袁驿镇绍兴村三组</w:t>
                  </w:r>
                </w:p>
              </w:tc>
              <w:tc>
                <w:tcPr>
                  <w:tcW w:w="761" w:type="dxa"/>
                  <w:noWrap w:val="0"/>
                  <w:vAlign w:val="center"/>
                </w:tcPr>
                <w:p w14:paraId="2CEB1BE7">
                  <w:pPr>
                    <w:adjustRightInd w:val="0"/>
                    <w:snapToGrid w:val="0"/>
                    <w:spacing w:line="240" w:lineRule="auto"/>
                    <w:ind w:firstLine="0" w:firstLineChars="0"/>
                    <w:jc w:val="center"/>
                    <w:rPr>
                      <w:rFonts w:hint="default" w:ascii="Times New Roman" w:hAnsi="Times New Roman" w:eastAsia="宋体" w:cs="Times New Roman"/>
                      <w:color w:val="FF0000"/>
                      <w:kern w:val="2"/>
                      <w:sz w:val="22"/>
                      <w:szCs w:val="22"/>
                      <w:lang w:val="en-US" w:eastAsia="zh-CN"/>
                    </w:rPr>
                  </w:pPr>
                  <w:r>
                    <w:rPr>
                      <w:rFonts w:hint="eastAsia" w:ascii="Times New Roman" w:hAnsi="Times New Roman" w:eastAsia="宋体" w:cs="Times New Roman"/>
                      <w:color w:val="auto"/>
                      <w:kern w:val="2"/>
                      <w:sz w:val="22"/>
                      <w:szCs w:val="22"/>
                      <w:lang w:val="en-US" w:eastAsia="zh-CN"/>
                    </w:rPr>
                    <w:t>80km</w:t>
                  </w:r>
                </w:p>
              </w:tc>
              <w:tc>
                <w:tcPr>
                  <w:tcW w:w="1474" w:type="dxa"/>
                  <w:noWrap w:val="0"/>
                  <w:vAlign w:val="center"/>
                </w:tcPr>
                <w:p w14:paraId="397C79DD">
                  <w:pPr>
                    <w:adjustRightInd w:val="0"/>
                    <w:snapToGrid w:val="0"/>
                    <w:spacing w:line="240" w:lineRule="auto"/>
                    <w:ind w:firstLine="0" w:firstLineChars="0"/>
                    <w:jc w:val="center"/>
                    <w:rPr>
                      <w:rFonts w:hint="default" w:ascii="Times New Roman" w:hAnsi="Times New Roman" w:eastAsia="宋体" w:cs="Times New Roman"/>
                      <w:color w:val="FF0000"/>
                      <w:kern w:val="2"/>
                      <w:sz w:val="22"/>
                      <w:szCs w:val="22"/>
                      <w:lang w:val="en-US"/>
                    </w:rPr>
                  </w:pPr>
                  <w:r>
                    <w:rPr>
                      <w:rFonts w:hint="eastAsia" w:ascii="Times New Roman" w:hAnsi="Times New Roman" w:eastAsia="宋体" w:cs="Times New Roman"/>
                      <w:color w:val="auto"/>
                      <w:kern w:val="2"/>
                      <w:sz w:val="22"/>
                      <w:szCs w:val="22"/>
                    </w:rPr>
                    <w:t>批复</w:t>
                  </w:r>
                  <w:r>
                    <w:rPr>
                      <w:rFonts w:hint="eastAsia" w:ascii="Times New Roman" w:hAnsi="Times New Roman" w:eastAsia="宋体" w:cs="Times New Roman"/>
                      <w:color w:val="auto"/>
                      <w:kern w:val="2"/>
                      <w:sz w:val="22"/>
                      <w:szCs w:val="22"/>
                      <w:lang w:eastAsia="zh-CN"/>
                    </w:rPr>
                    <w:t>：</w:t>
                  </w:r>
                  <w:r>
                    <w:rPr>
                      <w:rFonts w:hint="eastAsia" w:ascii="Times New Roman" w:hAnsi="Times New Roman" w:eastAsia="宋体" w:cs="Times New Roman"/>
                      <w:color w:val="auto"/>
                      <w:kern w:val="2"/>
                      <w:sz w:val="22"/>
                      <w:szCs w:val="22"/>
                      <w:lang w:val="en-US" w:eastAsia="zh-CN"/>
                    </w:rPr>
                    <w:t>***</w:t>
                  </w:r>
                  <w:r>
                    <w:rPr>
                      <w:rFonts w:hint="eastAsia" w:ascii="Times New Roman" w:hAnsi="Times New Roman" w:eastAsia="宋体" w:cs="Times New Roman"/>
                      <w:color w:val="auto"/>
                      <w:kern w:val="2"/>
                      <w:sz w:val="22"/>
                      <w:szCs w:val="22"/>
                    </w:rPr>
                    <w:t>；</w:t>
                  </w:r>
                  <w:r>
                    <w:rPr>
                      <w:rFonts w:hint="eastAsia" w:ascii="Times New Roman" w:hAnsi="Times New Roman" w:eastAsia="宋体" w:cs="Times New Roman"/>
                      <w:color w:val="auto"/>
                      <w:kern w:val="2"/>
                      <w:sz w:val="22"/>
                      <w:szCs w:val="22"/>
                      <w:lang w:val="en-US" w:eastAsia="zh-CN"/>
                    </w:rPr>
                    <w:t>排污许可：***</w:t>
                  </w:r>
                </w:p>
              </w:tc>
              <w:tc>
                <w:tcPr>
                  <w:tcW w:w="3271" w:type="dxa"/>
                  <w:noWrap w:val="0"/>
                  <w:vAlign w:val="center"/>
                </w:tcPr>
                <w:p w14:paraId="3F89C20C">
                  <w:pPr>
                    <w:adjustRightInd w:val="0"/>
                    <w:snapToGrid w:val="0"/>
                    <w:spacing w:line="240" w:lineRule="auto"/>
                    <w:ind w:firstLine="0" w:firstLineChars="0"/>
                    <w:jc w:val="center"/>
                    <w:rPr>
                      <w:rFonts w:hint="eastAsia" w:ascii="Times New Roman" w:hAnsi="Times New Roman" w:eastAsia="宋体" w:cs="Times New Roman"/>
                      <w:color w:val="FF0000"/>
                      <w:kern w:val="2"/>
                      <w:sz w:val="22"/>
                      <w:szCs w:val="22"/>
                    </w:rPr>
                  </w:pPr>
                  <w:r>
                    <w:rPr>
                      <w:rFonts w:hint="eastAsia" w:ascii="Times New Roman" w:hAnsi="Times New Roman" w:eastAsia="宋体" w:cs="Times New Roman"/>
                      <w:color w:val="auto"/>
                      <w:kern w:val="2"/>
                      <w:sz w:val="22"/>
                      <w:szCs w:val="22"/>
                      <w:lang w:val="en-US" w:eastAsia="zh-CN"/>
                    </w:rPr>
                    <w:t>该厂利用原有十万吨复合矿渣微粉综合利用生产线，日处理水基岩屑可达300t/d。目前实际剩余处理能力约150t/d。</w:t>
                  </w:r>
                </w:p>
              </w:tc>
            </w:tr>
            <w:tr w14:paraId="41BD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102" w:type="dxa"/>
                  <w:noWrap w:val="0"/>
                  <w:vAlign w:val="center"/>
                </w:tcPr>
                <w:p w14:paraId="76CA859D">
                  <w:pPr>
                    <w:adjustRightInd w:val="0"/>
                    <w:snapToGrid w:val="0"/>
                    <w:spacing w:line="240" w:lineRule="auto"/>
                    <w:ind w:firstLine="0" w:firstLineChars="0"/>
                    <w:jc w:val="center"/>
                    <w:rPr>
                      <w:rFonts w:hint="default" w:ascii="Times New Roman" w:hAnsi="Times New Roman" w:eastAsia="宋体" w:cs="Times New Roman"/>
                      <w:color w:val="FF0000"/>
                      <w:kern w:val="2"/>
                      <w:sz w:val="22"/>
                      <w:szCs w:val="22"/>
                      <w:lang w:val="en-US" w:eastAsia="zh-CN"/>
                    </w:rPr>
                  </w:pPr>
                  <w:r>
                    <w:rPr>
                      <w:rFonts w:hint="eastAsia" w:ascii="Times New Roman" w:hAnsi="Times New Roman" w:eastAsia="宋体" w:cs="Times New Roman"/>
                      <w:color w:val="auto"/>
                      <w:kern w:val="2"/>
                      <w:sz w:val="22"/>
                      <w:szCs w:val="22"/>
                      <w:lang w:val="en-US" w:eastAsia="zh-CN"/>
                    </w:rPr>
                    <w:t>重庆市梁平区金都节能建材有限公司</w:t>
                  </w:r>
                </w:p>
              </w:tc>
              <w:tc>
                <w:tcPr>
                  <w:tcW w:w="916" w:type="dxa"/>
                  <w:noWrap w:val="0"/>
                  <w:vAlign w:val="center"/>
                </w:tcPr>
                <w:p w14:paraId="748FB752">
                  <w:pPr>
                    <w:adjustRightInd w:val="0"/>
                    <w:snapToGrid w:val="0"/>
                    <w:spacing w:line="240" w:lineRule="auto"/>
                    <w:ind w:firstLine="0" w:firstLineChars="0"/>
                    <w:jc w:val="center"/>
                    <w:rPr>
                      <w:rFonts w:hint="default" w:ascii="Times New Roman" w:hAnsi="Times New Roman" w:eastAsia="宋体" w:cs="Times New Roman"/>
                      <w:color w:val="FF0000"/>
                      <w:kern w:val="2"/>
                      <w:sz w:val="22"/>
                      <w:szCs w:val="22"/>
                      <w:lang w:val="en-US" w:eastAsia="zh-CN"/>
                    </w:rPr>
                  </w:pPr>
                  <w:r>
                    <w:rPr>
                      <w:rFonts w:hint="eastAsia" w:ascii="Times New Roman" w:hAnsi="Times New Roman" w:eastAsia="宋体" w:cs="Times New Roman"/>
                      <w:color w:val="auto"/>
                      <w:kern w:val="2"/>
                      <w:sz w:val="22"/>
                      <w:szCs w:val="22"/>
                      <w:lang w:val="en-US" w:eastAsia="zh-CN"/>
                    </w:rPr>
                    <w:t>梁平区合兴镇银恒村二组</w:t>
                  </w:r>
                </w:p>
              </w:tc>
              <w:tc>
                <w:tcPr>
                  <w:tcW w:w="761" w:type="dxa"/>
                  <w:noWrap w:val="0"/>
                  <w:vAlign w:val="center"/>
                </w:tcPr>
                <w:p w14:paraId="55E2F941">
                  <w:pPr>
                    <w:adjustRightInd w:val="0"/>
                    <w:snapToGrid w:val="0"/>
                    <w:spacing w:line="240" w:lineRule="auto"/>
                    <w:ind w:firstLine="0" w:firstLineChars="0"/>
                    <w:jc w:val="center"/>
                    <w:rPr>
                      <w:rFonts w:hint="default" w:ascii="Times New Roman" w:hAnsi="Times New Roman" w:eastAsia="宋体" w:cs="Times New Roman"/>
                      <w:color w:val="FF0000"/>
                      <w:kern w:val="2"/>
                      <w:sz w:val="22"/>
                      <w:szCs w:val="22"/>
                      <w:lang w:val="en-US" w:eastAsia="zh-CN"/>
                    </w:rPr>
                  </w:pPr>
                  <w:r>
                    <w:rPr>
                      <w:rFonts w:hint="eastAsia" w:ascii="Times New Roman" w:hAnsi="Times New Roman" w:eastAsia="宋体" w:cs="Times New Roman"/>
                      <w:color w:val="auto"/>
                      <w:kern w:val="2"/>
                      <w:sz w:val="22"/>
                      <w:szCs w:val="22"/>
                      <w:lang w:val="en-US" w:eastAsia="zh-CN"/>
                    </w:rPr>
                    <w:t>70km</w:t>
                  </w:r>
                </w:p>
              </w:tc>
              <w:tc>
                <w:tcPr>
                  <w:tcW w:w="1474" w:type="dxa"/>
                  <w:noWrap w:val="0"/>
                  <w:vAlign w:val="center"/>
                </w:tcPr>
                <w:p w14:paraId="04D40834">
                  <w:pPr>
                    <w:adjustRightInd w:val="0"/>
                    <w:snapToGrid w:val="0"/>
                    <w:spacing w:line="240" w:lineRule="auto"/>
                    <w:ind w:firstLine="0" w:firstLineChars="0"/>
                    <w:jc w:val="center"/>
                    <w:rPr>
                      <w:rFonts w:hint="eastAsia" w:ascii="Times New Roman" w:hAnsi="Times New Roman" w:eastAsia="宋体" w:cs="Times New Roman"/>
                      <w:color w:val="FF0000"/>
                      <w:kern w:val="2"/>
                      <w:sz w:val="22"/>
                      <w:szCs w:val="22"/>
                    </w:rPr>
                  </w:pPr>
                  <w:r>
                    <w:rPr>
                      <w:rFonts w:hint="eastAsia" w:ascii="Times New Roman" w:hAnsi="Times New Roman" w:eastAsia="宋体" w:cs="Times New Roman"/>
                      <w:color w:val="auto"/>
                      <w:kern w:val="2"/>
                      <w:sz w:val="22"/>
                      <w:szCs w:val="22"/>
                    </w:rPr>
                    <w:t>环评批复：</w:t>
                  </w:r>
                  <w:r>
                    <w:rPr>
                      <w:rFonts w:hint="eastAsia" w:ascii="Times New Roman" w:hAnsi="Times New Roman" w:eastAsia="宋体" w:cs="Times New Roman"/>
                      <w:color w:val="auto"/>
                      <w:kern w:val="2"/>
                      <w:sz w:val="22"/>
                      <w:szCs w:val="22"/>
                      <w:lang w:val="en-US" w:eastAsia="zh-CN"/>
                    </w:rPr>
                    <w:t>***</w:t>
                  </w:r>
                  <w:r>
                    <w:rPr>
                      <w:rFonts w:hint="eastAsia" w:ascii="Times New Roman" w:hAnsi="Times New Roman" w:eastAsia="宋体" w:cs="Times New Roman"/>
                      <w:color w:val="auto"/>
                      <w:kern w:val="2"/>
                      <w:sz w:val="22"/>
                      <w:szCs w:val="22"/>
                    </w:rPr>
                    <w:t>；</w:t>
                  </w:r>
                  <w:r>
                    <w:rPr>
                      <w:rFonts w:hint="eastAsia" w:ascii="Times New Roman" w:hAnsi="Times New Roman" w:eastAsia="宋体" w:cs="Times New Roman"/>
                      <w:color w:val="auto"/>
                      <w:kern w:val="2"/>
                      <w:sz w:val="22"/>
                      <w:szCs w:val="22"/>
                      <w:lang w:val="en-US" w:eastAsia="zh-CN"/>
                    </w:rPr>
                    <w:t>已完成竣工环保验收</w:t>
                  </w:r>
                </w:p>
              </w:tc>
              <w:tc>
                <w:tcPr>
                  <w:tcW w:w="3271" w:type="dxa"/>
                  <w:noWrap w:val="0"/>
                  <w:vAlign w:val="center"/>
                </w:tcPr>
                <w:p w14:paraId="123B0868">
                  <w:pPr>
                    <w:adjustRightInd w:val="0"/>
                    <w:snapToGrid w:val="0"/>
                    <w:spacing w:line="240" w:lineRule="auto"/>
                    <w:ind w:firstLine="0" w:firstLineChars="0"/>
                    <w:jc w:val="center"/>
                    <w:rPr>
                      <w:rFonts w:hint="default" w:ascii="Times New Roman" w:hAnsi="Times New Roman" w:eastAsia="宋体" w:cs="Times New Roman"/>
                      <w:color w:val="FF0000"/>
                      <w:kern w:val="2"/>
                      <w:sz w:val="22"/>
                      <w:szCs w:val="22"/>
                      <w:lang w:val="en-US"/>
                    </w:rPr>
                  </w:pPr>
                  <w:r>
                    <w:rPr>
                      <w:rFonts w:hint="eastAsia" w:ascii="Times New Roman" w:hAnsi="Times New Roman" w:eastAsia="宋体" w:cs="Times New Roman"/>
                      <w:color w:val="auto"/>
                      <w:kern w:val="2"/>
                      <w:sz w:val="22"/>
                      <w:szCs w:val="22"/>
                      <w:lang w:val="en-US" w:eastAsia="zh-CN"/>
                    </w:rPr>
                    <w:t>该厂设有二条页岩砖生产线，主要以水基钻井岩屑、城镇生活污泥、煤矸石等作为生产原料，年综合利用水基岩屑10000t/a，日处理水基岩屑30t/d。目前实际剩余处理能力约15t/d。</w:t>
                  </w:r>
                </w:p>
              </w:tc>
            </w:tr>
          </w:tbl>
          <w:p w14:paraId="13BC7DAE">
            <w:pPr>
              <w:keepNext w:val="0"/>
              <w:keepLines w:val="0"/>
              <w:widowControl/>
              <w:suppressLineNumbers w:val="0"/>
              <w:adjustRightInd w:val="0"/>
              <w:snapToGrid w:val="0"/>
              <w:spacing w:before="0" w:beforeAutospacing="0" w:after="0" w:afterAutospacing="0" w:line="460" w:lineRule="exact"/>
              <w:ind w:left="0" w:right="0" w:firstLine="520" w:firstLineChars="200"/>
              <w:jc w:val="both"/>
              <w:rPr>
                <w:rFonts w:hint="default" w:cs="Times New Roman"/>
                <w:color w:val="auto"/>
                <w:szCs w:val="26"/>
                <w:lang w:val="en-US"/>
              </w:rPr>
            </w:pPr>
          </w:p>
          <w:p w14:paraId="72F79ED3">
            <w:pPr>
              <w:bidi w:val="0"/>
              <w:ind w:firstLine="520" w:firstLineChars="200"/>
              <w:rPr>
                <w:rFonts w:hint="eastAsia"/>
                <w:color w:val="auto"/>
              </w:rPr>
            </w:pPr>
            <w:r>
              <w:rPr>
                <w:rFonts w:hint="eastAsia"/>
                <w:color w:val="auto"/>
              </w:rPr>
              <w:t>②</w:t>
            </w:r>
            <w:r>
              <w:rPr>
                <w:rFonts w:hint="eastAsia"/>
                <w:color w:val="auto"/>
                <w:lang w:val="en-US" w:eastAsia="zh-CN"/>
              </w:rPr>
              <w:t xml:space="preserve"> </w:t>
            </w:r>
            <w:r>
              <w:rPr>
                <w:rFonts w:hint="eastAsia"/>
                <w:color w:val="auto"/>
              </w:rPr>
              <w:t>水基钻井固废综合利用项目产品质量检验分析</w:t>
            </w:r>
          </w:p>
          <w:p w14:paraId="020D7164">
            <w:pPr>
              <w:bidi w:val="0"/>
              <w:ind w:firstLine="520" w:firstLineChars="200"/>
              <w:rPr>
                <w:rFonts w:hint="eastAsia"/>
                <w:color w:val="auto"/>
              </w:rPr>
            </w:pPr>
            <w:r>
              <w:rPr>
                <w:rFonts w:hint="eastAsia"/>
                <w:color w:val="auto"/>
              </w:rPr>
              <w:t>四川、重庆地区天然气水基泥浆钻井经现场处理后（脱水处理）转运地方砖厂制砖综合利用，根据川渝地区对砖厂制砖后的烧结砖质量检测报告资料，水基岩屑烧结砖的质量检测结果表明，水基钻井岩屑固化体制备的烧结砖能够满足《烧结普通砖》（</w:t>
            </w:r>
            <w:r>
              <w:rPr>
                <w:rFonts w:hint="eastAsia"/>
                <w:color w:val="auto"/>
                <w:lang w:eastAsia="zh-CN"/>
              </w:rPr>
              <w:t>GB/T 5101-2017</w:t>
            </w:r>
            <w:r>
              <w:rPr>
                <w:rFonts w:hint="eastAsia"/>
                <w:color w:val="auto"/>
              </w:rPr>
              <w:t>）和《建筑材料放射性核素限量》（GB6566-2010）中各项性能指标要求。水基岩屑烧结砖的浸出液检测结果表明，浸出液指标监测达到《污水综合排放标准》（GB8978-1996）中一级排放标准限值，符合环保要求。</w:t>
            </w:r>
          </w:p>
          <w:p w14:paraId="197960A3">
            <w:pPr>
              <w:keepNext w:val="0"/>
              <w:keepLines w:val="0"/>
              <w:suppressLineNumbers w:val="0"/>
              <w:spacing w:before="0" w:beforeAutospacing="0" w:after="0" w:afterAutospacing="0"/>
              <w:ind w:left="0" w:right="0" w:firstLine="520" w:firstLineChars="200"/>
              <w:rPr>
                <w:rFonts w:hint="eastAsia"/>
                <w:color w:val="auto"/>
              </w:rPr>
            </w:pPr>
            <w:r>
              <w:rPr>
                <w:rFonts w:hint="eastAsia"/>
                <w:color w:val="auto"/>
              </w:rPr>
              <w:t>③</w:t>
            </w:r>
            <w:r>
              <w:rPr>
                <w:rFonts w:hint="eastAsia"/>
                <w:color w:val="auto"/>
                <w:lang w:val="en-US" w:eastAsia="zh-CN"/>
              </w:rPr>
              <w:t xml:space="preserve"> </w:t>
            </w:r>
            <w:r>
              <w:rPr>
                <w:rFonts w:hint="eastAsia"/>
                <w:color w:val="auto"/>
              </w:rPr>
              <w:t xml:space="preserve">区域消纳能力分析 </w:t>
            </w:r>
          </w:p>
          <w:p w14:paraId="6C057CC1">
            <w:pPr>
              <w:keepNext w:val="0"/>
              <w:keepLines w:val="0"/>
              <w:suppressLineNumbers w:val="0"/>
              <w:spacing w:before="0" w:beforeAutospacing="0" w:after="0" w:afterAutospacing="0"/>
              <w:ind w:left="0" w:right="0" w:firstLine="520" w:firstLineChars="200"/>
              <w:rPr>
                <w:rFonts w:hint="eastAsia" w:eastAsia="宋体"/>
                <w:color w:val="auto"/>
                <w:lang w:eastAsia="zh-CN"/>
              </w:rPr>
            </w:pPr>
            <w:r>
              <w:rPr>
                <w:rFonts w:hint="eastAsia"/>
                <w:color w:val="auto"/>
              </w:rPr>
              <w:t>本项目清水及水基泥浆钻井段钻井施工时间约</w:t>
            </w:r>
            <w:r>
              <w:rPr>
                <w:rFonts w:hint="eastAsia"/>
                <w:color w:val="auto"/>
                <w:lang w:val="en-US" w:eastAsia="zh-CN"/>
              </w:rPr>
              <w:t>8</w:t>
            </w:r>
            <w:r>
              <w:rPr>
                <w:rFonts w:hint="eastAsia"/>
                <w:color w:val="auto"/>
              </w:rPr>
              <w:t>个月，则水基钻井固废（水基岩屑及废水基泥浆）产生量约</w:t>
            </w:r>
            <w:r>
              <w:rPr>
                <w:rFonts w:hint="eastAsia"/>
                <w:color w:val="auto"/>
                <w:lang w:val="en-US" w:eastAsia="zh-CN"/>
              </w:rPr>
              <w:t>29</w:t>
            </w:r>
            <w:r>
              <w:rPr>
                <w:rFonts w:hint="eastAsia"/>
                <w:color w:val="auto"/>
              </w:rPr>
              <w:t>t/d，远小于</w:t>
            </w:r>
            <w:r>
              <w:rPr>
                <w:rFonts w:hint="eastAsia"/>
                <w:color w:val="auto"/>
                <w:lang w:val="en-US" w:eastAsia="zh-CN"/>
              </w:rPr>
              <w:t>重庆市垫江县包家高兴红砖厂、重庆市都梁实业有限公司</w:t>
            </w:r>
            <w:r>
              <w:rPr>
                <w:rFonts w:hint="eastAsia"/>
                <w:color w:val="auto"/>
              </w:rPr>
              <w:t>的可消纳量，因此，</w:t>
            </w:r>
            <w:r>
              <w:rPr>
                <w:rFonts w:hint="eastAsia"/>
                <w:color w:val="auto"/>
                <w:lang w:val="en-US" w:eastAsia="zh-CN"/>
              </w:rPr>
              <w:t>悦来1井</w:t>
            </w:r>
            <w:r>
              <w:rPr>
                <w:rFonts w:hint="eastAsia"/>
                <w:color w:val="auto"/>
              </w:rPr>
              <w:t>钻井过程中的水基钻井岩屑外运附近可接收且符合环保要求的建材厂（砖厂、水泥厂等）综合利用是合理可行的</w:t>
            </w:r>
            <w:r>
              <w:rPr>
                <w:rFonts w:hint="eastAsia"/>
                <w:color w:val="auto"/>
                <w:lang w:eastAsia="zh-CN"/>
              </w:rPr>
              <w:t>。</w:t>
            </w:r>
          </w:p>
          <w:p w14:paraId="4C2BC25F">
            <w:pPr>
              <w:keepNext w:val="0"/>
              <w:keepLines w:val="0"/>
              <w:suppressLineNumbers w:val="0"/>
              <w:spacing w:before="0" w:beforeAutospacing="0" w:after="0" w:afterAutospacing="0"/>
              <w:ind w:left="0" w:right="0" w:firstLine="520" w:firstLineChars="200"/>
              <w:rPr>
                <w:rFonts w:hint="eastAsia"/>
                <w:color w:val="auto"/>
              </w:rPr>
            </w:pPr>
            <w:r>
              <w:rPr>
                <w:rFonts w:hint="eastAsia"/>
                <w:color w:val="auto"/>
              </w:rPr>
              <w:t>④</w:t>
            </w:r>
            <w:r>
              <w:rPr>
                <w:rFonts w:hint="eastAsia"/>
                <w:color w:val="auto"/>
                <w:lang w:val="en-US" w:eastAsia="zh-CN"/>
              </w:rPr>
              <w:t xml:space="preserve"> </w:t>
            </w:r>
            <w:r>
              <w:rPr>
                <w:rFonts w:hint="eastAsia"/>
                <w:color w:val="auto"/>
              </w:rPr>
              <w:t>井场暂存措施可行性分析</w:t>
            </w:r>
          </w:p>
          <w:p w14:paraId="17A16498">
            <w:pPr>
              <w:keepNext w:val="0"/>
              <w:keepLines w:val="0"/>
              <w:suppressLineNumbers w:val="0"/>
              <w:spacing w:before="0" w:beforeAutospacing="0" w:after="0" w:afterAutospacing="0"/>
              <w:ind w:left="0" w:right="0" w:firstLine="520" w:firstLineChars="200"/>
              <w:rPr>
                <w:rFonts w:hint="eastAsia"/>
                <w:color w:val="auto"/>
              </w:rPr>
            </w:pPr>
            <w:r>
              <w:rPr>
                <w:rFonts w:hint="eastAsia"/>
                <w:color w:val="auto"/>
              </w:rPr>
              <w:t>钻井作业过程中的水基钻井固废正常情况下直接外运</w:t>
            </w:r>
            <w:r>
              <w:rPr>
                <w:rFonts w:hint="eastAsia"/>
                <w:color w:val="auto"/>
                <w:lang w:eastAsia="zh-CN"/>
              </w:rPr>
              <w:t>。</w:t>
            </w:r>
            <w:r>
              <w:rPr>
                <w:rFonts w:hint="eastAsia"/>
                <w:color w:val="auto"/>
              </w:rPr>
              <w:t>不能及时外运处置时，在环保装置区内的岩屑临时</w:t>
            </w:r>
            <w:r>
              <w:rPr>
                <w:rFonts w:hint="eastAsia"/>
                <w:color w:val="auto"/>
                <w:lang w:val="en-US" w:eastAsia="zh-CN"/>
              </w:rPr>
              <w:t>贮存场</w:t>
            </w:r>
            <w:r>
              <w:rPr>
                <w:rFonts w:hint="eastAsia"/>
                <w:color w:val="auto"/>
              </w:rPr>
              <w:t>采用3个20</w:t>
            </w:r>
            <w:r>
              <w:rPr>
                <w:rFonts w:hint="eastAsia"/>
                <w:color w:val="auto"/>
                <w:lang w:val="en-US" w:eastAsia="zh-CN"/>
              </w:rPr>
              <w:t>m³</w:t>
            </w:r>
            <w:r>
              <w:rPr>
                <w:rFonts w:hint="eastAsia"/>
                <w:color w:val="auto"/>
              </w:rPr>
              <w:t>的岩屑收集罐暂存。本项目水基钻井固废产生量共计</w:t>
            </w:r>
            <w:r>
              <w:rPr>
                <w:rFonts w:hint="eastAsia"/>
                <w:color w:val="auto"/>
                <w:lang w:val="en-US" w:eastAsia="zh-CN"/>
              </w:rPr>
              <w:t>约7000</w:t>
            </w:r>
            <w:r>
              <w:rPr>
                <w:rFonts w:hint="eastAsia"/>
                <w:color w:val="auto"/>
              </w:rPr>
              <w:t>t，</w:t>
            </w:r>
            <w:r>
              <w:rPr>
                <w:rFonts w:hint="eastAsia"/>
                <w:color w:val="auto"/>
                <w:lang w:val="en-US" w:eastAsia="zh-CN"/>
              </w:rPr>
              <w:t>清水和水基</w:t>
            </w:r>
            <w:r>
              <w:rPr>
                <w:rFonts w:hint="eastAsia"/>
                <w:color w:val="auto"/>
              </w:rPr>
              <w:t>钻井施工时间约</w:t>
            </w:r>
            <w:r>
              <w:rPr>
                <w:rFonts w:hint="eastAsia"/>
                <w:color w:val="auto"/>
                <w:lang w:val="en-US" w:eastAsia="zh-CN"/>
              </w:rPr>
              <w:t>8</w:t>
            </w:r>
            <w:r>
              <w:rPr>
                <w:rFonts w:hint="eastAsia"/>
                <w:color w:val="auto"/>
              </w:rPr>
              <w:t>个月，水基钻井固废产生量约</w:t>
            </w:r>
            <w:r>
              <w:rPr>
                <w:rFonts w:hint="eastAsia"/>
                <w:color w:val="auto"/>
                <w:lang w:val="en-US" w:eastAsia="zh-CN"/>
              </w:rPr>
              <w:t>29</w:t>
            </w:r>
            <w:r>
              <w:rPr>
                <w:rFonts w:hint="eastAsia"/>
                <w:color w:val="auto"/>
              </w:rPr>
              <w:t>t/d（约</w:t>
            </w:r>
            <w:r>
              <w:rPr>
                <w:rFonts w:hint="eastAsia"/>
                <w:color w:val="auto"/>
                <w:lang w:val="en-US" w:eastAsia="zh-CN"/>
              </w:rPr>
              <w:t>14.5m³</w:t>
            </w:r>
            <w:r>
              <w:rPr>
                <w:rFonts w:hint="eastAsia"/>
                <w:color w:val="auto"/>
              </w:rPr>
              <w:t>/d）</w:t>
            </w:r>
            <w:r>
              <w:rPr>
                <w:rFonts w:hint="eastAsia"/>
                <w:color w:val="auto"/>
                <w:lang w:eastAsia="zh-CN"/>
              </w:rPr>
              <w:t>。</w:t>
            </w:r>
            <w:r>
              <w:rPr>
                <w:rFonts w:hint="eastAsia"/>
                <w:color w:val="auto"/>
                <w:lang w:val="en-US" w:eastAsia="zh-CN"/>
              </w:rPr>
              <w:t>则</w:t>
            </w:r>
            <w:r>
              <w:rPr>
                <w:rFonts w:hint="eastAsia"/>
                <w:color w:val="auto"/>
              </w:rPr>
              <w:t>井场环保装置区</w:t>
            </w:r>
            <w:r>
              <w:rPr>
                <w:rFonts w:hint="eastAsia"/>
                <w:color w:val="auto"/>
                <w:lang w:val="en-US" w:eastAsia="zh-CN"/>
              </w:rPr>
              <w:t>的</w:t>
            </w:r>
            <w:r>
              <w:rPr>
                <w:rFonts w:hint="eastAsia"/>
                <w:color w:val="auto"/>
              </w:rPr>
              <w:t>3个20</w:t>
            </w:r>
            <w:r>
              <w:rPr>
                <w:rFonts w:hint="eastAsia"/>
                <w:color w:val="auto"/>
                <w:lang w:val="en-US" w:eastAsia="zh-CN"/>
              </w:rPr>
              <w:t>m³</w:t>
            </w:r>
            <w:r>
              <w:rPr>
                <w:rFonts w:hint="eastAsia"/>
                <w:color w:val="auto"/>
              </w:rPr>
              <w:t>的岩屑收集罐可存放时间</w:t>
            </w:r>
            <w:r>
              <w:rPr>
                <w:rFonts w:hint="eastAsia"/>
                <w:color w:val="auto"/>
                <w:lang w:val="en-US" w:eastAsia="zh-CN"/>
              </w:rPr>
              <w:t>5</w:t>
            </w:r>
            <w:r>
              <w:rPr>
                <w:rFonts w:hint="eastAsia"/>
                <w:color w:val="auto"/>
              </w:rPr>
              <w:t>天以上，有充足的时间组织转运。岩屑收集罐为钢制罐，具有良好的防渗性能，且环保装置区重点防渗处理，可有效避免或降低水基钻井固废暂存下渗对地下水及土壤环境的影响。综上分析，暂存措施合理可行。</w:t>
            </w:r>
          </w:p>
          <w:p w14:paraId="128ADAD2">
            <w:pPr>
              <w:keepNext w:val="0"/>
              <w:keepLines w:val="0"/>
              <w:suppressLineNumbers w:val="0"/>
              <w:spacing w:before="0" w:beforeAutospacing="0" w:after="0" w:afterAutospacing="0"/>
              <w:ind w:left="0" w:right="0" w:firstLine="520" w:firstLineChars="200"/>
              <w:rPr>
                <w:rFonts w:hint="eastAsia"/>
                <w:color w:val="auto"/>
              </w:rPr>
            </w:pPr>
            <w:r>
              <w:rPr>
                <w:rFonts w:hint="eastAsia"/>
                <w:color w:val="auto"/>
              </w:rPr>
              <w:t>⑤</w:t>
            </w:r>
            <w:r>
              <w:rPr>
                <w:rFonts w:hint="eastAsia"/>
                <w:color w:val="auto"/>
                <w:lang w:val="en-US" w:eastAsia="zh-CN"/>
              </w:rPr>
              <w:t xml:space="preserve"> </w:t>
            </w:r>
            <w:r>
              <w:rPr>
                <w:rFonts w:hint="eastAsia"/>
                <w:color w:val="auto"/>
              </w:rPr>
              <w:t>环境管理要求</w:t>
            </w:r>
          </w:p>
          <w:p w14:paraId="206C5466">
            <w:pPr>
              <w:keepNext w:val="0"/>
              <w:keepLines w:val="0"/>
              <w:suppressLineNumbers w:val="0"/>
              <w:spacing w:before="0" w:beforeAutospacing="0" w:after="0" w:afterAutospacing="0"/>
              <w:ind w:left="0" w:right="0" w:firstLine="520" w:firstLineChars="200"/>
              <w:rPr>
                <w:rFonts w:hint="eastAsia"/>
                <w:color w:val="auto"/>
              </w:rPr>
            </w:pPr>
            <w:r>
              <w:rPr>
                <w:rFonts w:hint="eastAsia"/>
                <w:color w:val="auto"/>
              </w:rPr>
              <w:t>水基钻井固废在现场暂存以及外运处置过程中应加强环境管理，现场储存采取防渗、防雨等措施，现场岩屑收集罐暂存过程中采取交替存放的方式，即在一个罐装满前开始运并启动另一个罐的存放，确保周转顺畅并减少在井场的暂存量；项目开钻前签订水基钻井固废综合利用处置协议，建设单位应严格按照外运处置协议进行外运处置，并报当地生态环境主管部门备案；外运车辆应设置GPS定位系统，确保本项目水基钻井固废可被全部利用并避免产生二次环境污染；水基钻井固废外运应实施联单管理制度，确保全部得到合理的处理与处置。</w:t>
            </w:r>
          </w:p>
          <w:p w14:paraId="58E0ECC8">
            <w:pPr>
              <w:keepNext w:val="0"/>
              <w:keepLines w:val="0"/>
              <w:suppressLineNumbers w:val="0"/>
              <w:spacing w:before="0" w:beforeAutospacing="0" w:after="0" w:afterAutospacing="0"/>
              <w:ind w:left="0" w:right="0" w:firstLine="520" w:firstLineChars="200"/>
              <w:rPr>
                <w:rFonts w:hint="eastAsia" w:eastAsia="宋体"/>
                <w:color w:val="auto"/>
                <w:lang w:eastAsia="zh-CN"/>
              </w:rPr>
            </w:pPr>
            <w:r>
              <w:rPr>
                <w:rFonts w:hint="eastAsia"/>
                <w:color w:val="auto"/>
                <w:lang w:val="en-US" w:eastAsia="zh-CN"/>
              </w:rPr>
              <w:t>另外，若地层不含油时返排液絮凝沉淀物约1400t，其性质与水基钻井固废基本一致，属于一般工业固废，同样外运地方建材厂（砖厂、水泥厂）制砖综合利用。</w:t>
            </w:r>
          </w:p>
          <w:p w14:paraId="065CB43B">
            <w:pPr>
              <w:bidi w:val="0"/>
              <w:ind w:firstLine="520" w:firstLineChars="200"/>
              <w:rPr>
                <w:rFonts w:hint="default"/>
                <w:color w:val="auto"/>
              </w:rPr>
            </w:pPr>
            <w:r>
              <w:rPr>
                <w:rFonts w:hint="eastAsia"/>
                <w:color w:val="auto"/>
              </w:rPr>
              <w:t>（2）油基泥浆钻井固废处置措施</w:t>
            </w:r>
          </w:p>
          <w:p w14:paraId="3A41CD78">
            <w:pPr>
              <w:bidi w:val="0"/>
              <w:ind w:firstLine="520" w:firstLineChars="200"/>
              <w:rPr>
                <w:rFonts w:hint="eastAsia" w:ascii="Times New Roman" w:hAnsi="Times New Roman" w:eastAsia="宋体" w:cs="Times New Roman"/>
                <w:color w:val="auto"/>
                <w:lang w:eastAsia="zh-CN"/>
              </w:rPr>
            </w:pPr>
            <w:r>
              <w:rPr>
                <w:rFonts w:hint="default" w:ascii="Times New Roman" w:hAnsi="Times New Roman" w:cs="Times New Roman"/>
                <w:color w:val="auto"/>
              </w:rPr>
              <w:t>本项目油基钻井岩屑产生量约</w:t>
            </w:r>
            <w:r>
              <w:rPr>
                <w:rFonts w:hint="eastAsia" w:cs="Times New Roman"/>
                <w:color w:val="auto"/>
                <w:lang w:val="en-US" w:eastAsia="zh-CN"/>
              </w:rPr>
              <w:t>1700</w:t>
            </w:r>
            <w:r>
              <w:rPr>
                <w:rFonts w:hint="default" w:ascii="Times New Roman" w:hAnsi="Times New Roman" w:cs="Times New Roman"/>
                <w:color w:val="auto"/>
                <w:lang w:val="en-US" w:eastAsia="zh-CN"/>
              </w:rPr>
              <w:t>t</w:t>
            </w:r>
            <w:r>
              <w:rPr>
                <w:rFonts w:hint="default" w:ascii="Times New Roman" w:hAnsi="Times New Roman" w:cs="Times New Roman"/>
                <w:color w:val="auto"/>
              </w:rPr>
              <w:t>，属于危险废物（编码为HW08</w:t>
            </w:r>
            <w:r>
              <w:rPr>
                <w:rFonts w:hint="default" w:ascii="Times New Roman" w:hAnsi="Times New Roman" w:cs="Times New Roman"/>
                <w:color w:val="auto"/>
                <w:lang w:val="en-US" w:eastAsia="zh-CN"/>
              </w:rPr>
              <w:t>-</w:t>
            </w:r>
            <w:r>
              <w:rPr>
                <w:rFonts w:hint="default" w:ascii="Times New Roman" w:hAnsi="Times New Roman" w:cs="Times New Roman"/>
                <w:color w:val="auto"/>
              </w:rPr>
              <w:t>072-001-08），在现场由油基岩屑收集罐</w:t>
            </w:r>
            <w:r>
              <w:rPr>
                <w:rFonts w:hint="default" w:ascii="Times New Roman" w:hAnsi="Times New Roman" w:cs="Times New Roman"/>
                <w:color w:val="auto"/>
                <w:lang w:val="en-US" w:eastAsia="zh-CN"/>
              </w:rPr>
              <w:t>或吨桶</w:t>
            </w:r>
            <w:r>
              <w:rPr>
                <w:rFonts w:hint="default" w:ascii="Times New Roman" w:hAnsi="Times New Roman" w:cs="Times New Roman"/>
                <w:color w:val="auto"/>
              </w:rPr>
              <w:t>收集暂存，并</w:t>
            </w:r>
            <w:r>
              <w:rPr>
                <w:rFonts w:hint="default" w:ascii="Times New Roman" w:hAnsi="Times New Roman" w:cs="Times New Roman"/>
                <w:color w:val="auto"/>
                <w:lang w:val="en-US" w:eastAsia="zh-CN"/>
              </w:rPr>
              <w:t>在</w:t>
            </w:r>
            <w:r>
              <w:rPr>
                <w:rFonts w:hint="default" w:ascii="Times New Roman" w:hAnsi="Times New Roman" w:cs="Times New Roman"/>
                <w:color w:val="auto"/>
              </w:rPr>
              <w:t>规范的</w:t>
            </w:r>
            <w:r>
              <w:rPr>
                <w:rFonts w:hint="default" w:ascii="Times New Roman" w:hAnsi="Times New Roman" w:cs="Times New Roman"/>
                <w:color w:val="auto"/>
                <w:lang w:eastAsia="zh-CN"/>
              </w:rPr>
              <w:t>油基岩屑</w:t>
            </w:r>
            <w:r>
              <w:rPr>
                <w:rFonts w:hint="eastAsia" w:cs="Times New Roman"/>
                <w:color w:val="auto"/>
                <w:lang w:val="en-US" w:eastAsia="zh-CN"/>
              </w:rPr>
              <w:t>临时</w:t>
            </w:r>
            <w:r>
              <w:rPr>
                <w:rFonts w:hint="default" w:ascii="Times New Roman" w:hAnsi="Times New Roman" w:cs="Times New Roman"/>
                <w:color w:val="auto"/>
                <w:lang w:val="en-US" w:eastAsia="zh-CN"/>
              </w:rPr>
              <w:t>贮存场</w:t>
            </w:r>
            <w:r>
              <w:rPr>
                <w:rFonts w:hint="default" w:ascii="Times New Roman" w:hAnsi="Times New Roman" w:cs="Times New Roman"/>
                <w:color w:val="auto"/>
              </w:rPr>
              <w:t>（</w:t>
            </w:r>
            <w:r>
              <w:rPr>
                <w:rFonts w:hint="default" w:ascii="Times New Roman" w:hAnsi="Times New Roman" w:cs="Times New Roman"/>
                <w:color w:val="auto"/>
                <w:lang w:val="en-US" w:eastAsia="zh-CN"/>
              </w:rPr>
              <w:t>采取</w:t>
            </w:r>
            <w:r>
              <w:rPr>
                <w:rFonts w:hint="default" w:ascii="Times New Roman" w:hAnsi="Times New Roman" w:cs="Times New Roman"/>
                <w:color w:val="auto"/>
              </w:rPr>
              <w:t>重点防渗</w:t>
            </w:r>
            <w:r>
              <w:rPr>
                <w:rFonts w:hint="default" w:ascii="Times New Roman" w:hAnsi="Times New Roman" w:cs="Times New Roman"/>
                <w:color w:val="auto"/>
                <w:lang w:eastAsia="zh-CN"/>
              </w:rPr>
              <w:t>，并满足《危险废物贮存污染控制标准》（GB18597-2023）</w:t>
            </w:r>
            <w:r>
              <w:rPr>
                <w:rFonts w:hint="default" w:ascii="Times New Roman" w:hAnsi="Times New Roman" w:cs="Times New Roman"/>
                <w:color w:val="auto"/>
                <w:lang w:val="en-US" w:eastAsia="zh-CN"/>
              </w:rPr>
              <w:t>和《危险废物识别标志设置技术规范》（HJ 1276-2022）</w:t>
            </w:r>
            <w:r>
              <w:rPr>
                <w:rFonts w:hint="default" w:ascii="Times New Roman" w:hAnsi="Times New Roman" w:cs="Times New Roman"/>
                <w:color w:val="auto"/>
                <w:lang w:eastAsia="zh-CN"/>
              </w:rPr>
              <w:t>的要求</w:t>
            </w:r>
            <w:r>
              <w:rPr>
                <w:rFonts w:hint="default" w:ascii="Times New Roman" w:hAnsi="Times New Roman" w:cs="Times New Roman"/>
                <w:color w:val="auto"/>
              </w:rPr>
              <w:t>）</w:t>
            </w:r>
            <w:r>
              <w:rPr>
                <w:rFonts w:hint="default" w:ascii="Times New Roman" w:hAnsi="Times New Roman" w:cs="Times New Roman"/>
                <w:color w:val="auto"/>
                <w:lang w:val="en-US" w:eastAsia="zh-CN"/>
              </w:rPr>
              <w:t>临时存储</w:t>
            </w:r>
            <w:r>
              <w:rPr>
                <w:rFonts w:hint="default" w:ascii="Times New Roman" w:hAnsi="Times New Roman" w:cs="Times New Roman"/>
                <w:color w:val="auto"/>
              </w:rPr>
              <w:t>，分批分次交由资质单位处置，不外排。</w:t>
            </w:r>
            <w:r>
              <w:rPr>
                <w:rFonts w:hint="default" w:ascii="Times New Roman" w:hAnsi="Times New Roman" w:cs="Times New Roman"/>
                <w:color w:val="auto"/>
                <w:lang w:val="en-US" w:eastAsia="zh-CN"/>
              </w:rPr>
              <w:t>油泥砂约</w:t>
            </w:r>
            <w:r>
              <w:rPr>
                <w:rFonts w:hint="eastAsia" w:cs="Times New Roman"/>
                <w:color w:val="auto"/>
                <w:lang w:val="en-US" w:eastAsia="zh-CN"/>
              </w:rPr>
              <w:t>1400</w:t>
            </w:r>
            <w:r>
              <w:rPr>
                <w:rFonts w:hint="default" w:ascii="Times New Roman" w:hAnsi="Times New Roman" w:cs="Times New Roman"/>
                <w:color w:val="auto"/>
                <w:lang w:val="en-US" w:eastAsia="zh-CN"/>
              </w:rPr>
              <w:t>t，属于危险废物（编码为HW08-072-001-08），直接外运，交由有危险废物处置资质单位处置。</w:t>
            </w:r>
            <w:r>
              <w:rPr>
                <w:rFonts w:hint="default" w:ascii="Times New Roman" w:hAnsi="Times New Roman" w:cs="Times New Roman"/>
                <w:color w:val="auto"/>
              </w:rPr>
              <w:t>油基钻井固废</w:t>
            </w:r>
            <w:r>
              <w:rPr>
                <w:rFonts w:hint="default" w:ascii="Times New Roman" w:hAnsi="Times New Roman" w:cs="Times New Roman"/>
                <w:color w:val="auto"/>
                <w:lang w:val="en-US" w:eastAsia="zh-CN"/>
              </w:rPr>
              <w:t>和油泥砂</w:t>
            </w:r>
            <w:r>
              <w:rPr>
                <w:rFonts w:hint="default" w:ascii="Times New Roman" w:hAnsi="Times New Roman" w:cs="Times New Roman"/>
                <w:color w:val="auto"/>
              </w:rPr>
              <w:t>交由资质单位处理措施在中石化同类型勘探井钻井施工过程中已广泛应用，技术成熟可靠，措施可行。</w:t>
            </w:r>
          </w:p>
          <w:p w14:paraId="2453AED6">
            <w:pPr>
              <w:bidi w:val="0"/>
              <w:ind w:firstLine="520" w:firstLineChars="200"/>
              <w:rPr>
                <w:rFonts w:hint="default"/>
                <w:color w:val="auto"/>
              </w:rPr>
            </w:pPr>
            <w:r>
              <w:rPr>
                <w:rFonts w:hint="eastAsia"/>
                <w:color w:val="auto"/>
              </w:rPr>
              <w:t>（3）生活垃圾处置措施</w:t>
            </w:r>
          </w:p>
          <w:p w14:paraId="22D89CE4">
            <w:pPr>
              <w:bidi w:val="0"/>
              <w:ind w:firstLine="520" w:firstLineChars="200"/>
              <w:rPr>
                <w:rFonts w:hint="default"/>
                <w:color w:val="auto"/>
              </w:rPr>
            </w:pPr>
            <w:r>
              <w:rPr>
                <w:rFonts w:hint="eastAsia"/>
                <w:color w:val="auto"/>
              </w:rPr>
              <w:t>生活垃圾集中收集存放在垃圾箱内，并且定期按当地环卫部门相关要求，</w:t>
            </w:r>
            <w:r>
              <w:rPr>
                <w:rFonts w:hint="default"/>
                <w:color w:val="auto"/>
              </w:rPr>
              <w:t>由环卫部门统一收集</w:t>
            </w:r>
            <w:r>
              <w:rPr>
                <w:rFonts w:hint="eastAsia"/>
                <w:color w:val="auto"/>
              </w:rPr>
              <w:t>处置，措施可行。</w:t>
            </w:r>
          </w:p>
          <w:p w14:paraId="558D9D6A">
            <w:pPr>
              <w:bidi w:val="0"/>
              <w:ind w:firstLine="520" w:firstLineChars="200"/>
              <w:rPr>
                <w:rFonts w:hint="eastAsia"/>
                <w:color w:val="auto"/>
              </w:rPr>
            </w:pPr>
            <w:r>
              <w:rPr>
                <w:rFonts w:hint="eastAsia"/>
                <w:color w:val="auto"/>
              </w:rPr>
              <w:t>（4）</w:t>
            </w:r>
            <w:r>
              <w:rPr>
                <w:rFonts w:hint="eastAsia"/>
                <w:color w:val="auto"/>
                <w:lang w:val="en-US" w:eastAsia="zh-CN"/>
              </w:rPr>
              <w:t>其他危险废物</w:t>
            </w:r>
            <w:r>
              <w:rPr>
                <w:rFonts w:hint="eastAsia"/>
                <w:color w:val="auto"/>
              </w:rPr>
              <w:t>处置可行性论证</w:t>
            </w:r>
          </w:p>
          <w:p w14:paraId="080459EA">
            <w:pPr>
              <w:bidi w:val="0"/>
              <w:ind w:firstLine="520" w:firstLineChars="200"/>
              <w:rPr>
                <w:color w:val="auto"/>
              </w:rPr>
            </w:pPr>
            <w:r>
              <w:rPr>
                <w:rFonts w:hint="eastAsia"/>
                <w:color w:val="auto"/>
                <w:lang w:val="en-US" w:eastAsia="zh-CN"/>
              </w:rPr>
              <w:t>其他危险废物</w:t>
            </w:r>
            <w:r>
              <w:rPr>
                <w:rFonts w:hint="eastAsia"/>
                <w:color w:val="auto"/>
              </w:rPr>
              <w:t>约</w:t>
            </w:r>
            <w:r>
              <w:rPr>
                <w:rFonts w:hint="eastAsia"/>
                <w:color w:val="auto"/>
                <w:lang w:val="en-US" w:eastAsia="zh-CN"/>
              </w:rPr>
              <w:t>2.8</w:t>
            </w:r>
            <w:r>
              <w:rPr>
                <w:rFonts w:hint="eastAsia"/>
                <w:color w:val="auto"/>
              </w:rPr>
              <w:t>t，</w:t>
            </w:r>
            <w:r>
              <w:rPr>
                <w:rFonts w:hint="eastAsia"/>
                <w:color w:val="auto"/>
                <w:lang w:val="en-US" w:eastAsia="zh-CN"/>
              </w:rPr>
              <w:t>废油在现场配备废油回收桶收集，进行配置油基泥浆综合利用，无法配置油基泥浆综合利用的，与废油桶等其余危废均分类</w:t>
            </w:r>
            <w:r>
              <w:rPr>
                <w:rFonts w:hint="eastAsia"/>
                <w:color w:val="auto"/>
              </w:rPr>
              <w:t>暂存于井场</w:t>
            </w:r>
            <w:r>
              <w:rPr>
                <w:rFonts w:hint="eastAsia"/>
                <w:color w:val="auto"/>
                <w:lang w:val="en-US" w:eastAsia="zh-CN"/>
              </w:rPr>
              <w:t>危废贮存点</w:t>
            </w:r>
            <w:r>
              <w:rPr>
                <w:rFonts w:hint="eastAsia"/>
                <w:color w:val="auto"/>
              </w:rPr>
              <w:t>（重点防渗</w:t>
            </w:r>
            <w:r>
              <w:rPr>
                <w:rFonts w:hint="eastAsia"/>
                <w:color w:val="auto"/>
                <w:lang w:eastAsia="zh-CN"/>
              </w:rPr>
              <w:t>，并满足《危险废物贮存污染控制标准》（GB18597-2023）</w:t>
            </w:r>
            <w:r>
              <w:rPr>
                <w:rFonts w:hint="eastAsia"/>
                <w:color w:val="auto"/>
                <w:lang w:val="en-US" w:eastAsia="zh-CN"/>
              </w:rPr>
              <w:t>和《危险废物识别标志设置技术规范》（HJ 1276-2022）</w:t>
            </w:r>
            <w:r>
              <w:rPr>
                <w:rFonts w:hint="eastAsia"/>
                <w:color w:val="auto"/>
                <w:lang w:eastAsia="zh-CN"/>
              </w:rPr>
              <w:t>的要求</w:t>
            </w:r>
            <w:r>
              <w:rPr>
                <w:rFonts w:hint="eastAsia"/>
                <w:color w:val="auto"/>
              </w:rPr>
              <w:t>），交由有相关资质的单位妥善处置，措施可行。</w:t>
            </w:r>
          </w:p>
          <w:p w14:paraId="6FCE193F">
            <w:pPr>
              <w:ind w:firstLine="522" w:firstLineChars="200"/>
              <w:rPr>
                <w:b/>
                <w:color w:val="auto"/>
              </w:rPr>
            </w:pPr>
            <w:r>
              <w:rPr>
                <w:rFonts w:hint="eastAsia"/>
                <w:b/>
                <w:color w:val="auto"/>
              </w:rPr>
              <w:t>5.1.6 生态环境保护措施</w:t>
            </w:r>
          </w:p>
          <w:p w14:paraId="59A2E2F3">
            <w:pPr>
              <w:ind w:firstLine="520" w:firstLineChars="200"/>
              <w:rPr>
                <w:rFonts w:hint="eastAsia"/>
                <w:color w:val="auto"/>
              </w:rPr>
            </w:pPr>
            <w:r>
              <w:rPr>
                <w:rFonts w:hint="eastAsia"/>
                <w:color w:val="auto"/>
              </w:rPr>
              <w:t>（1）施工前，工程占地应按国家和地方有关规定依法履行手续，严格按照用地范围施工，完钻后对所有损毁的土地及时进行复垦。</w:t>
            </w:r>
          </w:p>
          <w:p w14:paraId="27C0173B">
            <w:pPr>
              <w:ind w:firstLine="520" w:firstLineChars="200"/>
              <w:rPr>
                <w:rFonts w:hint="eastAsia"/>
                <w:color w:val="auto"/>
              </w:rPr>
            </w:pPr>
            <w:r>
              <w:rPr>
                <w:rFonts w:hint="eastAsia"/>
                <w:color w:val="auto"/>
              </w:rPr>
              <w:t>（2）施工应做好表土保护工作，应预先剥离表层熟土，堆放于表土临时堆场内，用于后期临时用地的生态恢复用表土。</w:t>
            </w:r>
          </w:p>
          <w:p w14:paraId="696633D0">
            <w:pPr>
              <w:ind w:firstLine="520" w:firstLineChars="200"/>
              <w:rPr>
                <w:rFonts w:hint="eastAsia"/>
                <w:color w:val="auto"/>
              </w:rPr>
            </w:pPr>
            <w:r>
              <w:rPr>
                <w:rFonts w:hint="eastAsia"/>
                <w:color w:val="auto"/>
              </w:rPr>
              <w:t>（3）</w:t>
            </w:r>
            <w:r>
              <w:rPr>
                <w:rFonts w:hint="eastAsia"/>
                <w:color w:val="auto"/>
                <w:lang w:val="en-US" w:eastAsia="zh-CN"/>
              </w:rPr>
              <w:t>表土</w:t>
            </w:r>
            <w:r>
              <w:rPr>
                <w:rFonts w:hint="eastAsia"/>
                <w:color w:val="auto"/>
              </w:rPr>
              <w:t>临时堆场下游设置挡墙，上游及两侧修建截排水沟，</w:t>
            </w:r>
            <w:r>
              <w:rPr>
                <w:rFonts w:hint="eastAsia"/>
                <w:color w:val="auto"/>
                <w:lang w:val="en-US" w:eastAsia="zh-CN"/>
              </w:rPr>
              <w:t>截排水沟连通下游自然环境，并及时播撒草种或覆盖防尘网，</w:t>
            </w:r>
            <w:r>
              <w:rPr>
                <w:rFonts w:hint="eastAsia"/>
                <w:color w:val="auto"/>
              </w:rPr>
              <w:t>防止周边径流雨水进入临时堆场引起水土流失。</w:t>
            </w:r>
          </w:p>
          <w:p w14:paraId="1C6D563A">
            <w:pPr>
              <w:ind w:firstLine="520" w:firstLineChars="200"/>
              <w:rPr>
                <w:rFonts w:hint="eastAsia"/>
                <w:color w:val="auto"/>
              </w:rPr>
            </w:pPr>
            <w:r>
              <w:rPr>
                <w:rFonts w:hint="eastAsia"/>
                <w:color w:val="auto"/>
              </w:rPr>
              <w:t>（4）井场及各构筑分区硬化有效地防止雨水冲刷，场地周围修临时截排水沟，井场挡土墙可有效减少水土流失。</w:t>
            </w:r>
          </w:p>
          <w:p w14:paraId="58273280">
            <w:pPr>
              <w:ind w:firstLine="520" w:firstLineChars="200"/>
              <w:rPr>
                <w:rFonts w:hint="eastAsia"/>
                <w:color w:val="auto"/>
              </w:rPr>
            </w:pPr>
            <w:r>
              <w:rPr>
                <w:rFonts w:hint="eastAsia"/>
                <w:color w:val="auto"/>
              </w:rPr>
              <w:t>（5）尽量减少临时占地面积，缩短施工期，使土壤暴露时间缩短；施工结束后，临时占地采取植被恢复措施。</w:t>
            </w:r>
          </w:p>
          <w:p w14:paraId="48C612E8">
            <w:pPr>
              <w:ind w:firstLine="520" w:firstLineChars="200"/>
              <w:rPr>
                <w:rFonts w:hint="default" w:eastAsia="宋体"/>
                <w:color w:val="auto"/>
                <w:lang w:val="en-US" w:eastAsia="zh-CN"/>
              </w:rPr>
            </w:pPr>
            <w:r>
              <w:rPr>
                <w:rFonts w:hint="eastAsia"/>
                <w:color w:val="auto"/>
              </w:rPr>
              <w:t>（6）勘探完井后，若具有开发利用价值，则按规定办理相关环保手续，进行下一步开发工作。若无开发利用价值，则对临时用地实施土地复垦及生态恢复，恢复临时占地原貌；拆除泥浆罐区等各类临时构造的基础</w:t>
            </w:r>
            <w:r>
              <w:rPr>
                <w:rFonts w:hint="eastAsia"/>
                <w:color w:val="auto"/>
                <w:lang w:eastAsia="zh-CN"/>
              </w:rPr>
              <w:t>，</w:t>
            </w:r>
            <w:r>
              <w:rPr>
                <w:rFonts w:hint="eastAsia"/>
                <w:color w:val="auto"/>
              </w:rPr>
              <w:t>并表层覆土整平后进行土地复垦及生态恢复，对排污池等坑凼回填并覆土整平后进行土地复垦及生态恢复，</w:t>
            </w:r>
            <w:r>
              <w:rPr>
                <w:rFonts w:hint="eastAsia"/>
                <w:color w:val="auto"/>
                <w:lang w:eastAsia="zh-CN"/>
              </w:rPr>
              <w:t>表土临时堆场</w:t>
            </w:r>
            <w:r>
              <w:rPr>
                <w:rFonts w:hint="eastAsia"/>
                <w:color w:val="auto"/>
              </w:rPr>
              <w:t>存放的剥离表土用于覆土利用后，对临时堆场占地进行土地复垦和生态恢复。</w:t>
            </w:r>
            <w:r>
              <w:rPr>
                <w:rFonts w:hint="eastAsia"/>
                <w:color w:val="auto"/>
                <w:lang w:val="en-US" w:eastAsia="zh-CN"/>
              </w:rPr>
              <w:t>另外，勘探结束后，临时占用的永久基本农田按永久基本农田相关要求进行复垦和办理手续。</w:t>
            </w:r>
          </w:p>
          <w:p w14:paraId="2985433A">
            <w:pPr>
              <w:ind w:firstLine="520" w:firstLineChars="200"/>
              <w:rPr>
                <w:rFonts w:hint="eastAsia" w:eastAsia="宋体"/>
                <w:color w:val="auto"/>
                <w:lang w:eastAsia="zh-CN"/>
              </w:rPr>
            </w:pPr>
            <w:r>
              <w:rPr>
                <w:rFonts w:hint="eastAsia"/>
                <w:color w:val="auto"/>
                <w:lang w:eastAsia="zh-CN"/>
              </w:rPr>
              <w:t>（</w:t>
            </w:r>
            <w:r>
              <w:rPr>
                <w:rFonts w:hint="eastAsia"/>
                <w:color w:val="auto"/>
                <w:lang w:val="en-US" w:eastAsia="zh-CN"/>
              </w:rPr>
              <w:t>7</w:t>
            </w:r>
            <w:r>
              <w:rPr>
                <w:rFonts w:hint="eastAsia"/>
                <w:color w:val="auto"/>
                <w:lang w:eastAsia="zh-CN"/>
              </w:rPr>
              <w:t>）</w:t>
            </w:r>
            <w:r>
              <w:rPr>
                <w:rFonts w:hint="eastAsia"/>
                <w:color w:val="auto"/>
                <w:lang w:val="en-US" w:eastAsia="zh-CN"/>
              </w:rPr>
              <w:t>在满足施工条件下，严格控制临时施工范围，尽量减少对植被的破坏；施工期应避开雨天与大风天气，减少水土流失量。</w:t>
            </w:r>
          </w:p>
          <w:p w14:paraId="07578C5F">
            <w:pPr>
              <w:ind w:firstLine="520" w:firstLineChars="200"/>
              <w:rPr>
                <w:rFonts w:hint="eastAsia" w:eastAsia="宋体"/>
                <w:color w:val="auto"/>
                <w:lang w:eastAsia="zh-CN"/>
              </w:rPr>
            </w:pPr>
            <w:r>
              <w:rPr>
                <w:rFonts w:hint="eastAsia"/>
                <w:color w:val="auto"/>
                <w:lang w:eastAsia="zh-CN"/>
              </w:rPr>
              <w:t>（</w:t>
            </w:r>
            <w:r>
              <w:rPr>
                <w:rFonts w:hint="eastAsia"/>
                <w:color w:val="auto"/>
                <w:lang w:val="en-US" w:eastAsia="zh-CN"/>
              </w:rPr>
              <w:t>8</w:t>
            </w:r>
            <w:r>
              <w:rPr>
                <w:rFonts w:hint="eastAsia"/>
                <w:color w:val="auto"/>
                <w:lang w:eastAsia="zh-CN"/>
              </w:rPr>
              <w:t>）</w:t>
            </w:r>
            <w:r>
              <w:rPr>
                <w:rFonts w:hint="eastAsia"/>
                <w:color w:val="auto"/>
                <w:lang w:val="en-US" w:eastAsia="zh-CN"/>
              </w:rPr>
              <w:t>制定严格的施工操作规范，建立施工期生态环境监理制度，严禁施工车辆随意开辟施工便道。</w:t>
            </w:r>
          </w:p>
          <w:p w14:paraId="356E2972">
            <w:pPr>
              <w:ind w:firstLine="520" w:firstLineChars="200"/>
              <w:rPr>
                <w:rFonts w:hint="eastAsia" w:eastAsia="宋体"/>
                <w:color w:val="auto"/>
                <w:lang w:eastAsia="zh-CN"/>
              </w:rPr>
            </w:pPr>
            <w:r>
              <w:rPr>
                <w:rFonts w:hint="eastAsia"/>
                <w:color w:val="auto"/>
                <w:lang w:eastAsia="zh-CN"/>
              </w:rPr>
              <w:t>（</w:t>
            </w:r>
            <w:r>
              <w:rPr>
                <w:rFonts w:hint="eastAsia"/>
                <w:color w:val="auto"/>
                <w:lang w:val="en-US" w:eastAsia="zh-CN"/>
              </w:rPr>
              <w:t>9</w:t>
            </w:r>
            <w:r>
              <w:rPr>
                <w:rFonts w:hint="eastAsia"/>
                <w:color w:val="auto"/>
                <w:lang w:eastAsia="zh-CN"/>
              </w:rPr>
              <w:t>）</w:t>
            </w:r>
            <w:r>
              <w:rPr>
                <w:rFonts w:hint="eastAsia"/>
                <w:color w:val="auto"/>
                <w:lang w:val="en-US" w:eastAsia="zh-CN"/>
              </w:rPr>
              <w:t>施工结束后及时拆除材料堆存区、危废暂存点、临时生活区等施工临时设施，拆除或搬迁钻井、压裂、测试设施设备。</w:t>
            </w:r>
          </w:p>
          <w:p w14:paraId="5FA31330">
            <w:pPr>
              <w:ind w:firstLine="520" w:firstLineChars="200"/>
              <w:rPr>
                <w:rFonts w:hint="eastAsia"/>
                <w:color w:val="auto"/>
                <w:lang w:val="en-US" w:eastAsia="zh-CN"/>
              </w:rPr>
            </w:pPr>
            <w:r>
              <w:rPr>
                <w:rFonts w:hint="eastAsia"/>
                <w:color w:val="auto"/>
                <w:lang w:val="en-US" w:eastAsia="zh-CN"/>
              </w:rPr>
              <w:t>（10）施工结束后及时转运处置钻井岩屑、废油、生活垃圾等固体废物，清理场地内其它杂物或土石方，场地内无固体废物遗留。</w:t>
            </w:r>
          </w:p>
          <w:p w14:paraId="55A75635">
            <w:pPr>
              <w:ind w:firstLine="520" w:firstLineChars="200"/>
              <w:rPr>
                <w:rFonts w:hint="eastAsia"/>
                <w:color w:val="auto"/>
                <w:lang w:val="en-US" w:eastAsia="zh-CN"/>
              </w:rPr>
            </w:pPr>
            <w:r>
              <w:rPr>
                <w:rFonts w:hint="eastAsia"/>
                <w:color w:val="auto"/>
                <w:lang w:val="en-US" w:eastAsia="zh-CN"/>
              </w:rPr>
              <w:t>（11）施工过程中严格控制施工区域，禁止随意扩大施工占地面积及破坏施工区域相邻的林业资源；加强对施工人员的宣传力度，禁止破坏施工占地范围外的林业资源。</w:t>
            </w:r>
          </w:p>
          <w:p w14:paraId="44CB5E37">
            <w:pPr>
              <w:ind w:firstLine="520" w:firstLineChars="200"/>
              <w:rPr>
                <w:rFonts w:hint="eastAsia"/>
                <w:color w:val="auto"/>
                <w:lang w:val="en-US" w:eastAsia="zh-CN"/>
              </w:rPr>
            </w:pPr>
            <w:r>
              <w:rPr>
                <w:rFonts w:hint="eastAsia"/>
                <w:color w:val="auto"/>
                <w:lang w:val="en-US" w:eastAsia="zh-CN"/>
              </w:rPr>
              <w:t>（12）应加大林地防火宣传力度，研究制定详细的防火措施，对施工人员加强管护，避免引发火灾。</w:t>
            </w:r>
          </w:p>
          <w:p w14:paraId="39158562">
            <w:pPr>
              <w:ind w:firstLine="520" w:firstLineChars="200"/>
              <w:rPr>
                <w:rFonts w:hint="eastAsia" w:eastAsia="宋体"/>
                <w:color w:val="auto"/>
                <w:lang w:val="en-US" w:eastAsia="zh-CN"/>
              </w:rPr>
            </w:pPr>
            <w:r>
              <w:rPr>
                <w:rFonts w:hint="eastAsia"/>
                <w:color w:val="auto"/>
                <w:lang w:val="en-US" w:eastAsia="zh-CN"/>
              </w:rPr>
              <w:t xml:space="preserve">（13）施工过程中若发现重点保护野生植物时，不得进行砍伐和破坏，应对其进行移栽及抚育，并及时向林业部门报告。施工中如发现国家和省级重点保护野生动物，不得随意捕杀和伤害，应及时向林业部门和环境保护部门报告，并加以保护。 </w:t>
            </w:r>
          </w:p>
          <w:p w14:paraId="683A6657">
            <w:pPr>
              <w:ind w:firstLine="520" w:firstLineChars="200"/>
              <w:rPr>
                <w:color w:val="auto"/>
              </w:rPr>
            </w:pPr>
            <w:r>
              <w:rPr>
                <w:rFonts w:hint="eastAsia"/>
                <w:color w:val="auto"/>
              </w:rPr>
              <w:t>项目生态保护措施布置图见</w:t>
            </w:r>
            <w:r>
              <w:rPr>
                <w:rFonts w:hint="eastAsia"/>
                <w:b/>
                <w:color w:val="auto"/>
                <w:u w:val="none"/>
              </w:rPr>
              <w:t>附图1</w:t>
            </w:r>
            <w:r>
              <w:rPr>
                <w:rFonts w:hint="eastAsia"/>
                <w:b/>
                <w:color w:val="auto"/>
                <w:u w:val="none"/>
                <w:lang w:val="en-US" w:eastAsia="zh-CN"/>
              </w:rPr>
              <w:t>1</w:t>
            </w:r>
            <w:r>
              <w:rPr>
                <w:rFonts w:hint="eastAsia"/>
                <w:color w:val="auto"/>
              </w:rPr>
              <w:t>。</w:t>
            </w:r>
          </w:p>
          <w:p w14:paraId="2228FDB7">
            <w:pPr>
              <w:ind w:firstLine="522" w:firstLineChars="200"/>
              <w:rPr>
                <w:b/>
                <w:color w:val="auto"/>
              </w:rPr>
            </w:pPr>
            <w:r>
              <w:rPr>
                <w:rFonts w:hint="eastAsia"/>
                <w:b/>
                <w:color w:val="auto"/>
              </w:rPr>
              <w:t>5.1.7 土壤污染防治措施</w:t>
            </w:r>
          </w:p>
          <w:p w14:paraId="092CB268">
            <w:pPr>
              <w:ind w:firstLine="520" w:firstLineChars="200"/>
              <w:rPr>
                <w:color w:val="auto"/>
              </w:rPr>
            </w:pPr>
            <w:r>
              <w:rPr>
                <w:rFonts w:hint="eastAsia"/>
                <w:color w:val="auto"/>
              </w:rPr>
              <w:t>建设单位应严格落实源头控制、过程防控和跟踪监测等各项污染物防治措施以及发生环境风险事故后的应急处置措施，在严格落实本评价所提的各污染物的收集、处理及处置措施后，项目勘探施工对土壤环境影响小。</w:t>
            </w:r>
          </w:p>
          <w:p w14:paraId="1EA2CE41">
            <w:pPr>
              <w:ind w:firstLine="522" w:firstLineChars="200"/>
              <w:rPr>
                <w:b/>
                <w:color w:val="auto"/>
              </w:rPr>
            </w:pPr>
            <w:r>
              <w:rPr>
                <w:rFonts w:hint="eastAsia"/>
                <w:b/>
                <w:color w:val="auto"/>
              </w:rPr>
              <w:t>5.1.8 环境管理与监测计划</w:t>
            </w:r>
          </w:p>
          <w:p w14:paraId="7AB33540">
            <w:pPr>
              <w:ind w:firstLine="520" w:firstLineChars="200"/>
              <w:rPr>
                <w:rFonts w:hint="eastAsia"/>
                <w:color w:val="auto"/>
              </w:rPr>
            </w:pPr>
            <w:r>
              <w:rPr>
                <w:rFonts w:hint="eastAsia"/>
                <w:color w:val="auto"/>
              </w:rPr>
              <w:t>（1）环境管理</w:t>
            </w:r>
          </w:p>
          <w:p w14:paraId="7058D551">
            <w:pPr>
              <w:ind w:firstLine="520" w:firstLineChars="200"/>
              <w:rPr>
                <w:rFonts w:hint="eastAsia"/>
                <w:color w:val="auto"/>
              </w:rPr>
            </w:pPr>
            <w:r>
              <w:rPr>
                <w:rFonts w:hint="eastAsia"/>
                <w:color w:val="auto"/>
              </w:rPr>
              <w:t>建设单位积极推进HSE管理体系建设，建立了HSE管理体系并设置了质量安全环保科负责环境管理，管理体系较完善。</w:t>
            </w:r>
          </w:p>
          <w:p w14:paraId="7B1D6369">
            <w:pPr>
              <w:ind w:firstLine="520" w:firstLineChars="200"/>
              <w:rPr>
                <w:rFonts w:hint="eastAsia"/>
                <w:color w:val="auto"/>
              </w:rPr>
            </w:pPr>
            <w:r>
              <w:rPr>
                <w:rFonts w:hint="eastAsia"/>
                <w:color w:val="auto"/>
              </w:rPr>
              <w:t>为加强本项目的环境保护管理工作，项目实施过程中应配兼职管理干部和技术人员各1人，负责监督施工单位在施工过程中的环境保护工作，同时监督施工单位落实环境保护措施。</w:t>
            </w:r>
          </w:p>
          <w:p w14:paraId="7C37C7FB">
            <w:pPr>
              <w:ind w:firstLine="520" w:firstLineChars="200"/>
              <w:rPr>
                <w:rFonts w:hint="eastAsia"/>
                <w:color w:val="auto"/>
              </w:rPr>
            </w:pPr>
            <w:r>
              <w:rPr>
                <w:rFonts w:hint="eastAsia"/>
                <w:color w:val="auto"/>
              </w:rPr>
              <w:t>（2）环境监测计划</w:t>
            </w:r>
          </w:p>
          <w:p w14:paraId="3B26087A">
            <w:pPr>
              <w:ind w:firstLine="520" w:firstLineChars="200"/>
              <w:rPr>
                <w:rFonts w:hint="eastAsia"/>
                <w:color w:val="auto"/>
              </w:rPr>
            </w:pPr>
            <w:r>
              <w:rPr>
                <w:rFonts w:hint="eastAsia"/>
                <w:color w:val="auto"/>
              </w:rPr>
              <w:t>地下水环境监测计划：设地下水监测点1个（现状监测点中的</w:t>
            </w:r>
            <w:r>
              <w:rPr>
                <w:rFonts w:hint="eastAsia"/>
                <w:color w:val="auto"/>
                <w:lang w:val="en-US" w:eastAsia="zh-CN"/>
              </w:rPr>
              <w:t>D1</w:t>
            </w:r>
            <w:r>
              <w:rPr>
                <w:rFonts w:hint="eastAsia"/>
                <w:color w:val="auto"/>
              </w:rPr>
              <w:t>监测点位置）；监测因子为石油类、氯化物、</w:t>
            </w:r>
            <w:r>
              <w:rPr>
                <w:rFonts w:hint="eastAsia"/>
                <w:color w:val="auto"/>
                <w:lang w:val="en-US" w:eastAsia="zh-CN"/>
              </w:rPr>
              <w:t>汞、砷、六价铬、硫酸盐、钡、溶解性总固体</w:t>
            </w:r>
            <w:r>
              <w:rPr>
                <w:rFonts w:hint="eastAsia"/>
                <w:color w:val="auto"/>
              </w:rPr>
              <w:t>共</w:t>
            </w:r>
            <w:r>
              <w:rPr>
                <w:rFonts w:hint="eastAsia"/>
                <w:color w:val="auto"/>
                <w:lang w:val="en-US" w:eastAsia="zh-CN"/>
              </w:rPr>
              <w:t>8</w:t>
            </w:r>
            <w:r>
              <w:rPr>
                <w:rFonts w:hint="eastAsia"/>
                <w:color w:val="auto"/>
              </w:rPr>
              <w:t>项；</w:t>
            </w:r>
            <w:r>
              <w:rPr>
                <w:rFonts w:hint="eastAsia"/>
                <w:color w:val="auto"/>
                <w:lang w:val="en-US" w:eastAsia="zh-CN"/>
              </w:rPr>
              <w:t>施工结束</w:t>
            </w:r>
            <w:r>
              <w:rPr>
                <w:rFonts w:hint="eastAsia"/>
                <w:color w:val="auto"/>
              </w:rPr>
              <w:t>时监测一次；执行《地下水质量标准》（GB/T14848-2017）III类标准。</w:t>
            </w:r>
          </w:p>
          <w:p w14:paraId="5E8FFA67">
            <w:pPr>
              <w:ind w:firstLine="520" w:firstLineChars="200"/>
              <w:rPr>
                <w:color w:val="auto"/>
              </w:rPr>
            </w:pPr>
            <w:r>
              <w:rPr>
                <w:rFonts w:hint="eastAsia"/>
                <w:color w:val="auto"/>
              </w:rPr>
              <w:t>土壤环境监测计划：在井场后场边界处（现状监测点中的S1监测点）设1个土壤环境质量监测点；监测因子为：pH、锌、石油烃、氯化物、硫酸盐、铬、钡特征因子。监测频次：</w:t>
            </w:r>
            <w:r>
              <w:rPr>
                <w:rFonts w:hint="eastAsia"/>
                <w:color w:val="auto"/>
                <w:lang w:val="en-US" w:eastAsia="zh-CN"/>
              </w:rPr>
              <w:t>施工结束</w:t>
            </w:r>
            <w:r>
              <w:rPr>
                <w:rFonts w:hint="eastAsia"/>
                <w:color w:val="auto"/>
              </w:rPr>
              <w:t>后监测1次；执行标准：执行《土壤环境质量 农用地土壤污染风险管控标准（试行）》（GB15618-2018）中的风险筛选值标准。同时鉴于项目环境影响特点，除农用地土壤筛选因子外的其他因子与《土壤环境质量 建设</w:t>
            </w:r>
            <w:r>
              <w:rPr>
                <w:rFonts w:hint="eastAsia"/>
                <w:color w:val="auto"/>
                <w:lang w:val="en-US" w:eastAsia="zh-CN"/>
              </w:rPr>
              <w:t>用</w:t>
            </w:r>
            <w:r>
              <w:rPr>
                <w:rFonts w:hint="eastAsia"/>
                <w:color w:val="auto"/>
              </w:rPr>
              <w:t>地土壤污染风险管控标准》（GB 36600-2018）筛选值作对比分析，研判土壤环境质量现状及发展趋势。</w:t>
            </w:r>
          </w:p>
        </w:tc>
      </w:tr>
      <w:tr w14:paraId="183EB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80" w:type="dxa"/>
            <w:tcMar>
              <w:left w:w="28" w:type="dxa"/>
              <w:right w:w="28" w:type="dxa"/>
            </w:tcMar>
            <w:vAlign w:val="center"/>
          </w:tcPr>
          <w:p w14:paraId="7D24110F">
            <w:pPr>
              <w:adjustRightInd w:val="0"/>
              <w:snapToGrid w:val="0"/>
              <w:spacing w:line="240" w:lineRule="auto"/>
              <w:jc w:val="center"/>
              <w:rPr>
                <w:rFonts w:ascii="宋体" w:hAnsi="宋体" w:cs="宋体"/>
                <w:color w:val="auto"/>
                <w:kern w:val="0"/>
                <w:szCs w:val="21"/>
              </w:rPr>
            </w:pPr>
            <w:r>
              <w:rPr>
                <w:rFonts w:hint="eastAsia" w:ascii="宋体" w:hAnsi="宋体" w:cs="宋体"/>
                <w:color w:val="auto"/>
                <w:kern w:val="0"/>
                <w:szCs w:val="21"/>
              </w:rPr>
              <w:t>运营期生态环境保护措施</w:t>
            </w:r>
          </w:p>
        </w:tc>
        <w:tc>
          <w:tcPr>
            <w:tcW w:w="8458" w:type="dxa"/>
            <w:vAlign w:val="center"/>
          </w:tcPr>
          <w:p w14:paraId="2F14B405">
            <w:pPr>
              <w:ind w:firstLine="520" w:firstLineChars="200"/>
              <w:rPr>
                <w:color w:val="auto"/>
              </w:rPr>
            </w:pPr>
            <w:r>
              <w:rPr>
                <w:color w:val="auto"/>
              </w:rPr>
              <w:t>本项目无运营期。</w:t>
            </w:r>
          </w:p>
        </w:tc>
      </w:tr>
      <w:tr w14:paraId="710F2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80" w:type="dxa"/>
            <w:vAlign w:val="center"/>
          </w:tcPr>
          <w:p w14:paraId="75B85636">
            <w:pPr>
              <w:adjustRightInd w:val="0"/>
              <w:snapToGrid w:val="0"/>
              <w:spacing w:line="240" w:lineRule="auto"/>
              <w:jc w:val="center"/>
              <w:rPr>
                <w:rFonts w:ascii="宋体" w:hAnsi="宋体" w:cs="宋体"/>
                <w:color w:val="auto"/>
                <w:kern w:val="0"/>
                <w:szCs w:val="21"/>
              </w:rPr>
            </w:pPr>
            <w:r>
              <w:rPr>
                <w:rFonts w:hint="eastAsia" w:ascii="宋体" w:hAnsi="宋体" w:cs="宋体"/>
                <w:color w:val="auto"/>
                <w:kern w:val="0"/>
                <w:szCs w:val="21"/>
              </w:rPr>
              <w:t>其他</w:t>
            </w:r>
          </w:p>
        </w:tc>
        <w:tc>
          <w:tcPr>
            <w:tcW w:w="8458" w:type="dxa"/>
            <w:vAlign w:val="center"/>
          </w:tcPr>
          <w:p w14:paraId="152E340C">
            <w:pPr>
              <w:ind w:firstLine="520" w:firstLineChars="200"/>
              <w:rPr>
                <w:color w:val="auto"/>
              </w:rPr>
            </w:pPr>
            <w:r>
              <w:rPr>
                <w:color w:val="auto"/>
              </w:rPr>
              <w:t>无</w:t>
            </w:r>
          </w:p>
        </w:tc>
      </w:tr>
      <w:tr w14:paraId="3E634C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580" w:type="dxa"/>
            <w:vAlign w:val="center"/>
          </w:tcPr>
          <w:p w14:paraId="7D0DC649">
            <w:pPr>
              <w:adjustRightInd w:val="0"/>
              <w:snapToGrid w:val="0"/>
              <w:spacing w:line="240" w:lineRule="auto"/>
              <w:jc w:val="center"/>
              <w:rPr>
                <w:rFonts w:ascii="宋体" w:hAnsi="宋体" w:cs="宋体"/>
                <w:color w:val="auto"/>
                <w:kern w:val="0"/>
                <w:szCs w:val="21"/>
              </w:rPr>
            </w:pPr>
            <w:r>
              <w:rPr>
                <w:rFonts w:hint="eastAsia" w:ascii="宋体" w:hAnsi="宋体" w:cs="宋体"/>
                <w:color w:val="auto"/>
                <w:kern w:val="0"/>
                <w:szCs w:val="21"/>
              </w:rPr>
              <w:t>环保投资</w:t>
            </w:r>
          </w:p>
        </w:tc>
        <w:tc>
          <w:tcPr>
            <w:tcW w:w="8458" w:type="dxa"/>
            <w:vAlign w:val="center"/>
          </w:tcPr>
          <w:p w14:paraId="438E57B5">
            <w:pPr>
              <w:ind w:firstLine="520" w:firstLineChars="200"/>
              <w:rPr>
                <w:color w:val="auto"/>
              </w:rPr>
            </w:pPr>
            <w:r>
              <w:rPr>
                <w:rFonts w:hint="eastAsia"/>
                <w:color w:val="auto"/>
              </w:rPr>
              <w:t>预计</w:t>
            </w:r>
            <w:r>
              <w:rPr>
                <w:color w:val="auto"/>
              </w:rPr>
              <w:t>本项目环保投资</w:t>
            </w:r>
            <w:r>
              <w:rPr>
                <w:rFonts w:hint="eastAsia"/>
                <w:color w:val="auto"/>
              </w:rPr>
              <w:t>估算</w:t>
            </w:r>
            <w:r>
              <w:rPr>
                <w:color w:val="auto"/>
              </w:rPr>
              <w:t>为</w:t>
            </w:r>
            <w:r>
              <w:rPr>
                <w:rFonts w:hint="eastAsia"/>
                <w:color w:val="auto"/>
                <w:lang w:val="en-US" w:eastAsia="zh-CN"/>
              </w:rPr>
              <w:t>685</w:t>
            </w:r>
            <w:r>
              <w:rPr>
                <w:color w:val="auto"/>
              </w:rPr>
              <w:t>万元，见表</w:t>
            </w:r>
            <w:r>
              <w:rPr>
                <w:rFonts w:hint="eastAsia"/>
                <w:color w:val="auto"/>
              </w:rPr>
              <w:t>5.4</w:t>
            </w:r>
            <w:r>
              <w:rPr>
                <w:color w:val="auto"/>
              </w:rPr>
              <w:t>-</w:t>
            </w:r>
            <w:r>
              <w:rPr>
                <w:rFonts w:hint="eastAsia"/>
                <w:color w:val="auto"/>
              </w:rPr>
              <w:t>1。</w:t>
            </w:r>
          </w:p>
          <w:p w14:paraId="7DCEE42B">
            <w:pPr>
              <w:spacing w:line="240" w:lineRule="auto"/>
              <w:rPr>
                <w:color w:val="auto"/>
              </w:rPr>
            </w:pPr>
          </w:p>
          <w:p w14:paraId="38751D59">
            <w:pPr>
              <w:pStyle w:val="41"/>
              <w:ind w:firstLine="520" w:firstLineChars="200"/>
              <w:jc w:val="both"/>
              <w:rPr>
                <w:color w:val="auto"/>
              </w:rPr>
            </w:pPr>
            <w:r>
              <w:rPr>
                <w:rFonts w:hint="eastAsia"/>
                <w:color w:val="auto"/>
              </w:rPr>
              <w:t>表5.</w:t>
            </w:r>
            <w:r>
              <w:rPr>
                <w:color w:val="auto"/>
              </w:rPr>
              <w:t>4-</w:t>
            </w:r>
            <w:r>
              <w:rPr>
                <w:rFonts w:hint="eastAsia"/>
                <w:color w:val="auto"/>
              </w:rPr>
              <w:t>1              环保投资</w:t>
            </w:r>
            <w:r>
              <w:rPr>
                <w:color w:val="auto"/>
              </w:rPr>
              <w:t>情况一览表</w:t>
            </w:r>
            <w:r>
              <w:rPr>
                <w:rFonts w:hint="eastAsia"/>
                <w:color w:val="auto"/>
              </w:rPr>
              <w:t xml:space="preserve">          单位</w:t>
            </w:r>
            <w:r>
              <w:rPr>
                <w:color w:val="auto"/>
              </w:rPr>
              <w:t>：万元</w:t>
            </w:r>
          </w:p>
          <w:tbl>
            <w:tblPr>
              <w:tblStyle w:val="19"/>
              <w:tblW w:w="484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57"/>
              <w:gridCol w:w="1050"/>
              <w:gridCol w:w="5754"/>
              <w:gridCol w:w="612"/>
            </w:tblGrid>
            <w:tr w14:paraId="522B4A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057" w:type="pct"/>
                  <w:gridSpan w:val="2"/>
                  <w:vAlign w:val="center"/>
                </w:tcPr>
                <w:p w14:paraId="3BE33A07">
                  <w:pPr>
                    <w:pStyle w:val="37"/>
                    <w:rPr>
                      <w:color w:val="auto"/>
                    </w:rPr>
                  </w:pPr>
                  <w:r>
                    <w:rPr>
                      <w:rFonts w:hint="eastAsia"/>
                      <w:color w:val="auto"/>
                    </w:rPr>
                    <w:t>项目</w:t>
                  </w:r>
                </w:p>
              </w:tc>
              <w:tc>
                <w:tcPr>
                  <w:tcW w:w="3563" w:type="pct"/>
                  <w:vAlign w:val="center"/>
                </w:tcPr>
                <w:p w14:paraId="7960EDEF">
                  <w:pPr>
                    <w:pStyle w:val="37"/>
                    <w:rPr>
                      <w:color w:val="auto"/>
                    </w:rPr>
                  </w:pPr>
                  <w:r>
                    <w:rPr>
                      <w:rFonts w:hint="eastAsia"/>
                      <w:color w:val="auto"/>
                    </w:rPr>
                    <w:t>环保</w:t>
                  </w:r>
                  <w:r>
                    <w:rPr>
                      <w:color w:val="auto"/>
                    </w:rPr>
                    <w:t>措施</w:t>
                  </w:r>
                </w:p>
              </w:tc>
              <w:tc>
                <w:tcPr>
                  <w:tcW w:w="379" w:type="pct"/>
                  <w:vAlign w:val="center"/>
                </w:tcPr>
                <w:p w14:paraId="14981947">
                  <w:pPr>
                    <w:pStyle w:val="37"/>
                    <w:rPr>
                      <w:color w:val="auto"/>
                    </w:rPr>
                  </w:pPr>
                  <w:r>
                    <w:rPr>
                      <w:rFonts w:hint="eastAsia"/>
                      <w:color w:val="auto"/>
                    </w:rPr>
                    <w:t>投资</w:t>
                  </w:r>
                </w:p>
              </w:tc>
            </w:tr>
            <w:tr w14:paraId="13A76C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406" w:type="pct"/>
                  <w:vMerge w:val="restart"/>
                  <w:vAlign w:val="center"/>
                </w:tcPr>
                <w:p w14:paraId="436632C6">
                  <w:pPr>
                    <w:pStyle w:val="37"/>
                    <w:rPr>
                      <w:color w:val="auto"/>
                    </w:rPr>
                  </w:pPr>
                  <w:r>
                    <w:rPr>
                      <w:color w:val="auto"/>
                    </w:rPr>
                    <w:t>大气</w:t>
                  </w:r>
                </w:p>
                <w:p w14:paraId="10878746">
                  <w:pPr>
                    <w:pStyle w:val="37"/>
                    <w:rPr>
                      <w:color w:val="auto"/>
                    </w:rPr>
                  </w:pPr>
                  <w:r>
                    <w:rPr>
                      <w:color w:val="auto"/>
                    </w:rPr>
                    <w:t>污染</w:t>
                  </w:r>
                </w:p>
                <w:p w14:paraId="2677E60B">
                  <w:pPr>
                    <w:pStyle w:val="37"/>
                    <w:rPr>
                      <w:color w:val="auto"/>
                    </w:rPr>
                  </w:pPr>
                  <w:r>
                    <w:rPr>
                      <w:rFonts w:hint="eastAsia"/>
                      <w:color w:val="auto"/>
                    </w:rPr>
                    <w:t>防治</w:t>
                  </w:r>
                </w:p>
              </w:tc>
              <w:tc>
                <w:tcPr>
                  <w:tcW w:w="650" w:type="pct"/>
                  <w:vAlign w:val="center"/>
                </w:tcPr>
                <w:p w14:paraId="57E793CA">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color w:val="auto"/>
                    </w:rPr>
                  </w:pPr>
                  <w:r>
                    <w:rPr>
                      <w:rFonts w:hint="eastAsia" w:ascii="Times New Roman" w:hAnsi="Times New Roman" w:eastAsia="宋体" w:cs="宋体"/>
                      <w:snapToGrid/>
                      <w:color w:val="auto"/>
                      <w:kern w:val="0"/>
                      <w:sz w:val="22"/>
                      <w:szCs w:val="26"/>
                      <w:lang w:val="en-US" w:eastAsia="zh-CN" w:bidi="ar"/>
                    </w:rPr>
                    <w:t>备用柴油机废气</w:t>
                  </w:r>
                </w:p>
              </w:tc>
              <w:tc>
                <w:tcPr>
                  <w:tcW w:w="3563" w:type="pct"/>
                  <w:vAlign w:val="center"/>
                </w:tcPr>
                <w:p w14:paraId="48BD65DD">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color w:val="auto"/>
                    </w:rPr>
                  </w:pPr>
                  <w:r>
                    <w:rPr>
                      <w:rFonts w:hint="eastAsia" w:ascii="Times New Roman" w:hAnsi="Times New Roman" w:eastAsia="宋体" w:cs="宋体"/>
                      <w:snapToGrid/>
                      <w:color w:val="auto"/>
                      <w:kern w:val="0"/>
                      <w:sz w:val="22"/>
                      <w:szCs w:val="26"/>
                      <w:lang w:val="en-US" w:eastAsia="zh-CN" w:bidi="ar"/>
                    </w:rPr>
                    <w:t>优先使用当地电网，现场使用轻质柴油为燃料，使用符合环保要求的柴油机和发电机，使用设备自带的</w:t>
                  </w:r>
                  <w:bookmarkStart w:id="6" w:name="_GoBack"/>
                  <w:r>
                    <w:rPr>
                      <w:rFonts w:hint="eastAsia" w:ascii="Times New Roman" w:hAnsi="Times New Roman" w:eastAsia="宋体" w:cs="宋体"/>
                      <w:snapToGrid/>
                      <w:color w:val="auto"/>
                      <w:kern w:val="0"/>
                      <w:sz w:val="22"/>
                      <w:szCs w:val="26"/>
                      <w:lang w:val="en-US" w:eastAsia="zh-CN" w:bidi="ar"/>
                    </w:rPr>
                    <w:t>排气设备</w:t>
                  </w:r>
                  <w:bookmarkEnd w:id="6"/>
                  <w:r>
                    <w:rPr>
                      <w:rFonts w:hint="eastAsia" w:ascii="Times New Roman" w:hAnsi="Times New Roman" w:eastAsia="宋体" w:cs="宋体"/>
                      <w:snapToGrid/>
                      <w:color w:val="auto"/>
                      <w:kern w:val="0"/>
                      <w:sz w:val="22"/>
                      <w:szCs w:val="26"/>
                      <w:lang w:val="en-US" w:eastAsia="zh-CN" w:bidi="ar"/>
                    </w:rPr>
                    <w:t>排放。</w:t>
                  </w:r>
                </w:p>
              </w:tc>
              <w:tc>
                <w:tcPr>
                  <w:tcW w:w="612" w:type="dxa"/>
                  <w:vMerge w:val="restart"/>
                  <w:vAlign w:val="center"/>
                </w:tcPr>
                <w:p w14:paraId="3788305B">
                  <w:pPr>
                    <w:keepNext w:val="0"/>
                    <w:keepLines w:val="0"/>
                    <w:widowControl/>
                    <w:suppressLineNumbers w:val="0"/>
                    <w:spacing w:line="240" w:lineRule="auto"/>
                    <w:jc w:val="center"/>
                    <w:textAlignment w:val="center"/>
                    <w:rPr>
                      <w:color w:val="auto"/>
                      <w:sz w:val="22"/>
                      <w:szCs w:val="22"/>
                    </w:rPr>
                  </w:pPr>
                  <w:r>
                    <w:rPr>
                      <w:rFonts w:hint="eastAsia" w:ascii="宋体" w:hAnsi="宋体" w:eastAsia="宋体" w:cs="宋体"/>
                      <w:i w:val="0"/>
                      <w:iCs w:val="0"/>
                      <w:color w:val="auto"/>
                      <w:kern w:val="0"/>
                      <w:sz w:val="22"/>
                      <w:szCs w:val="22"/>
                      <w:u w:val="none"/>
                      <w:lang w:val="en-US" w:eastAsia="zh-CN" w:bidi="ar"/>
                    </w:rPr>
                    <w:t>纳入工程投资</w:t>
                  </w:r>
                </w:p>
              </w:tc>
            </w:tr>
            <w:tr w14:paraId="16C5DD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406" w:type="pct"/>
                  <w:vMerge w:val="continue"/>
                  <w:vAlign w:val="center"/>
                </w:tcPr>
                <w:p w14:paraId="6CF58BC4">
                  <w:pPr>
                    <w:pStyle w:val="37"/>
                    <w:rPr>
                      <w:color w:val="auto"/>
                    </w:rPr>
                  </w:pPr>
                </w:p>
              </w:tc>
              <w:tc>
                <w:tcPr>
                  <w:tcW w:w="650" w:type="pct"/>
                  <w:vAlign w:val="center"/>
                </w:tcPr>
                <w:p w14:paraId="0EDC4C20">
                  <w:pPr>
                    <w:pStyle w:val="37"/>
                    <w:rPr>
                      <w:color w:val="auto"/>
                    </w:rPr>
                  </w:pPr>
                  <w:r>
                    <w:rPr>
                      <w:rFonts w:hint="eastAsia"/>
                      <w:color w:val="auto"/>
                    </w:rPr>
                    <w:t>气体钻井</w:t>
                  </w:r>
                  <w:r>
                    <w:rPr>
                      <w:color w:val="auto"/>
                    </w:rPr>
                    <w:t>废气</w:t>
                  </w:r>
                </w:p>
              </w:tc>
              <w:tc>
                <w:tcPr>
                  <w:tcW w:w="3563" w:type="pct"/>
                  <w:vAlign w:val="center"/>
                </w:tcPr>
                <w:p w14:paraId="1E3845B3">
                  <w:pPr>
                    <w:pStyle w:val="37"/>
                    <w:jc w:val="both"/>
                    <w:rPr>
                      <w:color w:val="auto"/>
                    </w:rPr>
                  </w:pPr>
                  <w:r>
                    <w:rPr>
                      <w:rFonts w:hint="eastAsia"/>
                      <w:color w:val="auto"/>
                      <w:lang w:val="en-US" w:eastAsia="zh-CN"/>
                    </w:rPr>
                    <w:t>对废气采取喷淋措施</w:t>
                  </w:r>
                </w:p>
              </w:tc>
              <w:tc>
                <w:tcPr>
                  <w:tcW w:w="379" w:type="pct"/>
                  <w:vMerge w:val="continue"/>
                  <w:vAlign w:val="center"/>
                </w:tcPr>
                <w:p w14:paraId="2F8034CE">
                  <w:pPr>
                    <w:pStyle w:val="37"/>
                    <w:spacing w:line="240" w:lineRule="auto"/>
                    <w:rPr>
                      <w:color w:val="auto"/>
                      <w:sz w:val="22"/>
                      <w:szCs w:val="22"/>
                    </w:rPr>
                  </w:pPr>
                </w:p>
              </w:tc>
            </w:tr>
            <w:tr w14:paraId="559D15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406" w:type="pct"/>
                  <w:vMerge w:val="continue"/>
                  <w:vAlign w:val="center"/>
                </w:tcPr>
                <w:p w14:paraId="7827CC61">
                  <w:pPr>
                    <w:pStyle w:val="37"/>
                    <w:rPr>
                      <w:color w:val="auto"/>
                    </w:rPr>
                  </w:pPr>
                </w:p>
              </w:tc>
              <w:tc>
                <w:tcPr>
                  <w:tcW w:w="650" w:type="pct"/>
                  <w:vAlign w:val="center"/>
                </w:tcPr>
                <w:p w14:paraId="7DAB54FA">
                  <w:pPr>
                    <w:pStyle w:val="37"/>
                    <w:rPr>
                      <w:color w:val="auto"/>
                    </w:rPr>
                  </w:pPr>
                  <w:r>
                    <w:rPr>
                      <w:color w:val="auto"/>
                    </w:rPr>
                    <w:t>测试放喷废气</w:t>
                  </w:r>
                </w:p>
              </w:tc>
              <w:tc>
                <w:tcPr>
                  <w:tcW w:w="3563" w:type="pct"/>
                  <w:vAlign w:val="center"/>
                </w:tcPr>
                <w:p w14:paraId="012FF7EB">
                  <w:pPr>
                    <w:pStyle w:val="37"/>
                    <w:jc w:val="both"/>
                    <w:rPr>
                      <w:color w:val="auto"/>
                    </w:rPr>
                  </w:pPr>
                  <w:r>
                    <w:rPr>
                      <w:rFonts w:hint="eastAsia"/>
                      <w:color w:val="auto"/>
                    </w:rPr>
                    <w:t>测试放喷废气引至放喷池点火燃烧，采用对空短火焰灼烧器充分燃烧处理。</w:t>
                  </w:r>
                </w:p>
              </w:tc>
              <w:tc>
                <w:tcPr>
                  <w:tcW w:w="379" w:type="pct"/>
                  <w:vMerge w:val="continue"/>
                  <w:vAlign w:val="center"/>
                </w:tcPr>
                <w:p w14:paraId="302C940B">
                  <w:pPr>
                    <w:pStyle w:val="37"/>
                    <w:spacing w:line="240" w:lineRule="auto"/>
                    <w:rPr>
                      <w:color w:val="auto"/>
                      <w:sz w:val="22"/>
                      <w:szCs w:val="22"/>
                    </w:rPr>
                  </w:pPr>
                </w:p>
              </w:tc>
            </w:tr>
            <w:tr w14:paraId="0B62AA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406" w:type="pct"/>
                  <w:vMerge w:val="restart"/>
                  <w:vAlign w:val="center"/>
                </w:tcPr>
                <w:p w14:paraId="7403CBBA">
                  <w:pPr>
                    <w:pStyle w:val="37"/>
                    <w:rPr>
                      <w:color w:val="auto"/>
                    </w:rPr>
                  </w:pPr>
                  <w:r>
                    <w:rPr>
                      <w:color w:val="auto"/>
                    </w:rPr>
                    <w:t>水污</w:t>
                  </w:r>
                </w:p>
                <w:p w14:paraId="6B3032C8">
                  <w:pPr>
                    <w:pStyle w:val="37"/>
                    <w:rPr>
                      <w:color w:val="auto"/>
                    </w:rPr>
                  </w:pPr>
                  <w:r>
                    <w:rPr>
                      <w:color w:val="auto"/>
                    </w:rPr>
                    <w:t>染</w:t>
                  </w:r>
                  <w:r>
                    <w:rPr>
                      <w:rFonts w:hint="eastAsia"/>
                      <w:color w:val="auto"/>
                    </w:rPr>
                    <w:t>防治</w:t>
                  </w:r>
                </w:p>
              </w:tc>
              <w:tc>
                <w:tcPr>
                  <w:tcW w:w="650" w:type="pct"/>
                  <w:vAlign w:val="center"/>
                </w:tcPr>
                <w:p w14:paraId="0847774F">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rFonts w:hint="eastAsia" w:eastAsia="宋体"/>
                      <w:color w:val="auto"/>
                      <w:lang w:val="en-US" w:eastAsia="zh-CN"/>
                    </w:rPr>
                  </w:pPr>
                  <w:r>
                    <w:rPr>
                      <w:rFonts w:hint="eastAsia" w:ascii="Times New Roman" w:hAnsi="Times New Roman" w:eastAsia="宋体" w:cs="宋体"/>
                      <w:snapToGrid/>
                      <w:color w:val="auto"/>
                      <w:kern w:val="0"/>
                      <w:sz w:val="22"/>
                      <w:szCs w:val="26"/>
                      <w:lang w:val="en-US" w:eastAsia="zh-CN" w:bidi="ar"/>
                    </w:rPr>
                    <w:t>雨水</w:t>
                  </w:r>
                </w:p>
              </w:tc>
              <w:tc>
                <w:tcPr>
                  <w:tcW w:w="3563" w:type="pct"/>
                  <w:vAlign w:val="center"/>
                </w:tcPr>
                <w:p w14:paraId="0F5C2F0B">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rFonts w:hint="eastAsia"/>
                      <w:color w:val="auto"/>
                    </w:rPr>
                  </w:pPr>
                  <w:r>
                    <w:rPr>
                      <w:rFonts w:hint="eastAsia" w:ascii="Times New Roman" w:hAnsi="Times New Roman" w:eastAsia="宋体" w:cs="宋体"/>
                      <w:snapToGrid/>
                      <w:color w:val="auto"/>
                      <w:kern w:val="0"/>
                      <w:sz w:val="22"/>
                      <w:szCs w:val="26"/>
                      <w:lang w:val="en-US" w:eastAsia="zh-CN" w:bidi="ar"/>
                    </w:rPr>
                    <w:t>实行清污分流，井场外雨水用截水沟导排至附近地表水体，井场内雨水收集至污水池沉淀后用于钻井泥浆配制或压裂液配制。</w:t>
                  </w:r>
                </w:p>
              </w:tc>
              <w:tc>
                <w:tcPr>
                  <w:tcW w:w="612" w:type="dxa"/>
                  <w:vAlign w:val="center"/>
                </w:tcPr>
                <w:p w14:paraId="17C0DD7F">
                  <w:pPr>
                    <w:keepNext w:val="0"/>
                    <w:keepLines w:val="0"/>
                    <w:widowControl/>
                    <w:suppressLineNumbers w:val="0"/>
                    <w:spacing w:line="240" w:lineRule="auto"/>
                    <w:jc w:val="center"/>
                    <w:textAlignment w:val="center"/>
                    <w:rPr>
                      <w:rFonts w:hint="default" w:eastAsia="宋体"/>
                      <w:color w:val="auto"/>
                      <w:sz w:val="22"/>
                      <w:szCs w:val="22"/>
                      <w:lang w:val="en-US" w:eastAsia="zh-CN"/>
                    </w:rPr>
                  </w:pPr>
                  <w:r>
                    <w:rPr>
                      <w:rFonts w:hint="eastAsia" w:cs="Times New Roman"/>
                      <w:i w:val="0"/>
                      <w:iCs w:val="0"/>
                      <w:color w:val="auto"/>
                      <w:kern w:val="0"/>
                      <w:sz w:val="22"/>
                      <w:szCs w:val="22"/>
                      <w:u w:val="none"/>
                      <w:lang w:val="en-US" w:eastAsia="zh-CN" w:bidi="ar"/>
                    </w:rPr>
                    <w:t>10</w:t>
                  </w:r>
                </w:p>
              </w:tc>
            </w:tr>
            <w:tr w14:paraId="31E833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406" w:type="pct"/>
                  <w:vMerge w:val="continue"/>
                  <w:vAlign w:val="center"/>
                </w:tcPr>
                <w:p w14:paraId="3034B1E3">
                  <w:pPr>
                    <w:pStyle w:val="37"/>
                    <w:rPr>
                      <w:color w:val="auto"/>
                    </w:rPr>
                  </w:pPr>
                </w:p>
              </w:tc>
              <w:tc>
                <w:tcPr>
                  <w:tcW w:w="650" w:type="pct"/>
                  <w:vAlign w:val="center"/>
                </w:tcPr>
                <w:p w14:paraId="5E9948F3">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color w:val="auto"/>
                    </w:rPr>
                  </w:pPr>
                  <w:r>
                    <w:rPr>
                      <w:rFonts w:hint="eastAsia" w:ascii="Times New Roman" w:hAnsi="Times New Roman" w:eastAsia="宋体" w:cs="宋体"/>
                      <w:snapToGrid/>
                      <w:color w:val="auto"/>
                      <w:kern w:val="0"/>
                      <w:sz w:val="22"/>
                      <w:szCs w:val="26"/>
                      <w:lang w:val="en-US" w:eastAsia="zh-CN" w:bidi="ar"/>
                    </w:rPr>
                    <w:t>钻井废水</w:t>
                  </w:r>
                  <w:r>
                    <w:rPr>
                      <w:rFonts w:hint="eastAsia" w:ascii="Times New Roman" w:hAnsi="Times New Roman" w:cs="宋体"/>
                      <w:snapToGrid/>
                      <w:color w:val="auto"/>
                      <w:kern w:val="0"/>
                      <w:sz w:val="22"/>
                      <w:szCs w:val="26"/>
                      <w:lang w:val="en-US" w:eastAsia="zh-CN" w:bidi="ar"/>
                    </w:rPr>
                    <w:t>、</w:t>
                  </w:r>
                  <w:r>
                    <w:rPr>
                      <w:rFonts w:hint="eastAsia" w:ascii="Times New Roman" w:hAnsi="Times New Roman" w:eastAsia="宋体" w:cs="宋体"/>
                      <w:snapToGrid/>
                      <w:color w:val="auto"/>
                      <w:kern w:val="0"/>
                      <w:sz w:val="22"/>
                      <w:szCs w:val="26"/>
                      <w:lang w:val="en-US" w:eastAsia="zh-CN" w:bidi="ar"/>
                    </w:rPr>
                    <w:t>压裂返排液</w:t>
                  </w:r>
                </w:p>
              </w:tc>
              <w:tc>
                <w:tcPr>
                  <w:tcW w:w="3563" w:type="pct"/>
                  <w:vAlign w:val="center"/>
                </w:tcPr>
                <w:p w14:paraId="469EE30B">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color w:val="auto"/>
                    </w:rPr>
                  </w:pPr>
                  <w:r>
                    <w:rPr>
                      <w:rFonts w:hint="eastAsia" w:ascii="Times New Roman" w:hAnsi="Times New Roman" w:eastAsia="宋体" w:cs="宋体"/>
                      <w:snapToGrid/>
                      <w:color w:val="auto"/>
                      <w:kern w:val="0"/>
                      <w:sz w:val="22"/>
                      <w:szCs w:val="26"/>
                      <w:lang w:val="en-US" w:eastAsia="zh-CN" w:bidi="ar"/>
                    </w:rPr>
                    <w:t>全部收集至污水池（容积</w:t>
                  </w:r>
                  <w:r>
                    <w:rPr>
                      <w:rFonts w:hint="eastAsia" w:ascii="Times New Roman" w:hAnsi="Times New Roman" w:cs="宋体"/>
                      <w:snapToGrid/>
                      <w:color w:val="auto"/>
                      <w:kern w:val="0"/>
                      <w:sz w:val="22"/>
                      <w:szCs w:val="26"/>
                      <w:lang w:val="en-US" w:eastAsia="zh-CN" w:bidi="ar"/>
                    </w:rPr>
                    <w:t>800</w:t>
                  </w:r>
                  <w:r>
                    <w:rPr>
                      <w:rFonts w:hint="default" w:ascii="Times New Roman" w:hAnsi="Times New Roman" w:eastAsia="宋体" w:cs="宋体"/>
                      <w:snapToGrid/>
                      <w:color w:val="auto"/>
                      <w:kern w:val="0"/>
                      <w:sz w:val="22"/>
                      <w:szCs w:val="26"/>
                      <w:lang w:val="en-US" w:eastAsia="zh-CN" w:bidi="ar"/>
                    </w:rPr>
                    <w:t>m</w:t>
                  </w:r>
                  <w:r>
                    <w:rPr>
                      <w:rFonts w:hint="default" w:ascii="Times New Roman" w:hAnsi="Times New Roman" w:eastAsia="宋体" w:cs="宋体"/>
                      <w:snapToGrid/>
                      <w:color w:val="auto"/>
                      <w:kern w:val="0"/>
                      <w:sz w:val="22"/>
                      <w:szCs w:val="26"/>
                      <w:vertAlign w:val="superscript"/>
                      <w:lang w:val="en-US" w:eastAsia="zh-CN" w:bidi="ar"/>
                    </w:rPr>
                    <w:t>3</w:t>
                  </w:r>
                  <w:r>
                    <w:rPr>
                      <w:rFonts w:hint="eastAsia" w:ascii="Times New Roman" w:hAnsi="Times New Roman" w:eastAsia="宋体" w:cs="宋体"/>
                      <w:snapToGrid/>
                      <w:color w:val="auto"/>
                      <w:kern w:val="0"/>
                      <w:sz w:val="22"/>
                      <w:szCs w:val="26"/>
                      <w:lang w:val="en-US" w:eastAsia="zh-CN" w:bidi="ar"/>
                    </w:rPr>
                    <w:t>）内或重叠液罐内（</w:t>
                  </w:r>
                  <w:r>
                    <w:rPr>
                      <w:rFonts w:hint="eastAsia" w:ascii="Times New Roman" w:hAnsi="Times New Roman" w:cs="宋体"/>
                      <w:snapToGrid/>
                      <w:color w:val="auto"/>
                      <w:kern w:val="0"/>
                      <w:sz w:val="22"/>
                      <w:szCs w:val="26"/>
                      <w:lang w:val="en-US" w:eastAsia="zh-CN" w:bidi="ar"/>
                    </w:rPr>
                    <w:t>30</w:t>
                  </w:r>
                  <w:r>
                    <w:rPr>
                      <w:rFonts w:hint="eastAsia" w:ascii="Times New Roman" w:hAnsi="Times New Roman" w:eastAsia="宋体" w:cs="宋体"/>
                      <w:snapToGrid/>
                      <w:color w:val="auto"/>
                      <w:kern w:val="0"/>
                      <w:sz w:val="22"/>
                      <w:szCs w:val="26"/>
                      <w:lang w:val="en-US" w:eastAsia="zh-CN" w:bidi="ar"/>
                    </w:rPr>
                    <w:t>00</w:t>
                  </w:r>
                  <w:r>
                    <w:rPr>
                      <w:rFonts w:hint="default" w:ascii="Times New Roman" w:hAnsi="Times New Roman" w:eastAsia="宋体" w:cs="宋体"/>
                      <w:snapToGrid/>
                      <w:color w:val="auto"/>
                      <w:kern w:val="0"/>
                      <w:sz w:val="22"/>
                      <w:szCs w:val="26"/>
                      <w:lang w:val="en-US" w:eastAsia="zh-CN" w:bidi="ar"/>
                    </w:rPr>
                    <w:t>m</w:t>
                  </w:r>
                  <w:r>
                    <w:rPr>
                      <w:rFonts w:hint="eastAsia" w:ascii="Times New Roman" w:hAnsi="Times New Roman" w:eastAsia="宋体" w:cs="宋体"/>
                      <w:snapToGrid/>
                      <w:color w:val="auto"/>
                      <w:kern w:val="0"/>
                      <w:sz w:val="22"/>
                      <w:szCs w:val="26"/>
                      <w:vertAlign w:val="superscript"/>
                      <w:lang w:val="en-US" w:eastAsia="zh-CN" w:bidi="ar"/>
                    </w:rPr>
                    <w:t>3</w:t>
                  </w:r>
                  <w:r>
                    <w:rPr>
                      <w:rFonts w:hint="eastAsia" w:ascii="Times New Roman" w:hAnsi="Times New Roman" w:eastAsia="宋体" w:cs="宋体"/>
                      <w:snapToGrid/>
                      <w:color w:val="auto"/>
                      <w:kern w:val="0"/>
                      <w:sz w:val="22"/>
                      <w:szCs w:val="26"/>
                      <w:lang w:val="en-US" w:eastAsia="zh-CN" w:bidi="ar"/>
                    </w:rPr>
                    <w:t>）暂存，外运专门的天然气开采废水处理站处理达标后排放，在有条件情况下，返排液可转运至区块其他开发井压裂资源化利用。</w:t>
                  </w:r>
                </w:p>
              </w:tc>
              <w:tc>
                <w:tcPr>
                  <w:tcW w:w="612" w:type="dxa"/>
                  <w:vAlign w:val="center"/>
                </w:tcPr>
                <w:p w14:paraId="1DC7ED90">
                  <w:pPr>
                    <w:keepNext w:val="0"/>
                    <w:keepLines w:val="0"/>
                    <w:widowControl/>
                    <w:suppressLineNumbers w:val="0"/>
                    <w:spacing w:line="240" w:lineRule="auto"/>
                    <w:jc w:val="center"/>
                    <w:textAlignment w:val="center"/>
                    <w:rPr>
                      <w:rFonts w:hint="default" w:eastAsia="宋体"/>
                      <w:color w:val="auto"/>
                      <w:sz w:val="22"/>
                      <w:szCs w:val="22"/>
                      <w:lang w:val="en-US" w:eastAsia="zh-CN"/>
                    </w:rPr>
                  </w:pPr>
                  <w:r>
                    <w:rPr>
                      <w:rFonts w:hint="eastAsia" w:cs="Times New Roman"/>
                      <w:i w:val="0"/>
                      <w:iCs w:val="0"/>
                      <w:color w:val="auto"/>
                      <w:kern w:val="0"/>
                      <w:sz w:val="22"/>
                      <w:szCs w:val="22"/>
                      <w:u w:val="none"/>
                      <w:lang w:val="en-US" w:eastAsia="zh-CN" w:bidi="ar"/>
                    </w:rPr>
                    <w:t>100</w:t>
                  </w:r>
                </w:p>
              </w:tc>
            </w:tr>
            <w:tr w14:paraId="12553E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406" w:type="pct"/>
                  <w:vMerge w:val="continue"/>
                  <w:vAlign w:val="center"/>
                </w:tcPr>
                <w:p w14:paraId="0C112C7A">
                  <w:pPr>
                    <w:pStyle w:val="37"/>
                    <w:rPr>
                      <w:color w:val="auto"/>
                    </w:rPr>
                  </w:pPr>
                </w:p>
              </w:tc>
              <w:tc>
                <w:tcPr>
                  <w:tcW w:w="1050" w:type="dxa"/>
                  <w:vAlign w:val="center"/>
                </w:tcPr>
                <w:p w14:paraId="013B00D8">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color w:val="auto"/>
                    </w:rPr>
                  </w:pPr>
                  <w:r>
                    <w:rPr>
                      <w:rFonts w:hint="eastAsia" w:ascii="Times New Roman" w:hAnsi="Times New Roman" w:eastAsia="宋体" w:cs="宋体"/>
                      <w:snapToGrid/>
                      <w:color w:val="auto"/>
                      <w:kern w:val="0"/>
                      <w:sz w:val="22"/>
                      <w:szCs w:val="26"/>
                      <w:lang w:val="en-US" w:eastAsia="zh-CN" w:bidi="ar"/>
                    </w:rPr>
                    <w:t>生活污水</w:t>
                  </w:r>
                </w:p>
              </w:tc>
              <w:tc>
                <w:tcPr>
                  <w:tcW w:w="5754" w:type="dxa"/>
                  <w:vAlign w:val="center"/>
                </w:tcPr>
                <w:p w14:paraId="7A232AD3">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color w:val="auto"/>
                    </w:rPr>
                  </w:pPr>
                  <w:r>
                    <w:rPr>
                      <w:rFonts w:hint="eastAsia" w:ascii="Times New Roman" w:hAnsi="Times New Roman" w:eastAsia="宋体" w:cs="宋体"/>
                      <w:snapToGrid/>
                      <w:color w:val="auto"/>
                      <w:kern w:val="0"/>
                      <w:sz w:val="22"/>
                      <w:szCs w:val="26"/>
                      <w:lang w:val="en-US" w:eastAsia="zh-CN" w:bidi="ar"/>
                    </w:rPr>
                    <w:t>全部外运附近生活污水处理厂处理。</w:t>
                  </w:r>
                </w:p>
              </w:tc>
              <w:tc>
                <w:tcPr>
                  <w:tcW w:w="612" w:type="dxa"/>
                  <w:vAlign w:val="center"/>
                </w:tcPr>
                <w:p w14:paraId="69A41D1B">
                  <w:pPr>
                    <w:keepNext w:val="0"/>
                    <w:keepLines w:val="0"/>
                    <w:widowControl/>
                    <w:suppressLineNumbers w:val="0"/>
                    <w:spacing w:line="240" w:lineRule="auto"/>
                    <w:jc w:val="center"/>
                    <w:textAlignment w:val="center"/>
                    <w:rPr>
                      <w:rFonts w:hint="default" w:eastAsia="宋体"/>
                      <w:color w:val="auto"/>
                      <w:sz w:val="22"/>
                      <w:szCs w:val="22"/>
                      <w:lang w:val="en-US" w:eastAsia="zh-CN"/>
                    </w:rPr>
                  </w:pPr>
                  <w:r>
                    <w:rPr>
                      <w:rFonts w:hint="eastAsia" w:cs="Times New Roman"/>
                      <w:i w:val="0"/>
                      <w:iCs w:val="0"/>
                      <w:color w:val="auto"/>
                      <w:kern w:val="0"/>
                      <w:sz w:val="22"/>
                      <w:szCs w:val="22"/>
                      <w:u w:val="none"/>
                      <w:lang w:val="en-US" w:eastAsia="zh-CN" w:bidi="ar"/>
                    </w:rPr>
                    <w:t>10</w:t>
                  </w:r>
                </w:p>
              </w:tc>
            </w:tr>
            <w:tr w14:paraId="5AA76B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406" w:type="pct"/>
                  <w:vMerge w:val="restart"/>
                  <w:vAlign w:val="center"/>
                </w:tcPr>
                <w:p w14:paraId="018D9388">
                  <w:pPr>
                    <w:pStyle w:val="37"/>
                    <w:rPr>
                      <w:color w:val="auto"/>
                    </w:rPr>
                  </w:pPr>
                  <w:r>
                    <w:rPr>
                      <w:color w:val="auto"/>
                    </w:rPr>
                    <w:t>固体</w:t>
                  </w:r>
                </w:p>
                <w:p w14:paraId="453C170A">
                  <w:pPr>
                    <w:pStyle w:val="37"/>
                    <w:rPr>
                      <w:color w:val="auto"/>
                    </w:rPr>
                  </w:pPr>
                  <w:r>
                    <w:rPr>
                      <w:color w:val="auto"/>
                    </w:rPr>
                    <w:t>废物</w:t>
                  </w:r>
                </w:p>
                <w:p w14:paraId="2D82EE01">
                  <w:pPr>
                    <w:pStyle w:val="37"/>
                    <w:rPr>
                      <w:color w:val="auto"/>
                    </w:rPr>
                  </w:pPr>
                  <w:r>
                    <w:rPr>
                      <w:rFonts w:hint="eastAsia"/>
                      <w:color w:val="auto"/>
                    </w:rPr>
                    <w:t>处置</w:t>
                  </w:r>
                </w:p>
              </w:tc>
              <w:tc>
                <w:tcPr>
                  <w:tcW w:w="1050" w:type="dxa"/>
                  <w:vAlign w:val="center"/>
                </w:tcPr>
                <w:p w14:paraId="3CC59C68">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color w:val="auto"/>
                    </w:rPr>
                  </w:pPr>
                  <w:r>
                    <w:rPr>
                      <w:rFonts w:hint="eastAsia" w:ascii="Times New Roman" w:hAnsi="Times New Roman" w:eastAsia="宋体" w:cs="宋体"/>
                      <w:snapToGrid/>
                      <w:color w:val="auto"/>
                      <w:kern w:val="0"/>
                      <w:sz w:val="22"/>
                      <w:szCs w:val="26"/>
                      <w:lang w:val="en-US" w:eastAsia="zh-CN" w:bidi="ar"/>
                    </w:rPr>
                    <w:t>生活垃圾处置</w:t>
                  </w:r>
                </w:p>
              </w:tc>
              <w:tc>
                <w:tcPr>
                  <w:tcW w:w="5754" w:type="dxa"/>
                  <w:vAlign w:val="center"/>
                </w:tcPr>
                <w:p w14:paraId="24478420">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color w:val="auto"/>
                    </w:rPr>
                  </w:pPr>
                  <w:r>
                    <w:rPr>
                      <w:rFonts w:hint="eastAsia" w:ascii="Times New Roman" w:hAnsi="Times New Roman" w:eastAsia="宋体" w:cs="宋体"/>
                      <w:snapToGrid/>
                      <w:color w:val="auto"/>
                      <w:kern w:val="0"/>
                      <w:sz w:val="22"/>
                      <w:szCs w:val="26"/>
                      <w:lang w:val="en-US" w:eastAsia="zh-CN" w:bidi="ar"/>
                    </w:rPr>
                    <w:t>生活垃圾采用垃圾箱集中收集，定期交当地环卫部门处置。</w:t>
                  </w:r>
                </w:p>
              </w:tc>
              <w:tc>
                <w:tcPr>
                  <w:tcW w:w="612" w:type="dxa"/>
                  <w:vAlign w:val="center"/>
                </w:tcPr>
                <w:p w14:paraId="63104998">
                  <w:pPr>
                    <w:keepNext w:val="0"/>
                    <w:keepLines w:val="0"/>
                    <w:widowControl/>
                    <w:suppressLineNumbers w:val="0"/>
                    <w:spacing w:line="240" w:lineRule="auto"/>
                    <w:jc w:val="center"/>
                    <w:textAlignment w:val="center"/>
                    <w:rPr>
                      <w:rFonts w:hint="default" w:eastAsia="宋体"/>
                      <w:color w:val="auto"/>
                      <w:sz w:val="22"/>
                      <w:szCs w:val="22"/>
                      <w:lang w:val="en-US" w:eastAsia="zh-CN"/>
                    </w:rPr>
                  </w:pPr>
                  <w:r>
                    <w:rPr>
                      <w:rFonts w:hint="eastAsia" w:cs="Times New Roman"/>
                      <w:i w:val="0"/>
                      <w:iCs w:val="0"/>
                      <w:color w:val="auto"/>
                      <w:kern w:val="0"/>
                      <w:sz w:val="22"/>
                      <w:szCs w:val="22"/>
                      <w:u w:val="none"/>
                      <w:lang w:val="en-US" w:eastAsia="zh-CN" w:bidi="ar"/>
                    </w:rPr>
                    <w:t>10</w:t>
                  </w:r>
                </w:p>
              </w:tc>
            </w:tr>
            <w:tr w14:paraId="771ECD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406" w:type="pct"/>
                  <w:vMerge w:val="continue"/>
                  <w:vAlign w:val="center"/>
                </w:tcPr>
                <w:p w14:paraId="26769EC4">
                  <w:pPr>
                    <w:pStyle w:val="37"/>
                    <w:rPr>
                      <w:color w:val="auto"/>
                    </w:rPr>
                  </w:pPr>
                </w:p>
              </w:tc>
              <w:tc>
                <w:tcPr>
                  <w:tcW w:w="1050" w:type="dxa"/>
                  <w:vAlign w:val="center"/>
                </w:tcPr>
                <w:p w14:paraId="07498543">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color w:val="auto"/>
                    </w:rPr>
                  </w:pPr>
                  <w:r>
                    <w:rPr>
                      <w:rFonts w:hint="eastAsia" w:ascii="Times New Roman" w:hAnsi="Times New Roman" w:eastAsia="宋体" w:cs="宋体"/>
                      <w:snapToGrid/>
                      <w:color w:val="auto"/>
                      <w:kern w:val="0"/>
                      <w:sz w:val="22"/>
                      <w:szCs w:val="26"/>
                      <w:lang w:val="en-US" w:eastAsia="zh-CN" w:bidi="ar"/>
                    </w:rPr>
                    <w:t>水基岩屑、絮凝沉淀物</w:t>
                  </w:r>
                </w:p>
              </w:tc>
              <w:tc>
                <w:tcPr>
                  <w:tcW w:w="5754" w:type="dxa"/>
                  <w:vAlign w:val="center"/>
                </w:tcPr>
                <w:p w14:paraId="6B7B99EC">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color w:val="auto"/>
                    </w:rPr>
                  </w:pPr>
                  <w:r>
                    <w:rPr>
                      <w:rFonts w:hint="eastAsia" w:ascii="Times New Roman" w:hAnsi="Times New Roman" w:eastAsia="宋体" w:cs="宋体"/>
                      <w:snapToGrid/>
                      <w:color w:val="auto"/>
                      <w:kern w:val="0"/>
                      <w:sz w:val="22"/>
                      <w:szCs w:val="26"/>
                      <w:lang w:val="en-US" w:eastAsia="zh-CN" w:bidi="ar"/>
                    </w:rPr>
                    <w:t>由岩屑收集罐收集水基岩屑，正常情况下直接外运，不在井场暂存，转运不及时情况下在岩屑临时贮存场暂存。水基岩屑、压裂返排液预处理沉淀底泥外运可接纳且环保手续齐全的建材厂（砖厂、水泥厂）综合利用。</w:t>
                  </w:r>
                </w:p>
              </w:tc>
              <w:tc>
                <w:tcPr>
                  <w:tcW w:w="612" w:type="dxa"/>
                  <w:vAlign w:val="center"/>
                </w:tcPr>
                <w:p w14:paraId="0EC03B8A">
                  <w:pPr>
                    <w:keepNext w:val="0"/>
                    <w:keepLines w:val="0"/>
                    <w:widowControl/>
                    <w:suppressLineNumbers w:val="0"/>
                    <w:spacing w:line="240" w:lineRule="auto"/>
                    <w:jc w:val="center"/>
                    <w:textAlignment w:val="center"/>
                    <w:rPr>
                      <w:rFonts w:hint="default" w:eastAsia="宋体"/>
                      <w:color w:val="auto"/>
                      <w:sz w:val="22"/>
                      <w:szCs w:val="22"/>
                      <w:lang w:val="en-US" w:eastAsia="zh-CN"/>
                    </w:rPr>
                  </w:pPr>
                  <w:r>
                    <w:rPr>
                      <w:rFonts w:hint="eastAsia" w:cs="Times New Roman"/>
                      <w:i w:val="0"/>
                      <w:iCs w:val="0"/>
                      <w:color w:val="auto"/>
                      <w:kern w:val="0"/>
                      <w:sz w:val="22"/>
                      <w:szCs w:val="22"/>
                      <w:u w:val="none"/>
                      <w:lang w:val="en-US" w:eastAsia="zh-CN" w:bidi="ar"/>
                    </w:rPr>
                    <w:t>100</w:t>
                  </w:r>
                </w:p>
              </w:tc>
            </w:tr>
            <w:tr w14:paraId="15350C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406" w:type="pct"/>
                  <w:vMerge w:val="continue"/>
                  <w:vAlign w:val="center"/>
                </w:tcPr>
                <w:p w14:paraId="4DCDA7EE">
                  <w:pPr>
                    <w:pStyle w:val="37"/>
                    <w:rPr>
                      <w:color w:val="auto"/>
                    </w:rPr>
                  </w:pPr>
                </w:p>
              </w:tc>
              <w:tc>
                <w:tcPr>
                  <w:tcW w:w="1050" w:type="dxa"/>
                  <w:vAlign w:val="center"/>
                </w:tcPr>
                <w:p w14:paraId="3EBCCDA3">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color w:val="auto"/>
                    </w:rPr>
                  </w:pPr>
                  <w:r>
                    <w:rPr>
                      <w:rFonts w:hint="eastAsia" w:ascii="Times New Roman" w:hAnsi="Times New Roman" w:eastAsia="宋体" w:cs="宋体"/>
                      <w:snapToGrid/>
                      <w:color w:val="auto"/>
                      <w:kern w:val="0"/>
                      <w:sz w:val="22"/>
                      <w:szCs w:val="26"/>
                      <w:lang w:val="en-US" w:eastAsia="zh-CN" w:bidi="ar"/>
                    </w:rPr>
                    <w:t>油基岩屑</w:t>
                  </w:r>
                </w:p>
              </w:tc>
              <w:tc>
                <w:tcPr>
                  <w:tcW w:w="5754" w:type="dxa"/>
                  <w:vAlign w:val="center"/>
                </w:tcPr>
                <w:p w14:paraId="42D5EA1C">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color w:val="auto"/>
                    </w:rPr>
                  </w:pPr>
                  <w:r>
                    <w:rPr>
                      <w:rFonts w:hint="eastAsia" w:ascii="Times New Roman" w:hAnsi="Times New Roman" w:eastAsia="宋体" w:cs="宋体"/>
                      <w:snapToGrid/>
                      <w:color w:val="auto"/>
                      <w:kern w:val="0"/>
                      <w:sz w:val="22"/>
                      <w:szCs w:val="26"/>
                      <w:lang w:val="en-US" w:eastAsia="zh-CN" w:bidi="ar"/>
                    </w:rPr>
                    <w:t>由油基岩屑收集罐或吨桶收集，在井场内设置规范的岩屑临时暂存点临时存放，面积约</w:t>
                  </w:r>
                  <w:r>
                    <w:rPr>
                      <w:rFonts w:hint="default" w:ascii="Times New Roman" w:hAnsi="Times New Roman" w:eastAsia="宋体" w:cs="宋体"/>
                      <w:snapToGrid/>
                      <w:color w:val="auto"/>
                      <w:kern w:val="0"/>
                      <w:sz w:val="22"/>
                      <w:szCs w:val="26"/>
                      <w:lang w:val="en-US" w:eastAsia="zh-CN" w:bidi="ar"/>
                    </w:rPr>
                    <w:t>100m</w:t>
                  </w:r>
                  <w:r>
                    <w:rPr>
                      <w:rFonts w:hint="default" w:ascii="Times New Roman" w:hAnsi="Times New Roman" w:eastAsia="宋体" w:cs="宋体"/>
                      <w:snapToGrid/>
                      <w:color w:val="auto"/>
                      <w:kern w:val="0"/>
                      <w:sz w:val="22"/>
                      <w:szCs w:val="26"/>
                      <w:vertAlign w:val="superscript"/>
                      <w:lang w:val="en-US" w:eastAsia="zh-CN" w:bidi="ar"/>
                    </w:rPr>
                    <w:t>2</w:t>
                  </w:r>
                  <w:r>
                    <w:rPr>
                      <w:rFonts w:hint="eastAsia" w:ascii="Times New Roman" w:hAnsi="Times New Roman" w:eastAsia="宋体" w:cs="宋体"/>
                      <w:snapToGrid/>
                      <w:color w:val="auto"/>
                      <w:kern w:val="0"/>
                      <w:sz w:val="22"/>
                      <w:szCs w:val="26"/>
                      <w:lang w:val="en-US" w:eastAsia="zh-CN" w:bidi="ar"/>
                    </w:rPr>
                    <w:t>，重点防渗，油基岩屑分批分次交由资质单位处置。</w:t>
                  </w:r>
                </w:p>
              </w:tc>
              <w:tc>
                <w:tcPr>
                  <w:tcW w:w="612" w:type="dxa"/>
                  <w:vAlign w:val="center"/>
                </w:tcPr>
                <w:p w14:paraId="73DE75DE">
                  <w:pPr>
                    <w:keepNext w:val="0"/>
                    <w:keepLines w:val="0"/>
                    <w:widowControl/>
                    <w:suppressLineNumbers w:val="0"/>
                    <w:spacing w:line="240" w:lineRule="auto"/>
                    <w:jc w:val="center"/>
                    <w:textAlignment w:val="center"/>
                    <w:rPr>
                      <w:rFonts w:hint="default" w:eastAsia="宋体"/>
                      <w:color w:val="auto"/>
                      <w:sz w:val="22"/>
                      <w:szCs w:val="22"/>
                      <w:lang w:val="en-US" w:eastAsia="zh-CN"/>
                    </w:rPr>
                  </w:pPr>
                  <w:r>
                    <w:rPr>
                      <w:rFonts w:hint="eastAsia" w:cs="Times New Roman"/>
                      <w:i w:val="0"/>
                      <w:iCs w:val="0"/>
                      <w:color w:val="auto"/>
                      <w:kern w:val="0"/>
                      <w:sz w:val="22"/>
                      <w:szCs w:val="22"/>
                      <w:u w:val="none"/>
                      <w:lang w:val="en-US" w:eastAsia="zh-CN" w:bidi="ar"/>
                    </w:rPr>
                    <w:t>350</w:t>
                  </w:r>
                </w:p>
              </w:tc>
            </w:tr>
            <w:tr w14:paraId="3CA0C9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406" w:type="pct"/>
                  <w:vMerge w:val="continue"/>
                  <w:vAlign w:val="center"/>
                </w:tcPr>
                <w:p w14:paraId="50C9AC00">
                  <w:pPr>
                    <w:pStyle w:val="37"/>
                    <w:rPr>
                      <w:color w:val="auto"/>
                    </w:rPr>
                  </w:pPr>
                </w:p>
              </w:tc>
              <w:tc>
                <w:tcPr>
                  <w:tcW w:w="1050" w:type="dxa"/>
                  <w:vAlign w:val="center"/>
                </w:tcPr>
                <w:p w14:paraId="4D6DBD73">
                  <w:pPr>
                    <w:pStyle w:val="37"/>
                    <w:rPr>
                      <w:color w:val="auto"/>
                    </w:rPr>
                  </w:pPr>
                  <w:r>
                    <w:rPr>
                      <w:rFonts w:hint="eastAsia"/>
                      <w:color w:val="auto"/>
                      <w:lang w:val="en-US" w:eastAsia="zh-CN"/>
                    </w:rPr>
                    <w:t>其他危险废物</w:t>
                  </w:r>
                </w:p>
              </w:tc>
              <w:tc>
                <w:tcPr>
                  <w:tcW w:w="5754" w:type="dxa"/>
                  <w:vAlign w:val="center"/>
                </w:tcPr>
                <w:p w14:paraId="5E7C1F71">
                  <w:pPr>
                    <w:pStyle w:val="37"/>
                    <w:rPr>
                      <w:color w:val="auto"/>
                    </w:rPr>
                  </w:pPr>
                  <w:r>
                    <w:rPr>
                      <w:rFonts w:hint="eastAsia"/>
                      <w:color w:val="auto"/>
                    </w:rPr>
                    <w:t>站内设置油桶封装，</w:t>
                  </w:r>
                  <w:r>
                    <w:rPr>
                      <w:rFonts w:hint="eastAsia"/>
                      <w:color w:val="auto"/>
                      <w:lang w:eastAsia="zh-CN"/>
                    </w:rPr>
                    <w:t>在危废</w:t>
                  </w:r>
                  <w:r>
                    <w:rPr>
                      <w:rFonts w:hint="eastAsia"/>
                      <w:color w:val="auto"/>
                      <w:lang w:val="en-US" w:eastAsia="zh-CN"/>
                    </w:rPr>
                    <w:t>贮存点</w:t>
                  </w:r>
                  <w:r>
                    <w:rPr>
                      <w:rFonts w:hint="eastAsia"/>
                      <w:color w:val="auto"/>
                      <w:lang w:eastAsia="zh-CN"/>
                    </w:rPr>
                    <w:t>临时存放，优先</w:t>
                  </w:r>
                  <w:r>
                    <w:rPr>
                      <w:rFonts w:hint="eastAsia"/>
                      <w:color w:val="auto"/>
                    </w:rPr>
                    <w:t>进行</w:t>
                  </w:r>
                  <w:r>
                    <w:rPr>
                      <w:rFonts w:hint="eastAsia"/>
                      <w:color w:val="auto"/>
                      <w:lang w:eastAsia="zh-CN"/>
                    </w:rPr>
                    <w:t>配制</w:t>
                  </w:r>
                  <w:r>
                    <w:rPr>
                      <w:rFonts w:hint="eastAsia"/>
                      <w:color w:val="auto"/>
                    </w:rPr>
                    <w:t>油基泥浆综合利用，无法综合利用的</w:t>
                  </w:r>
                  <w:r>
                    <w:rPr>
                      <w:rFonts w:hint="eastAsia"/>
                      <w:color w:val="auto"/>
                      <w:lang w:val="en-US" w:eastAsia="zh-CN"/>
                    </w:rPr>
                    <w:t>和其他危险废物</w:t>
                  </w:r>
                  <w:r>
                    <w:rPr>
                      <w:rFonts w:hint="eastAsia"/>
                      <w:color w:val="auto"/>
                    </w:rPr>
                    <w:t>交由有相关资质的单位妥善处置</w:t>
                  </w:r>
                </w:p>
              </w:tc>
              <w:tc>
                <w:tcPr>
                  <w:tcW w:w="612" w:type="dxa"/>
                  <w:vAlign w:val="center"/>
                </w:tcPr>
                <w:p w14:paraId="503041B1">
                  <w:pPr>
                    <w:keepNext w:val="0"/>
                    <w:keepLines w:val="0"/>
                    <w:widowControl/>
                    <w:suppressLineNumbers w:val="0"/>
                    <w:spacing w:line="240" w:lineRule="auto"/>
                    <w:jc w:val="center"/>
                    <w:textAlignment w:val="center"/>
                    <w:rPr>
                      <w:rFonts w:hint="default" w:eastAsia="宋体"/>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15</w:t>
                  </w:r>
                </w:p>
              </w:tc>
            </w:tr>
            <w:tr w14:paraId="3026B7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707" w:type="dxa"/>
                  <w:gridSpan w:val="2"/>
                  <w:vAlign w:val="center"/>
                </w:tcPr>
                <w:p w14:paraId="4AF3D8AE">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color w:val="auto"/>
                    </w:rPr>
                  </w:pPr>
                  <w:r>
                    <w:rPr>
                      <w:rFonts w:hint="eastAsia" w:ascii="Times New Roman" w:hAnsi="Times New Roman" w:eastAsia="宋体" w:cs="宋体"/>
                      <w:snapToGrid/>
                      <w:color w:val="auto"/>
                      <w:kern w:val="0"/>
                      <w:sz w:val="22"/>
                      <w:szCs w:val="26"/>
                      <w:lang w:val="en-US" w:eastAsia="zh-CN" w:bidi="ar"/>
                    </w:rPr>
                    <w:t>地下水及土壤污染防治</w:t>
                  </w:r>
                </w:p>
              </w:tc>
              <w:tc>
                <w:tcPr>
                  <w:tcW w:w="5754" w:type="dxa"/>
                  <w:vAlign w:val="center"/>
                </w:tcPr>
                <w:p w14:paraId="2A037A62">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color w:val="auto"/>
                    </w:rPr>
                  </w:pPr>
                  <w:r>
                    <w:rPr>
                      <w:rFonts w:hint="eastAsia" w:ascii="Times New Roman" w:hAnsi="Times New Roman" w:eastAsia="宋体" w:cs="宋体"/>
                      <w:snapToGrid/>
                      <w:color w:val="auto"/>
                      <w:kern w:val="0"/>
                      <w:sz w:val="22"/>
                      <w:szCs w:val="26"/>
                      <w:lang w:val="en-US" w:eastAsia="zh-CN" w:bidi="ar"/>
                    </w:rPr>
                    <w:t>落实源头控制、分区防渗和应急响应措施。落实套管保护措施，加强管理，防止泥浆流失进入土壤和地下水；落实污染物</w:t>
                  </w:r>
                  <w:r>
                    <w:rPr>
                      <w:rFonts w:hint="default" w:ascii="Times New Roman" w:hAnsi="Times New Roman" w:eastAsia="宋体" w:cs="宋体"/>
                      <w:snapToGrid/>
                      <w:color w:val="auto"/>
                      <w:kern w:val="0"/>
                      <w:sz w:val="22"/>
                      <w:szCs w:val="26"/>
                      <w:lang w:val="en-US" w:eastAsia="zh-CN" w:bidi="ar"/>
                    </w:rPr>
                    <w:t>“</w:t>
                  </w:r>
                  <w:r>
                    <w:rPr>
                      <w:rFonts w:hint="eastAsia" w:ascii="Times New Roman" w:hAnsi="Times New Roman" w:eastAsia="宋体" w:cs="宋体"/>
                      <w:snapToGrid/>
                      <w:color w:val="auto"/>
                      <w:kern w:val="0"/>
                      <w:sz w:val="22"/>
                      <w:szCs w:val="26"/>
                      <w:lang w:val="en-US" w:eastAsia="zh-CN" w:bidi="ar"/>
                    </w:rPr>
                    <w:t>不落地</w:t>
                  </w:r>
                  <w:r>
                    <w:rPr>
                      <w:rFonts w:hint="default" w:ascii="Times New Roman" w:hAnsi="Times New Roman" w:eastAsia="宋体" w:cs="宋体"/>
                      <w:snapToGrid/>
                      <w:color w:val="auto"/>
                      <w:kern w:val="0"/>
                      <w:sz w:val="22"/>
                      <w:szCs w:val="26"/>
                      <w:lang w:val="en-US" w:eastAsia="zh-CN" w:bidi="ar"/>
                    </w:rPr>
                    <w:t>”</w:t>
                  </w:r>
                  <w:r>
                    <w:rPr>
                      <w:rFonts w:hint="eastAsia" w:ascii="Times New Roman" w:hAnsi="Times New Roman" w:eastAsia="宋体" w:cs="宋体"/>
                      <w:snapToGrid/>
                      <w:color w:val="auto"/>
                      <w:kern w:val="0"/>
                      <w:sz w:val="22"/>
                      <w:szCs w:val="26"/>
                      <w:lang w:val="en-US" w:eastAsia="zh-CN" w:bidi="ar"/>
                    </w:rPr>
                    <w:t>随钻处理措施。按要求对井场内主要产生污染物的环节、放喷池以及排污池等进行重点防渗区处理。</w:t>
                  </w:r>
                </w:p>
              </w:tc>
              <w:tc>
                <w:tcPr>
                  <w:tcW w:w="612" w:type="dxa"/>
                  <w:vAlign w:val="center"/>
                </w:tcPr>
                <w:p w14:paraId="73217877">
                  <w:pPr>
                    <w:keepNext w:val="0"/>
                    <w:keepLines w:val="0"/>
                    <w:widowControl/>
                    <w:suppressLineNumbers w:val="0"/>
                    <w:spacing w:line="240" w:lineRule="auto"/>
                    <w:jc w:val="center"/>
                    <w:textAlignment w:val="center"/>
                    <w:rPr>
                      <w:rFonts w:hint="default" w:eastAsia="宋体"/>
                      <w:color w:val="auto"/>
                      <w:sz w:val="22"/>
                      <w:szCs w:val="22"/>
                      <w:lang w:val="en-US" w:eastAsia="zh-CN"/>
                    </w:rPr>
                  </w:pPr>
                  <w:r>
                    <w:rPr>
                      <w:rFonts w:hint="eastAsia" w:cs="Times New Roman"/>
                      <w:i w:val="0"/>
                      <w:iCs w:val="0"/>
                      <w:color w:val="auto"/>
                      <w:kern w:val="0"/>
                      <w:sz w:val="22"/>
                      <w:szCs w:val="22"/>
                      <w:u w:val="none"/>
                      <w:lang w:val="en-US" w:eastAsia="zh-CN" w:bidi="ar"/>
                    </w:rPr>
                    <w:t>25</w:t>
                  </w:r>
                </w:p>
              </w:tc>
            </w:tr>
            <w:tr w14:paraId="6133EA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707" w:type="dxa"/>
                  <w:gridSpan w:val="2"/>
                  <w:vAlign w:val="center"/>
                </w:tcPr>
                <w:p w14:paraId="521B4A80">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color w:val="auto"/>
                    </w:rPr>
                  </w:pPr>
                  <w:r>
                    <w:rPr>
                      <w:rFonts w:hint="eastAsia" w:ascii="Times New Roman" w:hAnsi="Times New Roman" w:eastAsia="宋体" w:cs="宋体"/>
                      <w:snapToGrid/>
                      <w:color w:val="auto"/>
                      <w:kern w:val="0"/>
                      <w:sz w:val="22"/>
                      <w:szCs w:val="26"/>
                      <w:lang w:val="en-US" w:eastAsia="zh-CN" w:bidi="ar"/>
                    </w:rPr>
                    <w:t>噪声污染防治</w:t>
                  </w:r>
                </w:p>
              </w:tc>
              <w:tc>
                <w:tcPr>
                  <w:tcW w:w="5754" w:type="dxa"/>
                  <w:shd w:val="clear" w:color="auto" w:fill="auto"/>
                  <w:vAlign w:val="center"/>
                </w:tcPr>
                <w:p w14:paraId="78697C43">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color w:val="auto"/>
                    </w:rPr>
                  </w:pPr>
                  <w:r>
                    <w:rPr>
                      <w:rFonts w:hint="eastAsia" w:ascii="Times New Roman" w:hAnsi="Times New Roman" w:eastAsia="宋体" w:cs="宋体"/>
                      <w:snapToGrid/>
                      <w:color w:val="auto"/>
                      <w:kern w:val="0"/>
                      <w:sz w:val="22"/>
                      <w:szCs w:val="26"/>
                      <w:lang w:val="en-US" w:eastAsia="zh-CN" w:bidi="ar"/>
                    </w:rPr>
                    <w:t>优先使用当地网电，备用发电机设置发电机房，备用柴油机安装消声器和减振基础，合理安排施工时间，尽量缩短施工周期；认真做好周围居民的告知及协调和沟通工作，避免扰民。</w:t>
                  </w:r>
                </w:p>
              </w:tc>
              <w:tc>
                <w:tcPr>
                  <w:tcW w:w="612" w:type="dxa"/>
                  <w:vAlign w:val="center"/>
                </w:tcPr>
                <w:p w14:paraId="28B1D85E">
                  <w:pPr>
                    <w:keepNext w:val="0"/>
                    <w:keepLines w:val="0"/>
                    <w:widowControl/>
                    <w:suppressLineNumbers w:val="0"/>
                    <w:spacing w:line="240" w:lineRule="auto"/>
                    <w:jc w:val="center"/>
                    <w:textAlignment w:val="center"/>
                    <w:rPr>
                      <w:rFonts w:hint="default" w:eastAsia="宋体"/>
                      <w:color w:val="auto"/>
                      <w:sz w:val="22"/>
                      <w:szCs w:val="22"/>
                      <w:lang w:val="en-US" w:eastAsia="zh-CN"/>
                    </w:rPr>
                  </w:pPr>
                  <w:r>
                    <w:rPr>
                      <w:rFonts w:hint="default" w:ascii="Times New Roman" w:hAnsi="Times New Roman" w:eastAsia="宋体" w:cs="Times New Roman"/>
                      <w:i w:val="0"/>
                      <w:iCs w:val="0"/>
                      <w:color w:val="auto"/>
                      <w:kern w:val="0"/>
                      <w:sz w:val="22"/>
                      <w:szCs w:val="22"/>
                      <w:u w:val="none"/>
                      <w:lang w:val="en-US" w:eastAsia="zh-CN" w:bidi="ar"/>
                    </w:rPr>
                    <w:t>10</w:t>
                  </w:r>
                </w:p>
              </w:tc>
            </w:tr>
            <w:tr w14:paraId="43E11B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707" w:type="dxa"/>
                  <w:gridSpan w:val="2"/>
                  <w:vAlign w:val="center"/>
                </w:tcPr>
                <w:p w14:paraId="06E64960">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color w:val="auto"/>
                    </w:rPr>
                  </w:pPr>
                  <w:r>
                    <w:rPr>
                      <w:rFonts w:hint="eastAsia" w:ascii="Times New Roman" w:hAnsi="Times New Roman" w:eastAsia="宋体" w:cs="宋体"/>
                      <w:snapToGrid/>
                      <w:color w:val="auto"/>
                      <w:kern w:val="0"/>
                      <w:sz w:val="22"/>
                      <w:szCs w:val="26"/>
                      <w:lang w:val="en-US" w:eastAsia="zh-CN" w:bidi="ar"/>
                    </w:rPr>
                    <w:t>生态保护及恢复</w:t>
                  </w:r>
                </w:p>
              </w:tc>
              <w:tc>
                <w:tcPr>
                  <w:tcW w:w="5754" w:type="dxa"/>
                  <w:vAlign w:val="center"/>
                </w:tcPr>
                <w:p w14:paraId="2A81E45B">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color w:val="auto"/>
                    </w:rPr>
                  </w:pPr>
                  <w:r>
                    <w:rPr>
                      <w:rFonts w:hint="eastAsia" w:ascii="Times New Roman" w:hAnsi="Times New Roman" w:eastAsia="宋体" w:cs="宋体"/>
                      <w:snapToGrid/>
                      <w:color w:val="auto"/>
                      <w:kern w:val="0"/>
                      <w:sz w:val="22"/>
                      <w:szCs w:val="26"/>
                      <w:lang w:val="en-US" w:eastAsia="zh-CN" w:bidi="ar"/>
                    </w:rPr>
                    <w:t>严格控制作业区域，严禁作业人员在施工范围外进行生态破坏和排放污染物；对占地范围内的表层土剥离并在表土临时堆场集中暂存，用于施工结束后土地复垦及生态恢复表层覆土；施工结束并进行设备撤离后，若有开发利用价值，则按规定办理相关环保手续，进行下一步开发工作。若无开发利用价值，则拆除构筑物及其基础，对临时用地实施土地复垦及生态恢复。</w:t>
                  </w:r>
                </w:p>
              </w:tc>
              <w:tc>
                <w:tcPr>
                  <w:tcW w:w="612" w:type="dxa"/>
                  <w:vAlign w:val="center"/>
                </w:tcPr>
                <w:p w14:paraId="09F04150">
                  <w:pPr>
                    <w:keepNext w:val="0"/>
                    <w:keepLines w:val="0"/>
                    <w:widowControl/>
                    <w:suppressLineNumbers w:val="0"/>
                    <w:spacing w:line="240" w:lineRule="auto"/>
                    <w:jc w:val="center"/>
                    <w:textAlignment w:val="center"/>
                    <w:rPr>
                      <w:rFonts w:hint="default" w:eastAsia="宋体"/>
                      <w:color w:val="auto"/>
                      <w:sz w:val="22"/>
                      <w:szCs w:val="22"/>
                      <w:lang w:val="en-US" w:eastAsia="zh-CN"/>
                    </w:rPr>
                  </w:pPr>
                  <w:r>
                    <w:rPr>
                      <w:rFonts w:hint="eastAsia" w:cs="Times New Roman"/>
                      <w:i w:val="0"/>
                      <w:iCs w:val="0"/>
                      <w:color w:val="auto"/>
                      <w:kern w:val="0"/>
                      <w:sz w:val="22"/>
                      <w:szCs w:val="22"/>
                      <w:u w:val="none"/>
                      <w:lang w:val="en-US" w:eastAsia="zh-CN" w:bidi="ar"/>
                    </w:rPr>
                    <w:t>20</w:t>
                  </w:r>
                </w:p>
              </w:tc>
            </w:tr>
            <w:tr w14:paraId="14951B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707" w:type="dxa"/>
                  <w:gridSpan w:val="2"/>
                  <w:vAlign w:val="center"/>
                </w:tcPr>
                <w:p w14:paraId="3902ACA4">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color w:val="auto"/>
                    </w:rPr>
                  </w:pPr>
                  <w:r>
                    <w:rPr>
                      <w:rFonts w:hint="eastAsia" w:ascii="Times New Roman" w:hAnsi="Times New Roman" w:eastAsia="宋体" w:cs="宋体"/>
                      <w:snapToGrid/>
                      <w:color w:val="auto"/>
                      <w:kern w:val="0"/>
                      <w:sz w:val="22"/>
                      <w:szCs w:val="26"/>
                      <w:lang w:val="en-US" w:eastAsia="zh-CN" w:bidi="ar"/>
                    </w:rPr>
                    <w:t>环境管理制度</w:t>
                  </w:r>
                </w:p>
              </w:tc>
              <w:tc>
                <w:tcPr>
                  <w:tcW w:w="5754" w:type="dxa"/>
                  <w:vAlign w:val="center"/>
                </w:tcPr>
                <w:p w14:paraId="0389F329">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color w:val="auto"/>
                    </w:rPr>
                  </w:pPr>
                  <w:r>
                    <w:rPr>
                      <w:rFonts w:hint="eastAsia" w:ascii="Times New Roman" w:hAnsi="Times New Roman" w:eastAsia="宋体" w:cs="宋体"/>
                      <w:snapToGrid/>
                      <w:color w:val="auto"/>
                      <w:kern w:val="0"/>
                      <w:sz w:val="22"/>
                      <w:szCs w:val="26"/>
                      <w:lang w:val="en-US" w:eastAsia="zh-CN" w:bidi="ar"/>
                    </w:rPr>
                    <w:t>配备环境管理人员，建立环境管理台账制度。</w:t>
                  </w:r>
                </w:p>
              </w:tc>
              <w:tc>
                <w:tcPr>
                  <w:tcW w:w="612" w:type="dxa"/>
                  <w:vAlign w:val="center"/>
                </w:tcPr>
                <w:p w14:paraId="2CF58E43">
                  <w:pPr>
                    <w:keepNext w:val="0"/>
                    <w:keepLines w:val="0"/>
                    <w:widowControl/>
                    <w:suppressLineNumbers w:val="0"/>
                    <w:spacing w:line="240" w:lineRule="auto"/>
                    <w:jc w:val="center"/>
                    <w:textAlignment w:val="center"/>
                    <w:rPr>
                      <w:rFonts w:hint="default" w:eastAsia="宋体"/>
                      <w:color w:val="auto"/>
                      <w:sz w:val="22"/>
                      <w:szCs w:val="22"/>
                      <w:lang w:val="en-US" w:eastAsia="zh-CN"/>
                    </w:rPr>
                  </w:pPr>
                  <w:r>
                    <w:rPr>
                      <w:rFonts w:hint="eastAsia" w:cs="Times New Roman"/>
                      <w:i w:val="0"/>
                      <w:iCs w:val="0"/>
                      <w:color w:val="auto"/>
                      <w:kern w:val="0"/>
                      <w:sz w:val="22"/>
                      <w:szCs w:val="22"/>
                      <w:u w:val="none"/>
                      <w:lang w:val="en-US" w:eastAsia="zh-CN" w:bidi="ar"/>
                    </w:rPr>
                    <w:t>10</w:t>
                  </w:r>
                </w:p>
              </w:tc>
            </w:tr>
            <w:tr w14:paraId="6A53C6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1707" w:type="dxa"/>
                  <w:gridSpan w:val="2"/>
                  <w:vAlign w:val="center"/>
                </w:tcPr>
                <w:p w14:paraId="79302009">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center"/>
                    <w:rPr>
                      <w:color w:val="auto"/>
                    </w:rPr>
                  </w:pPr>
                  <w:r>
                    <w:rPr>
                      <w:rFonts w:hint="eastAsia" w:ascii="Times New Roman" w:hAnsi="Times New Roman" w:eastAsia="宋体" w:cs="宋体"/>
                      <w:snapToGrid/>
                      <w:color w:val="auto"/>
                      <w:kern w:val="0"/>
                      <w:sz w:val="22"/>
                      <w:szCs w:val="22"/>
                      <w:lang w:val="en-US" w:eastAsia="zh-CN" w:bidi="ar"/>
                    </w:rPr>
                    <w:t>环境风险防范及应急</w:t>
                  </w:r>
                </w:p>
              </w:tc>
              <w:tc>
                <w:tcPr>
                  <w:tcW w:w="5754" w:type="dxa"/>
                  <w:vAlign w:val="center"/>
                </w:tcPr>
                <w:p w14:paraId="5520E935">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color w:val="auto"/>
                    </w:rPr>
                  </w:pPr>
                  <w:r>
                    <w:rPr>
                      <w:rFonts w:hint="eastAsia" w:ascii="Times New Roman" w:hAnsi="Times New Roman" w:eastAsia="宋体" w:cs="宋体"/>
                      <w:snapToGrid/>
                      <w:color w:val="auto"/>
                      <w:kern w:val="0"/>
                      <w:sz w:val="22"/>
                      <w:szCs w:val="22"/>
                      <w:lang w:val="en-US" w:eastAsia="zh-CN" w:bidi="ar"/>
                    </w:rPr>
                    <w:t>采取风险防范措施，按规范要求落实井控措施，钻井过程中加强井漏防范措施，配备应急点火系统并设立管理系统，钻井进入气层前和测试放喷对居民的临时疏散，按要求设置钻井风险监控、报警措施，落实污废水及稀盐酸防泄漏措施。编制环境风险应急预案并进行培训和演练。</w:t>
                  </w:r>
                </w:p>
              </w:tc>
              <w:tc>
                <w:tcPr>
                  <w:tcW w:w="612" w:type="dxa"/>
                  <w:vAlign w:val="center"/>
                </w:tcPr>
                <w:p w14:paraId="10F72E5D">
                  <w:pPr>
                    <w:keepNext w:val="0"/>
                    <w:keepLines w:val="0"/>
                    <w:widowControl/>
                    <w:suppressLineNumbers w:val="0"/>
                    <w:spacing w:line="240" w:lineRule="auto"/>
                    <w:jc w:val="center"/>
                    <w:textAlignment w:val="center"/>
                    <w:rPr>
                      <w:rFonts w:hint="default" w:eastAsia="宋体"/>
                      <w:color w:val="auto"/>
                      <w:sz w:val="22"/>
                      <w:szCs w:val="22"/>
                      <w:lang w:val="en-US" w:eastAsia="zh-CN"/>
                    </w:rPr>
                  </w:pPr>
                  <w:r>
                    <w:rPr>
                      <w:rFonts w:hint="eastAsia" w:cs="Times New Roman"/>
                      <w:i w:val="0"/>
                      <w:iCs w:val="0"/>
                      <w:color w:val="auto"/>
                      <w:kern w:val="0"/>
                      <w:sz w:val="22"/>
                      <w:szCs w:val="22"/>
                      <w:u w:val="none"/>
                      <w:lang w:val="en-US" w:eastAsia="zh-CN" w:bidi="ar"/>
                    </w:rPr>
                    <w:t>25</w:t>
                  </w:r>
                </w:p>
              </w:tc>
            </w:tr>
            <w:tr w14:paraId="39568D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340" w:hRule="atLeast"/>
                <w:jc w:val="center"/>
              </w:trPr>
              <w:tc>
                <w:tcPr>
                  <w:tcW w:w="4620" w:type="pct"/>
                  <w:gridSpan w:val="3"/>
                  <w:vAlign w:val="center"/>
                </w:tcPr>
                <w:p w14:paraId="0C2FADE1">
                  <w:pPr>
                    <w:pStyle w:val="37"/>
                    <w:rPr>
                      <w:color w:val="auto"/>
                    </w:rPr>
                  </w:pPr>
                  <w:r>
                    <w:rPr>
                      <w:rFonts w:hint="eastAsia"/>
                      <w:color w:val="auto"/>
                    </w:rPr>
                    <w:t>合计</w:t>
                  </w:r>
                </w:p>
              </w:tc>
              <w:tc>
                <w:tcPr>
                  <w:tcW w:w="379" w:type="pct"/>
                  <w:vAlign w:val="center"/>
                </w:tcPr>
                <w:p w14:paraId="67558754">
                  <w:pPr>
                    <w:pStyle w:val="37"/>
                    <w:rPr>
                      <w:rFonts w:hint="default" w:eastAsia="宋体"/>
                      <w:color w:val="auto"/>
                      <w:lang w:val="en-US" w:eastAsia="zh-CN"/>
                    </w:rPr>
                  </w:pPr>
                  <w:r>
                    <w:rPr>
                      <w:rFonts w:hint="eastAsia"/>
                      <w:color w:val="auto"/>
                      <w:lang w:val="en-US" w:eastAsia="zh-CN"/>
                    </w:rPr>
                    <w:t>685</w:t>
                  </w:r>
                </w:p>
              </w:tc>
            </w:tr>
          </w:tbl>
          <w:p w14:paraId="2FB561A8">
            <w:pPr>
              <w:adjustRightInd w:val="0"/>
              <w:snapToGrid w:val="0"/>
              <w:rPr>
                <w:rFonts w:ascii="宋体" w:hAnsi="宋体" w:cs="宋体"/>
                <w:bCs/>
                <w:color w:val="auto"/>
                <w:spacing w:val="10"/>
                <w:szCs w:val="21"/>
              </w:rPr>
            </w:pPr>
          </w:p>
        </w:tc>
      </w:tr>
    </w:tbl>
    <w:p w14:paraId="148C66C2">
      <w:pPr>
        <w:rPr>
          <w:color w:val="auto"/>
        </w:rPr>
        <w:sectPr>
          <w:pgSz w:w="11906" w:h="16838"/>
          <w:pgMar w:top="1701" w:right="1588" w:bottom="1588" w:left="1588" w:header="1304" w:footer="1247" w:gutter="0"/>
          <w:cols w:space="720" w:num="1"/>
          <w:docGrid w:linePitch="312" w:charSpace="0"/>
        </w:sectPr>
      </w:pPr>
    </w:p>
    <w:p w14:paraId="3B03582B">
      <w:pPr>
        <w:pStyle w:val="1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六、生态环境保护措施监督检查清单</w:t>
      </w:r>
    </w:p>
    <w:tbl>
      <w:tblPr>
        <w:tblStyle w:val="19"/>
        <w:tblW w:w="90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148"/>
        <w:gridCol w:w="3827"/>
        <w:gridCol w:w="2552"/>
        <w:gridCol w:w="851"/>
        <w:gridCol w:w="660"/>
      </w:tblGrid>
      <w:tr w14:paraId="331DDC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35" w:type="pct"/>
            <w:vMerge w:val="restart"/>
            <w:tcBorders>
              <w:tl2br w:val="single" w:color="auto" w:sz="4" w:space="0"/>
            </w:tcBorders>
            <w:vAlign w:val="center"/>
          </w:tcPr>
          <w:p w14:paraId="5E0C2E4F">
            <w:pPr>
              <w:spacing w:line="240" w:lineRule="auto"/>
              <w:jc w:val="right"/>
              <w:rPr>
                <w:color w:val="auto"/>
                <w:sz w:val="22"/>
                <w:szCs w:val="22"/>
              </w:rPr>
            </w:pPr>
            <w:r>
              <w:rPr>
                <w:rFonts w:hint="eastAsia"/>
                <w:color w:val="auto"/>
                <w:sz w:val="22"/>
                <w:szCs w:val="22"/>
              </w:rPr>
              <w:t>内容</w:t>
            </w:r>
          </w:p>
          <w:p w14:paraId="5514D11A">
            <w:pPr>
              <w:spacing w:line="240" w:lineRule="auto"/>
              <w:jc w:val="center"/>
              <w:rPr>
                <w:color w:val="auto"/>
                <w:sz w:val="22"/>
                <w:szCs w:val="22"/>
              </w:rPr>
            </w:pPr>
          </w:p>
          <w:p w14:paraId="05B2E91F">
            <w:pPr>
              <w:spacing w:line="240" w:lineRule="auto"/>
              <w:jc w:val="left"/>
              <w:rPr>
                <w:color w:val="auto"/>
                <w:sz w:val="22"/>
                <w:szCs w:val="22"/>
              </w:rPr>
            </w:pPr>
            <w:r>
              <w:rPr>
                <w:rFonts w:hint="eastAsia"/>
                <w:color w:val="auto"/>
                <w:sz w:val="22"/>
                <w:szCs w:val="22"/>
              </w:rPr>
              <w:t>要素</w:t>
            </w:r>
          </w:p>
        </w:tc>
        <w:tc>
          <w:tcPr>
            <w:tcW w:w="3529" w:type="pct"/>
            <w:gridSpan w:val="2"/>
            <w:vAlign w:val="center"/>
          </w:tcPr>
          <w:p w14:paraId="4156DC3D">
            <w:pPr>
              <w:spacing w:line="240" w:lineRule="auto"/>
              <w:jc w:val="center"/>
              <w:rPr>
                <w:color w:val="auto"/>
                <w:sz w:val="22"/>
                <w:szCs w:val="22"/>
              </w:rPr>
            </w:pPr>
            <w:r>
              <w:rPr>
                <w:rFonts w:hint="eastAsia"/>
                <w:color w:val="auto"/>
                <w:sz w:val="22"/>
                <w:szCs w:val="22"/>
              </w:rPr>
              <w:t>施工期</w:t>
            </w:r>
          </w:p>
        </w:tc>
        <w:tc>
          <w:tcPr>
            <w:tcW w:w="836" w:type="pct"/>
            <w:gridSpan w:val="2"/>
            <w:vAlign w:val="center"/>
          </w:tcPr>
          <w:p w14:paraId="7AFD4D10">
            <w:pPr>
              <w:spacing w:line="240" w:lineRule="auto"/>
              <w:jc w:val="center"/>
              <w:rPr>
                <w:color w:val="auto"/>
                <w:sz w:val="22"/>
                <w:szCs w:val="22"/>
              </w:rPr>
            </w:pPr>
            <w:r>
              <w:rPr>
                <w:rFonts w:hint="eastAsia"/>
                <w:color w:val="auto"/>
                <w:sz w:val="22"/>
                <w:szCs w:val="22"/>
              </w:rPr>
              <w:t>运营期</w:t>
            </w:r>
          </w:p>
        </w:tc>
      </w:tr>
      <w:tr w14:paraId="7AC35C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35" w:type="pct"/>
            <w:vMerge w:val="continue"/>
            <w:vAlign w:val="center"/>
          </w:tcPr>
          <w:p w14:paraId="0DB0221D">
            <w:pPr>
              <w:spacing w:line="240" w:lineRule="auto"/>
              <w:jc w:val="center"/>
              <w:rPr>
                <w:color w:val="auto"/>
                <w:sz w:val="22"/>
                <w:szCs w:val="22"/>
              </w:rPr>
            </w:pPr>
          </w:p>
        </w:tc>
        <w:tc>
          <w:tcPr>
            <w:tcW w:w="2117" w:type="pct"/>
            <w:vAlign w:val="center"/>
          </w:tcPr>
          <w:p w14:paraId="482714E0">
            <w:pPr>
              <w:spacing w:line="240" w:lineRule="auto"/>
              <w:jc w:val="center"/>
              <w:rPr>
                <w:color w:val="auto"/>
                <w:sz w:val="22"/>
                <w:szCs w:val="22"/>
              </w:rPr>
            </w:pPr>
            <w:r>
              <w:rPr>
                <w:rFonts w:hint="eastAsia"/>
                <w:color w:val="auto"/>
                <w:sz w:val="22"/>
                <w:szCs w:val="22"/>
              </w:rPr>
              <w:t>环境保护措施</w:t>
            </w:r>
          </w:p>
        </w:tc>
        <w:tc>
          <w:tcPr>
            <w:tcW w:w="1412" w:type="pct"/>
            <w:vAlign w:val="center"/>
          </w:tcPr>
          <w:p w14:paraId="428C7608">
            <w:pPr>
              <w:spacing w:line="240" w:lineRule="auto"/>
              <w:jc w:val="center"/>
              <w:rPr>
                <w:color w:val="auto"/>
                <w:sz w:val="22"/>
                <w:szCs w:val="22"/>
              </w:rPr>
            </w:pPr>
            <w:r>
              <w:rPr>
                <w:rFonts w:hint="eastAsia"/>
                <w:color w:val="auto"/>
                <w:sz w:val="22"/>
                <w:szCs w:val="22"/>
              </w:rPr>
              <w:t>验收要求</w:t>
            </w:r>
          </w:p>
        </w:tc>
        <w:tc>
          <w:tcPr>
            <w:tcW w:w="471" w:type="pct"/>
            <w:vAlign w:val="center"/>
          </w:tcPr>
          <w:p w14:paraId="39CAFAE1">
            <w:pPr>
              <w:spacing w:line="240" w:lineRule="auto"/>
              <w:jc w:val="center"/>
              <w:rPr>
                <w:color w:val="auto"/>
                <w:sz w:val="22"/>
                <w:szCs w:val="22"/>
              </w:rPr>
            </w:pPr>
            <w:r>
              <w:rPr>
                <w:rFonts w:hint="eastAsia"/>
                <w:color w:val="auto"/>
                <w:sz w:val="22"/>
                <w:szCs w:val="22"/>
              </w:rPr>
              <w:t>环境保护措施</w:t>
            </w:r>
          </w:p>
        </w:tc>
        <w:tc>
          <w:tcPr>
            <w:tcW w:w="365" w:type="pct"/>
            <w:vAlign w:val="center"/>
          </w:tcPr>
          <w:p w14:paraId="12032F78">
            <w:pPr>
              <w:spacing w:line="240" w:lineRule="auto"/>
              <w:jc w:val="center"/>
              <w:rPr>
                <w:color w:val="auto"/>
                <w:sz w:val="22"/>
                <w:szCs w:val="22"/>
              </w:rPr>
            </w:pPr>
            <w:r>
              <w:rPr>
                <w:rFonts w:hint="eastAsia"/>
                <w:color w:val="auto"/>
                <w:sz w:val="22"/>
                <w:szCs w:val="22"/>
              </w:rPr>
              <w:t>验收要求</w:t>
            </w:r>
          </w:p>
        </w:tc>
      </w:tr>
      <w:tr w14:paraId="0A7F5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35" w:type="pct"/>
            <w:vAlign w:val="center"/>
          </w:tcPr>
          <w:p w14:paraId="1627AE74">
            <w:pPr>
              <w:spacing w:line="240" w:lineRule="auto"/>
              <w:jc w:val="center"/>
              <w:rPr>
                <w:rFonts w:ascii="宋体" w:hAnsi="宋体"/>
                <w:color w:val="auto"/>
                <w:sz w:val="22"/>
                <w:szCs w:val="22"/>
              </w:rPr>
            </w:pPr>
            <w:r>
              <w:rPr>
                <w:rFonts w:hint="eastAsia" w:ascii="宋体" w:hAnsi="宋体"/>
                <w:color w:val="auto"/>
                <w:sz w:val="22"/>
                <w:szCs w:val="22"/>
              </w:rPr>
              <w:t>陆生生态</w:t>
            </w:r>
          </w:p>
        </w:tc>
        <w:tc>
          <w:tcPr>
            <w:tcW w:w="3827" w:type="dxa"/>
            <w:vAlign w:val="center"/>
          </w:tcPr>
          <w:p w14:paraId="6B918AED">
            <w:pPr>
              <w:pStyle w:val="37"/>
              <w:rPr>
                <w:rFonts w:ascii="宋体" w:hAnsi="宋体"/>
                <w:color w:val="auto"/>
                <w:sz w:val="22"/>
                <w:szCs w:val="22"/>
              </w:rPr>
            </w:pPr>
            <w:r>
              <w:rPr>
                <w:rFonts w:hint="eastAsia"/>
                <w:color w:val="auto"/>
              </w:rPr>
              <w:t>对占地</w:t>
            </w:r>
            <w:r>
              <w:rPr>
                <w:color w:val="auto"/>
              </w:rPr>
              <w:t>范围内的表层土剥离</w:t>
            </w:r>
            <w:r>
              <w:rPr>
                <w:rFonts w:hint="eastAsia"/>
                <w:color w:val="auto"/>
                <w:lang w:eastAsia="zh-CN"/>
              </w:rPr>
              <w:t>，</w:t>
            </w:r>
            <w:r>
              <w:rPr>
                <w:color w:val="auto"/>
              </w:rPr>
              <w:t>并在</w:t>
            </w:r>
            <w:r>
              <w:rPr>
                <w:rFonts w:hint="eastAsia"/>
                <w:color w:val="auto"/>
                <w:lang w:eastAsia="zh-CN"/>
              </w:rPr>
              <w:t>表土临时堆场</w:t>
            </w:r>
            <w:r>
              <w:rPr>
                <w:color w:val="auto"/>
              </w:rPr>
              <w:t>集中</w:t>
            </w:r>
            <w:r>
              <w:rPr>
                <w:rFonts w:hint="eastAsia"/>
                <w:color w:val="auto"/>
              </w:rPr>
              <w:t>暂存</w:t>
            </w:r>
            <w:r>
              <w:rPr>
                <w:color w:val="auto"/>
              </w:rPr>
              <w:t>，用于</w:t>
            </w:r>
            <w:r>
              <w:rPr>
                <w:rFonts w:hint="eastAsia"/>
                <w:color w:val="auto"/>
              </w:rPr>
              <w:t>施工</w:t>
            </w:r>
            <w:r>
              <w:rPr>
                <w:color w:val="auto"/>
              </w:rPr>
              <w:t>结束后土地复垦及生态恢复表层覆土；</w:t>
            </w:r>
            <w:r>
              <w:rPr>
                <w:rFonts w:hint="eastAsia"/>
                <w:color w:val="auto"/>
              </w:rPr>
              <w:t>施工结束并进行设备撤离后，</w:t>
            </w:r>
            <w:r>
              <w:rPr>
                <w:rFonts w:hint="eastAsia" w:ascii="Times New Roman" w:eastAsia="宋体"/>
                <w:color w:val="auto"/>
                <w:lang w:val="en-US" w:eastAsia="zh-CN"/>
              </w:rPr>
              <w:t>若有开发利用价值，</w:t>
            </w:r>
            <w:r>
              <w:rPr>
                <w:rFonts w:hint="eastAsia"/>
                <w:color w:val="auto"/>
              </w:rPr>
              <w:t>则按规定办理相关环保手续，进行下一步开发工作。若无开发利用价值，则拆除</w:t>
            </w:r>
            <w:r>
              <w:rPr>
                <w:rFonts w:hint="eastAsia" w:ascii="Times New Roman" w:eastAsia="宋体"/>
                <w:color w:val="auto"/>
                <w:lang w:val="en-US" w:eastAsia="zh-CN"/>
              </w:rPr>
              <w:t>构筑物及其</w:t>
            </w:r>
            <w:r>
              <w:rPr>
                <w:color w:val="auto"/>
              </w:rPr>
              <w:t>基础</w:t>
            </w:r>
            <w:r>
              <w:rPr>
                <w:rFonts w:hint="eastAsia" w:eastAsia="宋体"/>
                <w:color w:val="auto"/>
                <w:lang w:eastAsia="zh-CN"/>
              </w:rPr>
              <w:t>，</w:t>
            </w:r>
            <w:r>
              <w:rPr>
                <w:rFonts w:hint="eastAsia"/>
                <w:color w:val="auto"/>
              </w:rPr>
              <w:t>对</w:t>
            </w:r>
            <w:r>
              <w:rPr>
                <w:color w:val="auto"/>
              </w:rPr>
              <w:t>临时</w:t>
            </w:r>
            <w:r>
              <w:rPr>
                <w:rFonts w:hint="eastAsia"/>
                <w:color w:val="auto"/>
              </w:rPr>
              <w:t>用地</w:t>
            </w:r>
            <w:r>
              <w:rPr>
                <w:color w:val="auto"/>
              </w:rPr>
              <w:t>实施土地复垦及生态恢复</w:t>
            </w:r>
            <w:r>
              <w:rPr>
                <w:rFonts w:hint="eastAsia"/>
                <w:color w:val="auto"/>
              </w:rPr>
              <w:t>。</w:t>
            </w:r>
          </w:p>
        </w:tc>
        <w:tc>
          <w:tcPr>
            <w:tcW w:w="2552" w:type="dxa"/>
            <w:vAlign w:val="center"/>
          </w:tcPr>
          <w:p w14:paraId="223F0790">
            <w:pPr>
              <w:pStyle w:val="37"/>
              <w:rPr>
                <w:rFonts w:ascii="宋体" w:hAnsi="宋体"/>
                <w:color w:val="auto"/>
                <w:sz w:val="22"/>
                <w:szCs w:val="22"/>
              </w:rPr>
            </w:pPr>
            <w:r>
              <w:rPr>
                <w:rFonts w:hint="eastAsia" w:ascii="Times New Roman" w:eastAsia="宋体"/>
                <w:color w:val="auto"/>
                <w:lang w:val="en-US" w:eastAsia="zh-CN"/>
              </w:rPr>
              <w:t>若具有开发利用价值，则由接井单位按规定办理相关环保手续，进行下一步开发及生态恢复工作。若无开发利用价值，则拆除构筑物及其基础，对临时用地实施土地复垦及生态恢复，耕地复垦并恢复其耕种功能。</w:t>
            </w:r>
          </w:p>
        </w:tc>
        <w:tc>
          <w:tcPr>
            <w:tcW w:w="471" w:type="pct"/>
            <w:vAlign w:val="center"/>
          </w:tcPr>
          <w:p w14:paraId="45E15B39">
            <w:pPr>
              <w:spacing w:line="240" w:lineRule="auto"/>
              <w:jc w:val="center"/>
              <w:rPr>
                <w:rFonts w:ascii="宋体" w:hAnsi="宋体"/>
                <w:color w:val="auto"/>
                <w:sz w:val="22"/>
                <w:szCs w:val="22"/>
              </w:rPr>
            </w:pPr>
            <w:r>
              <w:rPr>
                <w:rFonts w:ascii="宋体" w:hAnsi="宋体"/>
                <w:color w:val="auto"/>
                <w:sz w:val="22"/>
                <w:szCs w:val="22"/>
              </w:rPr>
              <w:t>无</w:t>
            </w:r>
          </w:p>
        </w:tc>
        <w:tc>
          <w:tcPr>
            <w:tcW w:w="365" w:type="pct"/>
            <w:vAlign w:val="center"/>
          </w:tcPr>
          <w:p w14:paraId="552F0020">
            <w:pPr>
              <w:spacing w:line="240" w:lineRule="auto"/>
              <w:jc w:val="center"/>
              <w:rPr>
                <w:rFonts w:ascii="宋体" w:hAnsi="宋体"/>
                <w:color w:val="auto"/>
                <w:sz w:val="22"/>
                <w:szCs w:val="22"/>
              </w:rPr>
            </w:pPr>
            <w:r>
              <w:rPr>
                <w:rFonts w:ascii="宋体" w:hAnsi="宋体"/>
                <w:color w:val="auto"/>
                <w:sz w:val="22"/>
                <w:szCs w:val="22"/>
              </w:rPr>
              <w:t>无</w:t>
            </w:r>
          </w:p>
        </w:tc>
      </w:tr>
      <w:tr w14:paraId="50FB8F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35" w:type="pct"/>
            <w:vAlign w:val="center"/>
          </w:tcPr>
          <w:p w14:paraId="2310CEF2">
            <w:pPr>
              <w:spacing w:line="240" w:lineRule="auto"/>
              <w:jc w:val="center"/>
              <w:rPr>
                <w:rFonts w:ascii="宋体" w:hAnsi="宋体"/>
                <w:color w:val="auto"/>
                <w:sz w:val="22"/>
                <w:szCs w:val="22"/>
              </w:rPr>
            </w:pPr>
            <w:r>
              <w:rPr>
                <w:rFonts w:hint="eastAsia" w:ascii="宋体" w:hAnsi="宋体"/>
                <w:color w:val="auto"/>
                <w:sz w:val="22"/>
                <w:szCs w:val="22"/>
              </w:rPr>
              <w:t>水生生态</w:t>
            </w:r>
          </w:p>
        </w:tc>
        <w:tc>
          <w:tcPr>
            <w:tcW w:w="2117" w:type="pct"/>
            <w:vAlign w:val="center"/>
          </w:tcPr>
          <w:p w14:paraId="45BF3C78">
            <w:pPr>
              <w:spacing w:line="240" w:lineRule="auto"/>
              <w:jc w:val="center"/>
              <w:rPr>
                <w:rFonts w:ascii="宋体" w:hAnsi="宋体"/>
                <w:color w:val="auto"/>
                <w:sz w:val="22"/>
                <w:szCs w:val="22"/>
              </w:rPr>
            </w:pPr>
            <w:r>
              <w:rPr>
                <w:rFonts w:ascii="宋体" w:hAnsi="宋体"/>
                <w:color w:val="auto"/>
                <w:sz w:val="22"/>
                <w:szCs w:val="22"/>
              </w:rPr>
              <w:t>无</w:t>
            </w:r>
          </w:p>
        </w:tc>
        <w:tc>
          <w:tcPr>
            <w:tcW w:w="1412" w:type="pct"/>
            <w:vAlign w:val="center"/>
          </w:tcPr>
          <w:p w14:paraId="4416F8A5">
            <w:pPr>
              <w:spacing w:line="240" w:lineRule="auto"/>
              <w:jc w:val="center"/>
              <w:rPr>
                <w:rFonts w:ascii="宋体" w:hAnsi="宋体"/>
                <w:color w:val="auto"/>
                <w:sz w:val="22"/>
                <w:szCs w:val="22"/>
              </w:rPr>
            </w:pPr>
            <w:r>
              <w:rPr>
                <w:rFonts w:ascii="宋体" w:hAnsi="宋体"/>
                <w:color w:val="auto"/>
                <w:sz w:val="22"/>
                <w:szCs w:val="22"/>
              </w:rPr>
              <w:t>无</w:t>
            </w:r>
          </w:p>
        </w:tc>
        <w:tc>
          <w:tcPr>
            <w:tcW w:w="471" w:type="pct"/>
            <w:vAlign w:val="center"/>
          </w:tcPr>
          <w:p w14:paraId="0C1B1B85">
            <w:pPr>
              <w:spacing w:line="240" w:lineRule="auto"/>
              <w:jc w:val="center"/>
              <w:rPr>
                <w:color w:val="auto"/>
                <w:sz w:val="22"/>
                <w:szCs w:val="22"/>
              </w:rPr>
            </w:pPr>
            <w:r>
              <w:rPr>
                <w:rFonts w:ascii="宋体" w:hAnsi="宋体"/>
                <w:color w:val="auto"/>
                <w:sz w:val="22"/>
                <w:szCs w:val="22"/>
              </w:rPr>
              <w:t>无</w:t>
            </w:r>
          </w:p>
        </w:tc>
        <w:tc>
          <w:tcPr>
            <w:tcW w:w="365" w:type="pct"/>
            <w:vAlign w:val="center"/>
          </w:tcPr>
          <w:p w14:paraId="1B5B2583">
            <w:pPr>
              <w:spacing w:line="240" w:lineRule="auto"/>
              <w:jc w:val="center"/>
              <w:rPr>
                <w:color w:val="auto"/>
                <w:sz w:val="22"/>
                <w:szCs w:val="22"/>
              </w:rPr>
            </w:pPr>
            <w:r>
              <w:rPr>
                <w:rFonts w:ascii="宋体" w:hAnsi="宋体"/>
                <w:color w:val="auto"/>
                <w:sz w:val="22"/>
                <w:szCs w:val="22"/>
              </w:rPr>
              <w:t>无</w:t>
            </w:r>
          </w:p>
        </w:tc>
      </w:tr>
      <w:tr w14:paraId="7C78D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35" w:type="pct"/>
            <w:vAlign w:val="center"/>
          </w:tcPr>
          <w:p w14:paraId="0A1D5882">
            <w:pPr>
              <w:spacing w:line="240" w:lineRule="auto"/>
              <w:jc w:val="center"/>
              <w:rPr>
                <w:rFonts w:ascii="宋体" w:hAnsi="宋体"/>
                <w:color w:val="auto"/>
                <w:sz w:val="22"/>
                <w:szCs w:val="22"/>
              </w:rPr>
            </w:pPr>
            <w:r>
              <w:rPr>
                <w:rFonts w:hint="eastAsia" w:ascii="宋体" w:hAnsi="宋体"/>
                <w:color w:val="auto"/>
                <w:sz w:val="22"/>
                <w:szCs w:val="22"/>
              </w:rPr>
              <w:t>地表水</w:t>
            </w:r>
          </w:p>
          <w:p w14:paraId="769A0A15">
            <w:pPr>
              <w:spacing w:line="240" w:lineRule="auto"/>
              <w:jc w:val="center"/>
              <w:rPr>
                <w:rFonts w:ascii="宋体" w:hAnsi="宋体"/>
                <w:color w:val="auto"/>
                <w:sz w:val="22"/>
                <w:szCs w:val="22"/>
              </w:rPr>
            </w:pPr>
            <w:r>
              <w:rPr>
                <w:rFonts w:hint="eastAsia" w:ascii="宋体" w:hAnsi="宋体"/>
                <w:color w:val="auto"/>
                <w:sz w:val="22"/>
                <w:szCs w:val="22"/>
              </w:rPr>
              <w:t>环境</w:t>
            </w:r>
          </w:p>
        </w:tc>
        <w:tc>
          <w:tcPr>
            <w:tcW w:w="3827" w:type="dxa"/>
            <w:vAlign w:val="center"/>
          </w:tcPr>
          <w:p w14:paraId="248C2095">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rFonts w:ascii="宋体" w:hAnsi="宋体"/>
                <w:color w:val="auto"/>
                <w:sz w:val="22"/>
                <w:szCs w:val="22"/>
              </w:rPr>
            </w:pPr>
            <w:r>
              <w:rPr>
                <w:rFonts w:hint="default" w:ascii="Times New Roman" w:hAnsi="Times New Roman" w:cs="Times New Roman" w:eastAsiaTheme="minorEastAsia"/>
                <w:snapToGrid/>
                <w:color w:val="auto"/>
                <w:kern w:val="0"/>
                <w:sz w:val="22"/>
                <w:szCs w:val="26"/>
                <w:lang w:val="en-US" w:eastAsia="zh-CN" w:bidi="ar"/>
              </w:rPr>
              <w:t>钻井过程废水循环利用，完井后钻井废水暂存于污水池（容积</w:t>
            </w:r>
            <w:r>
              <w:rPr>
                <w:rFonts w:hint="eastAsia" w:ascii="Times New Roman" w:hAnsi="Times New Roman" w:cs="Times New Roman" w:eastAsiaTheme="minorEastAsia"/>
                <w:snapToGrid/>
                <w:color w:val="auto"/>
                <w:kern w:val="0"/>
                <w:sz w:val="22"/>
                <w:szCs w:val="26"/>
                <w:lang w:val="en-US" w:eastAsia="zh-CN" w:bidi="ar"/>
              </w:rPr>
              <w:t>800m³</w:t>
            </w:r>
            <w:r>
              <w:rPr>
                <w:rFonts w:hint="default" w:ascii="Times New Roman" w:hAnsi="Times New Roman" w:cs="Times New Roman" w:eastAsiaTheme="minorEastAsia"/>
                <w:snapToGrid/>
                <w:color w:val="auto"/>
                <w:kern w:val="0"/>
                <w:sz w:val="22"/>
                <w:szCs w:val="26"/>
                <w:lang w:val="en-US" w:eastAsia="zh-CN" w:bidi="ar"/>
              </w:rPr>
              <w:t>），全部外运具有处理能力且环保手续齐全的污水处理厂处理。压裂返排液也暂存于排污池或重叠液罐内，全部外运专门的天然气开采废水处理站处理；在有条件情况下，返排液可转运至区块开发井压裂资源化利用。生活污水由收集池（容积</w:t>
            </w:r>
            <w:r>
              <w:rPr>
                <w:rFonts w:hint="eastAsia" w:ascii="Times New Roman" w:hAnsi="Times New Roman" w:cs="Times New Roman" w:eastAsiaTheme="minorEastAsia"/>
                <w:snapToGrid/>
                <w:color w:val="auto"/>
                <w:kern w:val="0"/>
                <w:sz w:val="22"/>
                <w:szCs w:val="26"/>
                <w:lang w:val="en-US" w:eastAsia="zh-CN" w:bidi="ar"/>
              </w:rPr>
              <w:t>3</w:t>
            </w:r>
            <w:r>
              <w:rPr>
                <w:rFonts w:hint="default" w:ascii="Times New Roman" w:hAnsi="Times New Roman" w:cs="Times New Roman" w:eastAsiaTheme="minorEastAsia"/>
                <w:snapToGrid/>
                <w:color w:val="auto"/>
                <w:kern w:val="0"/>
                <w:sz w:val="22"/>
                <w:szCs w:val="26"/>
                <w:lang w:val="en-US" w:eastAsia="zh-CN" w:bidi="ar"/>
              </w:rPr>
              <w:t>m</w:t>
            </w:r>
            <w:r>
              <w:rPr>
                <w:rFonts w:hint="default" w:ascii="Times New Roman" w:hAnsi="Times New Roman" w:cs="Times New Roman" w:eastAsiaTheme="minorEastAsia"/>
                <w:snapToGrid/>
                <w:color w:val="auto"/>
                <w:kern w:val="0"/>
                <w:sz w:val="22"/>
                <w:szCs w:val="26"/>
                <w:vertAlign w:val="superscript"/>
                <w:lang w:val="en-US" w:eastAsia="zh-CN" w:bidi="ar"/>
              </w:rPr>
              <w:t>3</w:t>
            </w:r>
            <w:r>
              <w:rPr>
                <w:rFonts w:hint="default" w:ascii="Times New Roman" w:hAnsi="Times New Roman" w:cs="Times New Roman" w:eastAsiaTheme="minorEastAsia"/>
                <w:snapToGrid/>
                <w:color w:val="auto"/>
                <w:kern w:val="0"/>
                <w:sz w:val="22"/>
                <w:szCs w:val="26"/>
                <w:lang w:val="en-US" w:eastAsia="zh-CN" w:bidi="ar"/>
              </w:rPr>
              <w:t>）收集后拉运至当地生活污水处理厂进行处理。</w:t>
            </w:r>
          </w:p>
        </w:tc>
        <w:tc>
          <w:tcPr>
            <w:tcW w:w="2552" w:type="dxa"/>
            <w:vAlign w:val="center"/>
          </w:tcPr>
          <w:p w14:paraId="3521E4A4">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rFonts w:ascii="宋体" w:hAnsi="宋体"/>
                <w:color w:val="auto"/>
                <w:sz w:val="22"/>
                <w:szCs w:val="22"/>
              </w:rPr>
            </w:pPr>
            <w:r>
              <w:rPr>
                <w:rFonts w:hint="default" w:ascii="Times New Roman" w:hAnsi="Times New Roman" w:cs="Times New Roman" w:eastAsiaTheme="minorEastAsia"/>
                <w:snapToGrid/>
                <w:color w:val="auto"/>
                <w:kern w:val="0"/>
                <w:sz w:val="22"/>
                <w:szCs w:val="26"/>
                <w:lang w:val="en-US" w:eastAsia="zh-CN" w:bidi="ar"/>
              </w:rPr>
              <w:t>污废水全部按要求处理，转运及交接等联单手续档案齐全，现场无污废水遗留及排放。</w:t>
            </w:r>
          </w:p>
        </w:tc>
        <w:tc>
          <w:tcPr>
            <w:tcW w:w="471" w:type="pct"/>
            <w:vAlign w:val="center"/>
          </w:tcPr>
          <w:p w14:paraId="04A3D085">
            <w:pPr>
              <w:spacing w:line="240" w:lineRule="auto"/>
              <w:jc w:val="center"/>
              <w:rPr>
                <w:color w:val="auto"/>
                <w:sz w:val="22"/>
                <w:szCs w:val="22"/>
              </w:rPr>
            </w:pPr>
            <w:r>
              <w:rPr>
                <w:rFonts w:ascii="宋体" w:hAnsi="宋体"/>
                <w:color w:val="auto"/>
                <w:sz w:val="22"/>
                <w:szCs w:val="22"/>
              </w:rPr>
              <w:t>无</w:t>
            </w:r>
          </w:p>
        </w:tc>
        <w:tc>
          <w:tcPr>
            <w:tcW w:w="365" w:type="pct"/>
            <w:vAlign w:val="center"/>
          </w:tcPr>
          <w:p w14:paraId="7CD5E0EA">
            <w:pPr>
              <w:spacing w:line="240" w:lineRule="auto"/>
              <w:jc w:val="center"/>
              <w:rPr>
                <w:color w:val="auto"/>
                <w:sz w:val="22"/>
                <w:szCs w:val="22"/>
              </w:rPr>
            </w:pPr>
            <w:r>
              <w:rPr>
                <w:rFonts w:ascii="宋体" w:hAnsi="宋体"/>
                <w:color w:val="auto"/>
                <w:sz w:val="22"/>
                <w:szCs w:val="22"/>
              </w:rPr>
              <w:t>无</w:t>
            </w:r>
          </w:p>
        </w:tc>
      </w:tr>
      <w:tr w14:paraId="0822CC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35" w:type="pct"/>
            <w:vAlign w:val="center"/>
          </w:tcPr>
          <w:p w14:paraId="6154CD24">
            <w:pPr>
              <w:spacing w:line="240" w:lineRule="auto"/>
              <w:jc w:val="center"/>
              <w:rPr>
                <w:rFonts w:ascii="宋体" w:hAnsi="宋体"/>
                <w:color w:val="auto"/>
                <w:sz w:val="22"/>
                <w:szCs w:val="22"/>
              </w:rPr>
            </w:pPr>
            <w:r>
              <w:rPr>
                <w:rFonts w:hint="eastAsia" w:ascii="宋体" w:hAnsi="宋体"/>
                <w:color w:val="auto"/>
                <w:sz w:val="22"/>
                <w:szCs w:val="22"/>
              </w:rPr>
              <w:t>地下水及土壤环境</w:t>
            </w:r>
          </w:p>
        </w:tc>
        <w:tc>
          <w:tcPr>
            <w:tcW w:w="3827" w:type="dxa"/>
            <w:vAlign w:val="center"/>
          </w:tcPr>
          <w:p w14:paraId="5803418D">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rFonts w:ascii="宋体" w:hAnsi="宋体"/>
                <w:color w:val="auto"/>
                <w:sz w:val="22"/>
                <w:szCs w:val="22"/>
              </w:rPr>
            </w:pPr>
            <w:r>
              <w:rPr>
                <w:rFonts w:hint="default" w:ascii="Times New Roman" w:hAnsi="Times New Roman" w:cs="Times New Roman" w:eastAsiaTheme="minorEastAsia"/>
                <w:snapToGrid/>
                <w:color w:val="auto"/>
                <w:kern w:val="0"/>
                <w:sz w:val="22"/>
                <w:szCs w:val="26"/>
                <w:lang w:val="en-US" w:eastAsia="zh-CN" w:bidi="ar"/>
              </w:rPr>
              <w:t>实施套管保护，加强管理，防止泥浆进入土壤和地下水；落实污染物“不落地”处理措施，实施分区防渗措施；制定地下水污染应急响应机制。</w:t>
            </w:r>
          </w:p>
        </w:tc>
        <w:tc>
          <w:tcPr>
            <w:tcW w:w="2552" w:type="dxa"/>
            <w:vAlign w:val="center"/>
          </w:tcPr>
          <w:p w14:paraId="2786559B">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rFonts w:ascii="宋体" w:hAnsi="宋体"/>
                <w:color w:val="auto"/>
                <w:sz w:val="22"/>
                <w:szCs w:val="22"/>
              </w:rPr>
            </w:pPr>
            <w:r>
              <w:rPr>
                <w:rFonts w:hint="default" w:ascii="Times New Roman" w:hAnsi="Times New Roman" w:cs="Times New Roman" w:eastAsiaTheme="minorEastAsia"/>
                <w:snapToGrid/>
                <w:color w:val="auto"/>
                <w:kern w:val="0"/>
                <w:sz w:val="22"/>
                <w:szCs w:val="26"/>
                <w:lang w:val="en-US" w:eastAsia="zh-CN" w:bidi="ar"/>
              </w:rPr>
              <w:t>按要求实施固井，各防渗区等级达到防渗要求，各污染物均按要求收集及处理处置</w:t>
            </w:r>
            <w:r>
              <w:rPr>
                <w:rFonts w:hint="default" w:ascii="Times New Roman" w:hAnsi="Times New Roman" w:cs="Times New Roman" w:eastAsiaTheme="minorEastAsia"/>
                <w:snapToGrid/>
                <w:color w:val="auto"/>
                <w:kern w:val="0"/>
                <w:sz w:val="22"/>
                <w:szCs w:val="22"/>
                <w:lang w:val="en-US" w:eastAsia="zh-CN" w:bidi="ar"/>
              </w:rPr>
              <w:t>。</w:t>
            </w:r>
          </w:p>
        </w:tc>
        <w:tc>
          <w:tcPr>
            <w:tcW w:w="471" w:type="pct"/>
            <w:vAlign w:val="center"/>
          </w:tcPr>
          <w:p w14:paraId="4B4DD863">
            <w:pPr>
              <w:spacing w:line="240" w:lineRule="auto"/>
              <w:jc w:val="center"/>
              <w:rPr>
                <w:color w:val="auto"/>
                <w:sz w:val="22"/>
                <w:szCs w:val="22"/>
              </w:rPr>
            </w:pPr>
            <w:r>
              <w:rPr>
                <w:rFonts w:ascii="宋体" w:hAnsi="宋体"/>
                <w:color w:val="auto"/>
                <w:sz w:val="22"/>
                <w:szCs w:val="22"/>
              </w:rPr>
              <w:t>无</w:t>
            </w:r>
          </w:p>
        </w:tc>
        <w:tc>
          <w:tcPr>
            <w:tcW w:w="365" w:type="pct"/>
            <w:vAlign w:val="center"/>
          </w:tcPr>
          <w:p w14:paraId="561488C5">
            <w:pPr>
              <w:spacing w:line="240" w:lineRule="auto"/>
              <w:jc w:val="center"/>
              <w:rPr>
                <w:color w:val="auto"/>
                <w:sz w:val="22"/>
                <w:szCs w:val="22"/>
              </w:rPr>
            </w:pPr>
            <w:r>
              <w:rPr>
                <w:rFonts w:ascii="宋体" w:hAnsi="宋体"/>
                <w:color w:val="auto"/>
                <w:sz w:val="22"/>
                <w:szCs w:val="22"/>
              </w:rPr>
              <w:t>无</w:t>
            </w:r>
          </w:p>
        </w:tc>
      </w:tr>
      <w:tr w14:paraId="15D67F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35" w:type="pct"/>
            <w:vAlign w:val="center"/>
          </w:tcPr>
          <w:p w14:paraId="1A12EE5A">
            <w:pPr>
              <w:spacing w:line="240" w:lineRule="auto"/>
              <w:jc w:val="center"/>
              <w:rPr>
                <w:rFonts w:ascii="宋体" w:hAnsi="宋体"/>
                <w:color w:val="auto"/>
                <w:sz w:val="22"/>
                <w:szCs w:val="22"/>
              </w:rPr>
            </w:pPr>
            <w:r>
              <w:rPr>
                <w:rFonts w:hint="eastAsia" w:ascii="宋体" w:hAnsi="宋体"/>
                <w:color w:val="auto"/>
                <w:sz w:val="22"/>
                <w:szCs w:val="22"/>
              </w:rPr>
              <w:t>声环境</w:t>
            </w:r>
          </w:p>
        </w:tc>
        <w:tc>
          <w:tcPr>
            <w:tcW w:w="3827" w:type="dxa"/>
            <w:vAlign w:val="center"/>
          </w:tcPr>
          <w:p w14:paraId="401961F5">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rFonts w:ascii="宋体" w:hAnsi="宋体"/>
                <w:color w:val="auto"/>
                <w:sz w:val="22"/>
                <w:szCs w:val="22"/>
              </w:rPr>
            </w:pPr>
            <w:r>
              <w:rPr>
                <w:rFonts w:hint="default" w:ascii="Times New Roman" w:hAnsi="Times New Roman" w:cs="Times New Roman" w:eastAsiaTheme="minorEastAsia"/>
                <w:snapToGrid/>
                <w:color w:val="auto"/>
                <w:kern w:val="0"/>
                <w:sz w:val="22"/>
                <w:szCs w:val="26"/>
                <w:lang w:val="en-US" w:eastAsia="zh-CN" w:bidi="ar"/>
              </w:rPr>
              <w:t>优先使用网电，设置发电机房，备用柴油机安装消声器和减振基础，合理安排施工时间；做好周围居民告知、协调和沟通工作。</w:t>
            </w:r>
          </w:p>
        </w:tc>
        <w:tc>
          <w:tcPr>
            <w:tcW w:w="2552" w:type="dxa"/>
            <w:vAlign w:val="center"/>
          </w:tcPr>
          <w:p w14:paraId="310228F5">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rFonts w:ascii="宋体" w:hAnsi="宋体"/>
                <w:color w:val="auto"/>
                <w:sz w:val="22"/>
                <w:szCs w:val="22"/>
              </w:rPr>
            </w:pPr>
            <w:r>
              <w:rPr>
                <w:rFonts w:hint="default" w:ascii="Times New Roman" w:hAnsi="Times New Roman" w:cs="Times New Roman" w:eastAsiaTheme="minorEastAsia"/>
                <w:snapToGrid/>
                <w:color w:val="auto"/>
                <w:kern w:val="0"/>
                <w:sz w:val="22"/>
                <w:szCs w:val="26"/>
                <w:lang w:val="en-US" w:eastAsia="zh-CN" w:bidi="ar"/>
              </w:rPr>
              <w:t>按要求落实噪声污染防治措施</w:t>
            </w:r>
            <w:r>
              <w:rPr>
                <w:rFonts w:hint="default" w:ascii="Times New Roman" w:hAnsi="Times New Roman" w:cs="Times New Roman" w:eastAsiaTheme="minorEastAsia"/>
                <w:snapToGrid/>
                <w:color w:val="auto"/>
                <w:kern w:val="0"/>
                <w:sz w:val="22"/>
                <w:szCs w:val="22"/>
                <w:lang w:val="en-US" w:eastAsia="zh-CN" w:bidi="ar"/>
              </w:rPr>
              <w:t>，施工期间无噪声扰民环保纠纷</w:t>
            </w:r>
            <w:r>
              <w:rPr>
                <w:rFonts w:hint="default" w:ascii="Times New Roman" w:hAnsi="Times New Roman" w:cs="Times New Roman" w:eastAsiaTheme="minorEastAsia"/>
                <w:snapToGrid/>
                <w:color w:val="auto"/>
                <w:kern w:val="0"/>
                <w:sz w:val="22"/>
                <w:szCs w:val="26"/>
                <w:lang w:val="en-US" w:eastAsia="zh-CN" w:bidi="ar"/>
              </w:rPr>
              <w:t>。</w:t>
            </w:r>
          </w:p>
        </w:tc>
        <w:tc>
          <w:tcPr>
            <w:tcW w:w="471" w:type="pct"/>
            <w:vAlign w:val="center"/>
          </w:tcPr>
          <w:p w14:paraId="19236E30">
            <w:pPr>
              <w:spacing w:line="240" w:lineRule="auto"/>
              <w:jc w:val="center"/>
              <w:rPr>
                <w:color w:val="auto"/>
                <w:sz w:val="22"/>
                <w:szCs w:val="22"/>
              </w:rPr>
            </w:pPr>
            <w:r>
              <w:rPr>
                <w:rFonts w:ascii="宋体" w:hAnsi="宋体"/>
                <w:color w:val="auto"/>
                <w:sz w:val="22"/>
                <w:szCs w:val="22"/>
              </w:rPr>
              <w:t>无</w:t>
            </w:r>
          </w:p>
        </w:tc>
        <w:tc>
          <w:tcPr>
            <w:tcW w:w="365" w:type="pct"/>
            <w:vAlign w:val="center"/>
          </w:tcPr>
          <w:p w14:paraId="29C8F1EA">
            <w:pPr>
              <w:spacing w:line="240" w:lineRule="auto"/>
              <w:jc w:val="center"/>
              <w:rPr>
                <w:color w:val="auto"/>
                <w:sz w:val="22"/>
                <w:szCs w:val="22"/>
              </w:rPr>
            </w:pPr>
            <w:r>
              <w:rPr>
                <w:rFonts w:ascii="宋体" w:hAnsi="宋体"/>
                <w:color w:val="auto"/>
                <w:sz w:val="22"/>
                <w:szCs w:val="22"/>
              </w:rPr>
              <w:t>无</w:t>
            </w:r>
          </w:p>
        </w:tc>
      </w:tr>
      <w:tr w14:paraId="22E3F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35" w:type="pct"/>
            <w:vAlign w:val="center"/>
          </w:tcPr>
          <w:p w14:paraId="55E399D2">
            <w:pPr>
              <w:spacing w:line="240" w:lineRule="auto"/>
              <w:jc w:val="center"/>
              <w:rPr>
                <w:rFonts w:ascii="宋体" w:hAnsi="宋体"/>
                <w:color w:val="auto"/>
                <w:sz w:val="22"/>
                <w:szCs w:val="22"/>
              </w:rPr>
            </w:pPr>
            <w:r>
              <w:rPr>
                <w:rFonts w:hint="eastAsia" w:ascii="宋体" w:hAnsi="宋体"/>
                <w:color w:val="auto"/>
                <w:sz w:val="22"/>
                <w:szCs w:val="22"/>
              </w:rPr>
              <w:t>振动</w:t>
            </w:r>
          </w:p>
        </w:tc>
        <w:tc>
          <w:tcPr>
            <w:tcW w:w="2117" w:type="pct"/>
            <w:vAlign w:val="center"/>
          </w:tcPr>
          <w:p w14:paraId="2C514846">
            <w:pPr>
              <w:spacing w:line="240" w:lineRule="auto"/>
              <w:jc w:val="center"/>
              <w:rPr>
                <w:rFonts w:ascii="宋体" w:hAnsi="宋体"/>
                <w:color w:val="auto"/>
                <w:sz w:val="22"/>
                <w:szCs w:val="22"/>
              </w:rPr>
            </w:pPr>
            <w:r>
              <w:rPr>
                <w:rFonts w:ascii="宋体" w:hAnsi="宋体"/>
                <w:color w:val="auto"/>
                <w:sz w:val="22"/>
                <w:szCs w:val="22"/>
              </w:rPr>
              <w:t>无</w:t>
            </w:r>
          </w:p>
        </w:tc>
        <w:tc>
          <w:tcPr>
            <w:tcW w:w="1412" w:type="pct"/>
            <w:vAlign w:val="center"/>
          </w:tcPr>
          <w:p w14:paraId="03C9C80C">
            <w:pPr>
              <w:spacing w:line="240" w:lineRule="auto"/>
              <w:jc w:val="center"/>
              <w:rPr>
                <w:rFonts w:ascii="宋体" w:hAnsi="宋体"/>
                <w:color w:val="auto"/>
                <w:sz w:val="22"/>
                <w:szCs w:val="22"/>
              </w:rPr>
            </w:pPr>
            <w:r>
              <w:rPr>
                <w:rFonts w:ascii="宋体" w:hAnsi="宋体"/>
                <w:color w:val="auto"/>
                <w:sz w:val="22"/>
                <w:szCs w:val="22"/>
              </w:rPr>
              <w:t>无</w:t>
            </w:r>
          </w:p>
        </w:tc>
        <w:tc>
          <w:tcPr>
            <w:tcW w:w="471" w:type="pct"/>
            <w:vAlign w:val="center"/>
          </w:tcPr>
          <w:p w14:paraId="297FC759">
            <w:pPr>
              <w:spacing w:line="240" w:lineRule="auto"/>
              <w:jc w:val="center"/>
              <w:rPr>
                <w:color w:val="auto"/>
                <w:sz w:val="22"/>
                <w:szCs w:val="22"/>
              </w:rPr>
            </w:pPr>
            <w:r>
              <w:rPr>
                <w:rFonts w:ascii="宋体" w:hAnsi="宋体"/>
                <w:color w:val="auto"/>
                <w:sz w:val="22"/>
                <w:szCs w:val="22"/>
              </w:rPr>
              <w:t>无</w:t>
            </w:r>
          </w:p>
        </w:tc>
        <w:tc>
          <w:tcPr>
            <w:tcW w:w="365" w:type="pct"/>
            <w:vAlign w:val="center"/>
          </w:tcPr>
          <w:p w14:paraId="1C130014">
            <w:pPr>
              <w:spacing w:line="240" w:lineRule="auto"/>
              <w:jc w:val="center"/>
              <w:rPr>
                <w:color w:val="auto"/>
                <w:sz w:val="22"/>
                <w:szCs w:val="22"/>
              </w:rPr>
            </w:pPr>
            <w:r>
              <w:rPr>
                <w:rFonts w:ascii="宋体" w:hAnsi="宋体"/>
                <w:color w:val="auto"/>
                <w:sz w:val="22"/>
                <w:szCs w:val="22"/>
              </w:rPr>
              <w:t>无</w:t>
            </w:r>
          </w:p>
        </w:tc>
      </w:tr>
      <w:tr w14:paraId="1B3BC9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35" w:type="pct"/>
            <w:vAlign w:val="center"/>
          </w:tcPr>
          <w:p w14:paraId="35B159FC">
            <w:pPr>
              <w:spacing w:line="240" w:lineRule="auto"/>
              <w:jc w:val="center"/>
              <w:rPr>
                <w:rFonts w:ascii="宋体" w:hAnsi="宋体"/>
                <w:color w:val="auto"/>
                <w:sz w:val="22"/>
                <w:szCs w:val="22"/>
              </w:rPr>
            </w:pPr>
            <w:r>
              <w:rPr>
                <w:rFonts w:hint="eastAsia" w:ascii="宋体" w:hAnsi="宋体"/>
                <w:color w:val="auto"/>
                <w:sz w:val="22"/>
                <w:szCs w:val="22"/>
              </w:rPr>
              <w:t>大气环境</w:t>
            </w:r>
          </w:p>
        </w:tc>
        <w:tc>
          <w:tcPr>
            <w:tcW w:w="3827" w:type="dxa"/>
            <w:vAlign w:val="center"/>
          </w:tcPr>
          <w:p w14:paraId="52E1E294">
            <w:pPr>
              <w:pStyle w:val="37"/>
              <w:ind w:firstLine="0" w:firstLineChars="0"/>
              <w:rPr>
                <w:color w:val="auto"/>
                <w:sz w:val="22"/>
                <w:szCs w:val="22"/>
              </w:rPr>
            </w:pPr>
            <w:r>
              <w:rPr>
                <w:rFonts w:hint="eastAsia"/>
                <w:color w:val="auto"/>
                <w:lang w:val="en-US" w:eastAsia="zh-CN"/>
              </w:rPr>
              <w:t>优先</w:t>
            </w:r>
            <w:r>
              <w:rPr>
                <w:rFonts w:hint="eastAsia"/>
                <w:color w:val="auto"/>
              </w:rPr>
              <w:t>使用网电，使用符合环保要求的柴油机及燃料，</w:t>
            </w:r>
            <w:r>
              <w:rPr>
                <w:rFonts w:hint="eastAsia"/>
                <w:color w:val="auto"/>
                <w:lang w:val="en-US" w:eastAsia="zh-CN"/>
              </w:rPr>
              <w:t>气体钻废气进行喷淋，</w:t>
            </w:r>
            <w:r>
              <w:rPr>
                <w:rFonts w:hint="eastAsia"/>
                <w:color w:val="auto"/>
              </w:rPr>
              <w:t>测试</w:t>
            </w:r>
            <w:r>
              <w:rPr>
                <w:color w:val="auto"/>
              </w:rPr>
              <w:t>放喷</w:t>
            </w:r>
            <w:r>
              <w:rPr>
                <w:rFonts w:hint="eastAsia"/>
                <w:color w:val="auto"/>
              </w:rPr>
              <w:t>废气</w:t>
            </w:r>
            <w:r>
              <w:rPr>
                <w:color w:val="auto"/>
              </w:rPr>
              <w:t>引至放喷池点火燃烧</w:t>
            </w:r>
            <w:r>
              <w:rPr>
                <w:rFonts w:hint="eastAsia"/>
                <w:color w:val="auto"/>
                <w:lang w:val="en-US" w:eastAsia="zh-CN"/>
              </w:rPr>
              <w:t>。</w:t>
            </w:r>
          </w:p>
        </w:tc>
        <w:tc>
          <w:tcPr>
            <w:tcW w:w="2552" w:type="dxa"/>
            <w:vAlign w:val="center"/>
          </w:tcPr>
          <w:p w14:paraId="1C54926F">
            <w:pPr>
              <w:pStyle w:val="37"/>
              <w:ind w:firstLine="0" w:firstLineChars="0"/>
              <w:rPr>
                <w:color w:val="auto"/>
                <w:sz w:val="22"/>
                <w:szCs w:val="22"/>
              </w:rPr>
            </w:pPr>
            <w:r>
              <w:rPr>
                <w:rFonts w:hint="eastAsia"/>
                <w:color w:val="auto"/>
              </w:rPr>
              <w:t>按要求</w:t>
            </w:r>
            <w:r>
              <w:rPr>
                <w:color w:val="auto"/>
              </w:rPr>
              <w:t>实施，区域环境功能</w:t>
            </w:r>
            <w:r>
              <w:rPr>
                <w:rFonts w:hint="eastAsia"/>
                <w:color w:val="auto"/>
              </w:rPr>
              <w:t>不会</w:t>
            </w:r>
            <w:r>
              <w:rPr>
                <w:color w:val="auto"/>
              </w:rPr>
              <w:t>发生改变</w:t>
            </w:r>
            <w:r>
              <w:rPr>
                <w:rFonts w:hint="eastAsia"/>
                <w:color w:val="auto"/>
              </w:rPr>
              <w:t>。</w:t>
            </w:r>
          </w:p>
        </w:tc>
        <w:tc>
          <w:tcPr>
            <w:tcW w:w="471" w:type="pct"/>
            <w:vAlign w:val="center"/>
          </w:tcPr>
          <w:p w14:paraId="3E492703">
            <w:pPr>
              <w:spacing w:line="240" w:lineRule="auto"/>
              <w:jc w:val="center"/>
              <w:rPr>
                <w:color w:val="auto"/>
                <w:sz w:val="22"/>
                <w:szCs w:val="22"/>
              </w:rPr>
            </w:pPr>
            <w:r>
              <w:rPr>
                <w:rFonts w:ascii="宋体" w:hAnsi="宋体"/>
                <w:color w:val="auto"/>
                <w:sz w:val="22"/>
                <w:szCs w:val="22"/>
              </w:rPr>
              <w:t>无</w:t>
            </w:r>
          </w:p>
        </w:tc>
        <w:tc>
          <w:tcPr>
            <w:tcW w:w="365" w:type="pct"/>
            <w:vAlign w:val="center"/>
          </w:tcPr>
          <w:p w14:paraId="17BBDC61">
            <w:pPr>
              <w:spacing w:line="240" w:lineRule="auto"/>
              <w:jc w:val="center"/>
              <w:rPr>
                <w:color w:val="auto"/>
                <w:sz w:val="22"/>
                <w:szCs w:val="22"/>
              </w:rPr>
            </w:pPr>
            <w:r>
              <w:rPr>
                <w:rFonts w:ascii="宋体" w:hAnsi="宋体"/>
                <w:color w:val="auto"/>
                <w:sz w:val="22"/>
                <w:szCs w:val="22"/>
              </w:rPr>
              <w:t>无</w:t>
            </w:r>
          </w:p>
        </w:tc>
      </w:tr>
      <w:tr w14:paraId="6F532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35" w:type="pct"/>
            <w:vAlign w:val="center"/>
          </w:tcPr>
          <w:p w14:paraId="52C262FA">
            <w:pPr>
              <w:spacing w:line="240" w:lineRule="auto"/>
              <w:jc w:val="center"/>
              <w:rPr>
                <w:rFonts w:ascii="宋体" w:hAnsi="宋体"/>
                <w:color w:val="auto"/>
                <w:sz w:val="22"/>
                <w:szCs w:val="22"/>
              </w:rPr>
            </w:pPr>
            <w:r>
              <w:rPr>
                <w:rFonts w:hint="eastAsia" w:ascii="宋体" w:hAnsi="宋体"/>
                <w:color w:val="auto"/>
                <w:sz w:val="22"/>
                <w:szCs w:val="22"/>
              </w:rPr>
              <w:t>固体废物</w:t>
            </w:r>
          </w:p>
        </w:tc>
        <w:tc>
          <w:tcPr>
            <w:tcW w:w="3827" w:type="dxa"/>
            <w:vAlign w:val="center"/>
          </w:tcPr>
          <w:p w14:paraId="183E3C72">
            <w:pPr>
              <w:pStyle w:val="37"/>
              <w:ind w:firstLine="0" w:firstLineChars="0"/>
              <w:rPr>
                <w:rFonts w:ascii="宋体" w:hAnsi="宋体"/>
                <w:color w:val="auto"/>
                <w:sz w:val="22"/>
                <w:szCs w:val="22"/>
              </w:rPr>
            </w:pPr>
            <w:r>
              <w:rPr>
                <w:rFonts w:hint="eastAsia"/>
                <w:color w:val="auto"/>
                <w:spacing w:val="-2"/>
              </w:rPr>
              <w:t>设置</w:t>
            </w:r>
            <w:r>
              <w:rPr>
                <w:rFonts w:hint="eastAsia"/>
                <w:color w:val="auto"/>
                <w:spacing w:val="-2"/>
                <w:lang w:val="en-US" w:eastAsia="zh-CN"/>
              </w:rPr>
              <w:t>水基岩屑暂存点、</w:t>
            </w:r>
            <w:r>
              <w:rPr>
                <w:rFonts w:hint="eastAsia"/>
                <w:color w:val="auto"/>
                <w:spacing w:val="-2"/>
              </w:rPr>
              <w:t>油基岩屑</w:t>
            </w:r>
            <w:r>
              <w:rPr>
                <w:rFonts w:hint="eastAsia"/>
                <w:color w:val="auto"/>
                <w:spacing w:val="-2"/>
                <w:lang w:val="en-US" w:eastAsia="zh-CN"/>
              </w:rPr>
              <w:t>贮存场</w:t>
            </w:r>
            <w:r>
              <w:rPr>
                <w:rFonts w:hint="eastAsia"/>
                <w:color w:val="auto"/>
                <w:spacing w:val="-2"/>
                <w:lang w:eastAsia="zh-CN"/>
              </w:rPr>
              <w:t>、</w:t>
            </w:r>
            <w:r>
              <w:rPr>
                <w:rFonts w:hint="eastAsia"/>
                <w:color w:val="auto"/>
                <w:spacing w:val="-2"/>
                <w:lang w:val="en-US" w:eastAsia="zh-CN"/>
              </w:rPr>
              <w:t>危废贮存点</w:t>
            </w:r>
            <w:r>
              <w:rPr>
                <w:rFonts w:hint="eastAsia"/>
                <w:color w:val="auto"/>
                <w:spacing w:val="-2"/>
                <w:lang w:eastAsia="zh-CN"/>
              </w:rPr>
              <w:t>，采取重点防渗，并满足《危险废物贮存污染控制标准》（GB18597-2023）的要求。</w:t>
            </w:r>
            <w:r>
              <w:rPr>
                <w:rFonts w:hint="eastAsia"/>
                <w:color w:val="auto"/>
                <w:spacing w:val="-2"/>
              </w:rPr>
              <w:t>水基</w:t>
            </w:r>
            <w:r>
              <w:rPr>
                <w:rFonts w:hint="eastAsia"/>
                <w:color w:val="auto"/>
                <w:spacing w:val="-2"/>
                <w:lang w:eastAsia="zh-CN"/>
              </w:rPr>
              <w:t>岩屑</w:t>
            </w:r>
            <w:r>
              <w:rPr>
                <w:rFonts w:hint="eastAsia"/>
                <w:color w:val="auto"/>
                <w:spacing w:val="-2"/>
              </w:rPr>
              <w:t>由钢制</w:t>
            </w:r>
            <w:r>
              <w:rPr>
                <w:rFonts w:hint="eastAsia"/>
                <w:color w:val="auto"/>
                <w:spacing w:val="-2"/>
                <w:lang w:eastAsia="zh-CN"/>
              </w:rPr>
              <w:t>岩屑收集罐</w:t>
            </w:r>
            <w:r>
              <w:rPr>
                <w:rFonts w:hint="eastAsia"/>
                <w:color w:val="auto"/>
                <w:spacing w:val="-2"/>
              </w:rPr>
              <w:t>收集，</w:t>
            </w:r>
            <w:r>
              <w:rPr>
                <w:rFonts w:hint="eastAsia"/>
                <w:color w:val="auto"/>
                <w:spacing w:val="-2"/>
                <w:lang w:eastAsia="zh-CN"/>
              </w:rPr>
              <w:t>与压裂返排液</w:t>
            </w:r>
            <w:r>
              <w:rPr>
                <w:rFonts w:hint="eastAsia"/>
                <w:color w:val="auto"/>
                <w:spacing w:val="-2"/>
                <w:lang w:val="en-US" w:eastAsia="zh-CN"/>
              </w:rPr>
              <w:t>絮凝沉淀物</w:t>
            </w:r>
            <w:r>
              <w:rPr>
                <w:rFonts w:hint="eastAsia"/>
                <w:color w:val="auto"/>
                <w:spacing w:val="-2"/>
                <w:lang w:eastAsia="zh-CN"/>
              </w:rPr>
              <w:t>一起</w:t>
            </w:r>
            <w:r>
              <w:rPr>
                <w:rFonts w:hint="eastAsia"/>
                <w:color w:val="auto"/>
                <w:spacing w:val="-2"/>
              </w:rPr>
              <w:t>外运可接受</w:t>
            </w:r>
            <w:r>
              <w:rPr>
                <w:color w:val="auto"/>
                <w:spacing w:val="-2"/>
              </w:rPr>
              <w:t>且环保手续齐</w:t>
            </w:r>
            <w:r>
              <w:rPr>
                <w:rFonts w:hint="eastAsia"/>
                <w:color w:val="auto"/>
                <w:spacing w:val="-2"/>
                <w:lang w:val="en-US" w:eastAsia="zh-CN"/>
              </w:rPr>
              <w:t>的建材厂（</w:t>
            </w:r>
            <w:r>
              <w:rPr>
                <w:rFonts w:hint="eastAsia"/>
                <w:color w:val="auto"/>
                <w:spacing w:val="-2"/>
              </w:rPr>
              <w:t>砖厂</w:t>
            </w:r>
            <w:r>
              <w:rPr>
                <w:rFonts w:hint="eastAsia" w:ascii="Times New Roman" w:hAnsi="Times New Roman"/>
                <w:color w:val="auto"/>
                <w:lang w:val="en-US" w:eastAsia="zh-CN"/>
              </w:rPr>
              <w:t>、水泥厂</w:t>
            </w:r>
            <w:r>
              <w:rPr>
                <w:rFonts w:hint="eastAsia"/>
                <w:color w:val="auto"/>
                <w:spacing w:val="-2"/>
                <w:lang w:val="en-US" w:eastAsia="zh-CN"/>
              </w:rPr>
              <w:t>）</w:t>
            </w:r>
            <w:r>
              <w:rPr>
                <w:rFonts w:hint="eastAsia"/>
                <w:color w:val="auto"/>
                <w:spacing w:val="-2"/>
              </w:rPr>
              <w:t>综合利用</w:t>
            </w:r>
            <w:r>
              <w:rPr>
                <w:rFonts w:hint="eastAsia"/>
                <w:color w:val="auto"/>
                <w:spacing w:val="-2"/>
                <w:lang w:eastAsia="zh-CN"/>
              </w:rPr>
              <w:t>。</w:t>
            </w:r>
            <w:r>
              <w:rPr>
                <w:rFonts w:hint="eastAsia"/>
                <w:color w:val="auto"/>
                <w:spacing w:val="-2"/>
              </w:rPr>
              <w:t>废油在现场配备废油回收桶收集，进行配置油基泥浆综合利用，无法配置油基泥浆综合利用的，与废油桶等其余</w:t>
            </w:r>
            <w:r>
              <w:rPr>
                <w:rFonts w:hint="eastAsia"/>
                <w:color w:val="auto"/>
                <w:spacing w:val="-2"/>
                <w:lang w:val="en-US" w:eastAsia="zh-CN"/>
              </w:rPr>
              <w:t>危险废物</w:t>
            </w:r>
            <w:r>
              <w:rPr>
                <w:rFonts w:hint="eastAsia"/>
                <w:color w:val="auto"/>
                <w:spacing w:val="-2"/>
              </w:rPr>
              <w:t>均交由有相关资质的单位妥善处置</w:t>
            </w:r>
            <w:r>
              <w:rPr>
                <w:rFonts w:hint="eastAsia"/>
                <w:color w:val="auto"/>
                <w:lang w:eastAsia="zh-CN"/>
              </w:rPr>
              <w:t>。</w:t>
            </w:r>
            <w:r>
              <w:rPr>
                <w:rFonts w:hint="eastAsia"/>
                <w:color w:val="auto"/>
                <w:spacing w:val="-2"/>
              </w:rPr>
              <w:t>油基岩屑由</w:t>
            </w:r>
            <w:r>
              <w:rPr>
                <w:rFonts w:hint="eastAsia"/>
                <w:color w:val="auto"/>
                <w:spacing w:val="-2"/>
                <w:lang w:eastAsia="zh-CN"/>
              </w:rPr>
              <w:t>岩屑收集罐</w:t>
            </w:r>
            <w:r>
              <w:rPr>
                <w:rFonts w:hint="eastAsia"/>
                <w:color w:val="auto"/>
                <w:spacing w:val="-2"/>
                <w:lang w:val="en-US" w:eastAsia="zh-CN"/>
              </w:rPr>
              <w:t>或吨桶</w:t>
            </w:r>
            <w:r>
              <w:rPr>
                <w:rFonts w:hint="eastAsia"/>
                <w:color w:val="auto"/>
                <w:spacing w:val="-2"/>
              </w:rPr>
              <w:t>收集，交由资质单位处置</w:t>
            </w:r>
            <w:r>
              <w:rPr>
                <w:rFonts w:hint="eastAsia"/>
                <w:color w:val="auto"/>
                <w:spacing w:val="-2"/>
                <w:lang w:eastAsia="zh-CN"/>
              </w:rPr>
              <w:t>。</w:t>
            </w:r>
            <w:r>
              <w:rPr>
                <w:rFonts w:hint="eastAsia"/>
                <w:color w:val="auto"/>
                <w:spacing w:val="-2"/>
                <w:lang w:val="en-US" w:eastAsia="zh-CN"/>
              </w:rPr>
              <w:t>油泥砂交资质单位处置。</w:t>
            </w:r>
            <w:r>
              <w:rPr>
                <w:rFonts w:hint="eastAsia"/>
                <w:color w:val="auto"/>
                <w:spacing w:val="-2"/>
              </w:rPr>
              <w:t>生活垃圾交环卫</w:t>
            </w:r>
            <w:r>
              <w:rPr>
                <w:color w:val="auto"/>
                <w:spacing w:val="-2"/>
              </w:rPr>
              <w:t>部门处置</w:t>
            </w:r>
            <w:r>
              <w:rPr>
                <w:rFonts w:hint="eastAsia"/>
                <w:color w:val="auto"/>
                <w:spacing w:val="-2"/>
              </w:rPr>
              <w:t>。</w:t>
            </w:r>
            <w:r>
              <w:rPr>
                <w:rFonts w:hint="eastAsia"/>
                <w:color w:val="auto"/>
                <w:spacing w:val="-2"/>
                <w:lang w:val="en-US" w:eastAsia="zh-CN"/>
              </w:rPr>
              <w:t>化工料桶等</w:t>
            </w:r>
            <w:r>
              <w:rPr>
                <w:rFonts w:hint="eastAsia"/>
                <w:color w:val="auto"/>
                <w:spacing w:val="-2"/>
              </w:rPr>
              <w:t>废包装材料收集后全部</w:t>
            </w:r>
            <w:r>
              <w:rPr>
                <w:rFonts w:hint="eastAsia"/>
                <w:color w:val="auto"/>
                <w:spacing w:val="-2"/>
                <w:lang w:val="en-US" w:eastAsia="zh-CN"/>
              </w:rPr>
              <w:t>交厂家</w:t>
            </w:r>
            <w:r>
              <w:rPr>
                <w:rFonts w:hint="eastAsia"/>
                <w:color w:val="auto"/>
                <w:spacing w:val="-2"/>
              </w:rPr>
              <w:t>回收利用。</w:t>
            </w:r>
          </w:p>
        </w:tc>
        <w:tc>
          <w:tcPr>
            <w:tcW w:w="2552" w:type="dxa"/>
            <w:vAlign w:val="center"/>
          </w:tcPr>
          <w:p w14:paraId="224C03D4">
            <w:pPr>
              <w:pStyle w:val="37"/>
              <w:ind w:firstLine="0" w:firstLineChars="0"/>
              <w:rPr>
                <w:rFonts w:ascii="宋体" w:hAnsi="宋体"/>
                <w:color w:val="auto"/>
                <w:sz w:val="22"/>
                <w:szCs w:val="22"/>
              </w:rPr>
            </w:pPr>
            <w:r>
              <w:rPr>
                <w:rFonts w:hint="eastAsia"/>
                <w:color w:val="auto"/>
              </w:rPr>
              <w:t>设置</w:t>
            </w:r>
            <w:r>
              <w:rPr>
                <w:rFonts w:hint="eastAsia"/>
                <w:color w:val="auto"/>
                <w:lang w:val="en-US" w:eastAsia="zh-CN"/>
              </w:rPr>
              <w:t>水基岩屑暂存点、</w:t>
            </w:r>
            <w:r>
              <w:rPr>
                <w:rFonts w:hint="eastAsia"/>
                <w:color w:val="auto"/>
              </w:rPr>
              <w:t>油基岩屑</w:t>
            </w:r>
            <w:r>
              <w:rPr>
                <w:rFonts w:hint="eastAsia"/>
                <w:color w:val="auto"/>
                <w:lang w:val="en-US" w:eastAsia="zh-CN"/>
              </w:rPr>
              <w:t>贮存场</w:t>
            </w:r>
            <w:r>
              <w:rPr>
                <w:rFonts w:hint="eastAsia"/>
                <w:color w:val="auto"/>
                <w:lang w:eastAsia="zh-CN"/>
              </w:rPr>
              <w:t>、危废</w:t>
            </w:r>
            <w:r>
              <w:rPr>
                <w:rFonts w:hint="eastAsia" w:ascii="Times New Roman" w:eastAsia="宋体"/>
                <w:color w:val="auto"/>
                <w:lang w:val="en-US" w:eastAsia="zh-CN"/>
              </w:rPr>
              <w:t>贮存点</w:t>
            </w:r>
            <w:r>
              <w:rPr>
                <w:rFonts w:hint="eastAsia"/>
                <w:color w:val="auto"/>
              </w:rPr>
              <w:t>，固体</w:t>
            </w:r>
            <w:r>
              <w:rPr>
                <w:color w:val="auto"/>
              </w:rPr>
              <w:t>废物按要求</w:t>
            </w:r>
            <w:r>
              <w:rPr>
                <w:rFonts w:hint="eastAsia"/>
                <w:color w:val="auto"/>
              </w:rPr>
              <w:t>处置，转运及交接等联单手续齐全</w:t>
            </w:r>
            <w:r>
              <w:rPr>
                <w:color w:val="auto"/>
              </w:rPr>
              <w:t>，现场无遗留。</w:t>
            </w:r>
          </w:p>
        </w:tc>
        <w:tc>
          <w:tcPr>
            <w:tcW w:w="471" w:type="pct"/>
            <w:vAlign w:val="center"/>
          </w:tcPr>
          <w:p w14:paraId="5460B2DB">
            <w:pPr>
              <w:spacing w:line="240" w:lineRule="auto"/>
              <w:jc w:val="center"/>
              <w:rPr>
                <w:color w:val="auto"/>
                <w:sz w:val="22"/>
                <w:szCs w:val="22"/>
              </w:rPr>
            </w:pPr>
            <w:r>
              <w:rPr>
                <w:rFonts w:ascii="宋体" w:hAnsi="宋体"/>
                <w:color w:val="auto"/>
                <w:sz w:val="22"/>
                <w:szCs w:val="22"/>
              </w:rPr>
              <w:t>无</w:t>
            </w:r>
          </w:p>
        </w:tc>
        <w:tc>
          <w:tcPr>
            <w:tcW w:w="365" w:type="pct"/>
            <w:vAlign w:val="center"/>
          </w:tcPr>
          <w:p w14:paraId="3E625BB9">
            <w:pPr>
              <w:spacing w:line="240" w:lineRule="auto"/>
              <w:jc w:val="center"/>
              <w:rPr>
                <w:color w:val="auto"/>
                <w:sz w:val="22"/>
                <w:szCs w:val="22"/>
              </w:rPr>
            </w:pPr>
            <w:r>
              <w:rPr>
                <w:rFonts w:ascii="宋体" w:hAnsi="宋体"/>
                <w:color w:val="auto"/>
                <w:sz w:val="22"/>
                <w:szCs w:val="22"/>
              </w:rPr>
              <w:t>无</w:t>
            </w:r>
          </w:p>
        </w:tc>
      </w:tr>
      <w:tr w14:paraId="76CB3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35" w:type="pct"/>
            <w:vAlign w:val="center"/>
          </w:tcPr>
          <w:p w14:paraId="35F1BAC4">
            <w:pPr>
              <w:spacing w:line="240" w:lineRule="auto"/>
              <w:jc w:val="center"/>
              <w:rPr>
                <w:rFonts w:ascii="宋体" w:hAnsi="宋体"/>
                <w:color w:val="auto"/>
                <w:sz w:val="22"/>
                <w:szCs w:val="22"/>
              </w:rPr>
            </w:pPr>
            <w:r>
              <w:rPr>
                <w:rFonts w:hint="eastAsia" w:ascii="宋体" w:hAnsi="宋体"/>
                <w:color w:val="auto"/>
                <w:sz w:val="22"/>
                <w:szCs w:val="22"/>
              </w:rPr>
              <w:t>电磁环境</w:t>
            </w:r>
          </w:p>
        </w:tc>
        <w:tc>
          <w:tcPr>
            <w:tcW w:w="2117" w:type="pct"/>
            <w:vAlign w:val="center"/>
          </w:tcPr>
          <w:p w14:paraId="15A98D09">
            <w:pPr>
              <w:spacing w:line="240" w:lineRule="auto"/>
              <w:jc w:val="center"/>
              <w:rPr>
                <w:rFonts w:ascii="宋体" w:hAnsi="宋体"/>
                <w:color w:val="auto"/>
                <w:sz w:val="22"/>
                <w:szCs w:val="22"/>
              </w:rPr>
            </w:pPr>
            <w:r>
              <w:rPr>
                <w:rFonts w:ascii="宋体" w:hAnsi="宋体"/>
                <w:color w:val="auto"/>
                <w:sz w:val="22"/>
                <w:szCs w:val="22"/>
              </w:rPr>
              <w:t>无</w:t>
            </w:r>
          </w:p>
        </w:tc>
        <w:tc>
          <w:tcPr>
            <w:tcW w:w="1412" w:type="pct"/>
            <w:vAlign w:val="center"/>
          </w:tcPr>
          <w:p w14:paraId="0C42A522">
            <w:pPr>
              <w:spacing w:line="240" w:lineRule="auto"/>
              <w:jc w:val="center"/>
              <w:rPr>
                <w:rFonts w:ascii="宋体" w:hAnsi="宋体"/>
                <w:color w:val="auto"/>
                <w:sz w:val="22"/>
                <w:szCs w:val="22"/>
              </w:rPr>
            </w:pPr>
            <w:r>
              <w:rPr>
                <w:rFonts w:ascii="宋体" w:hAnsi="宋体"/>
                <w:color w:val="auto"/>
                <w:sz w:val="22"/>
                <w:szCs w:val="22"/>
              </w:rPr>
              <w:t>无</w:t>
            </w:r>
          </w:p>
        </w:tc>
        <w:tc>
          <w:tcPr>
            <w:tcW w:w="471" w:type="pct"/>
            <w:vAlign w:val="center"/>
          </w:tcPr>
          <w:p w14:paraId="68EC8D7A">
            <w:pPr>
              <w:spacing w:line="240" w:lineRule="auto"/>
              <w:jc w:val="center"/>
              <w:rPr>
                <w:color w:val="auto"/>
                <w:sz w:val="22"/>
                <w:szCs w:val="22"/>
              </w:rPr>
            </w:pPr>
            <w:r>
              <w:rPr>
                <w:rFonts w:ascii="宋体" w:hAnsi="宋体"/>
                <w:color w:val="auto"/>
                <w:sz w:val="22"/>
                <w:szCs w:val="22"/>
              </w:rPr>
              <w:t>无</w:t>
            </w:r>
          </w:p>
        </w:tc>
        <w:tc>
          <w:tcPr>
            <w:tcW w:w="365" w:type="pct"/>
            <w:vAlign w:val="center"/>
          </w:tcPr>
          <w:p w14:paraId="63999D2B">
            <w:pPr>
              <w:spacing w:line="240" w:lineRule="auto"/>
              <w:jc w:val="center"/>
              <w:rPr>
                <w:color w:val="auto"/>
                <w:sz w:val="22"/>
                <w:szCs w:val="22"/>
              </w:rPr>
            </w:pPr>
            <w:r>
              <w:rPr>
                <w:rFonts w:ascii="宋体" w:hAnsi="宋体"/>
                <w:color w:val="auto"/>
                <w:sz w:val="22"/>
                <w:szCs w:val="22"/>
              </w:rPr>
              <w:t>无</w:t>
            </w:r>
          </w:p>
        </w:tc>
      </w:tr>
      <w:tr w14:paraId="50BAA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35" w:type="pct"/>
            <w:vAlign w:val="center"/>
          </w:tcPr>
          <w:p w14:paraId="3FDE24E3">
            <w:pPr>
              <w:spacing w:line="240" w:lineRule="auto"/>
              <w:jc w:val="center"/>
              <w:rPr>
                <w:rFonts w:ascii="宋体" w:hAnsi="宋体"/>
                <w:color w:val="auto"/>
                <w:sz w:val="22"/>
                <w:szCs w:val="22"/>
              </w:rPr>
            </w:pPr>
            <w:r>
              <w:rPr>
                <w:rFonts w:hint="eastAsia" w:ascii="宋体" w:hAnsi="宋体"/>
                <w:color w:val="auto"/>
                <w:sz w:val="22"/>
                <w:szCs w:val="22"/>
              </w:rPr>
              <w:t>环境风险</w:t>
            </w:r>
          </w:p>
        </w:tc>
        <w:tc>
          <w:tcPr>
            <w:tcW w:w="3827" w:type="dxa"/>
            <w:vAlign w:val="center"/>
          </w:tcPr>
          <w:p w14:paraId="434F2D0C">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rFonts w:ascii="宋体" w:hAnsi="宋体"/>
                <w:color w:val="auto"/>
                <w:sz w:val="22"/>
                <w:szCs w:val="22"/>
              </w:rPr>
            </w:pPr>
            <w:r>
              <w:rPr>
                <w:rFonts w:hint="default" w:ascii="Times New Roman" w:hAnsi="Times New Roman" w:cs="Times New Roman" w:eastAsiaTheme="minorEastAsia"/>
                <w:snapToGrid/>
                <w:color w:val="auto"/>
                <w:kern w:val="0"/>
                <w:sz w:val="22"/>
                <w:szCs w:val="22"/>
                <w:lang w:val="en-US" w:eastAsia="zh-CN" w:bidi="ar"/>
              </w:rPr>
              <w:t>设置</w:t>
            </w:r>
            <w:r>
              <w:rPr>
                <w:rFonts w:hint="eastAsia" w:ascii="Times New Roman" w:hAnsi="Times New Roman" w:cs="Times New Roman" w:eastAsiaTheme="minorEastAsia"/>
                <w:snapToGrid/>
                <w:color w:val="auto"/>
                <w:kern w:val="0"/>
                <w:sz w:val="22"/>
                <w:szCs w:val="22"/>
                <w:lang w:val="en-US" w:eastAsia="zh-CN" w:bidi="ar"/>
              </w:rPr>
              <w:t>3</w:t>
            </w:r>
            <w:r>
              <w:rPr>
                <w:rFonts w:hint="default" w:ascii="Times New Roman" w:hAnsi="Times New Roman" w:cs="Times New Roman" w:eastAsiaTheme="minorEastAsia"/>
                <w:snapToGrid/>
                <w:color w:val="auto"/>
                <w:kern w:val="0"/>
                <w:sz w:val="22"/>
                <w:szCs w:val="22"/>
                <w:lang w:val="en-US" w:eastAsia="zh-CN" w:bidi="ar"/>
              </w:rPr>
              <w:t>00m</w:t>
            </w:r>
            <w:r>
              <w:rPr>
                <w:rFonts w:hint="default" w:ascii="Times New Roman" w:hAnsi="Times New Roman" w:cs="Times New Roman" w:eastAsiaTheme="minorEastAsia"/>
                <w:snapToGrid/>
                <w:color w:val="auto"/>
                <w:kern w:val="0"/>
                <w:sz w:val="22"/>
                <w:szCs w:val="22"/>
                <w:vertAlign w:val="superscript"/>
                <w:lang w:val="en-US" w:eastAsia="zh-CN" w:bidi="ar"/>
              </w:rPr>
              <w:t>3</w:t>
            </w:r>
            <w:r>
              <w:rPr>
                <w:rFonts w:hint="default" w:ascii="Times New Roman" w:hAnsi="Times New Roman" w:cs="Times New Roman" w:eastAsiaTheme="minorEastAsia"/>
                <w:snapToGrid/>
                <w:color w:val="auto"/>
                <w:kern w:val="0"/>
                <w:sz w:val="22"/>
                <w:szCs w:val="22"/>
                <w:lang w:val="en-US" w:eastAsia="zh-CN" w:bidi="ar"/>
              </w:rPr>
              <w:t>的应急池，落实井控措施，加强井漏防范措施，配备应急点火系统并设立管理系统，进入气层前和测试放喷时对居民临时疏散，制定环境风险防范措施。编制环境风险应急预案，进行培训和演练。</w:t>
            </w:r>
          </w:p>
        </w:tc>
        <w:tc>
          <w:tcPr>
            <w:tcW w:w="2552" w:type="dxa"/>
            <w:vAlign w:val="center"/>
          </w:tcPr>
          <w:p w14:paraId="2B7626DD">
            <w:pPr>
              <w:pStyle w:val="16"/>
              <w:keepNext w:val="0"/>
              <w:keepLines w:val="0"/>
              <w:widowControl/>
              <w:suppressLineNumbers w:val="0"/>
              <w:adjustRightInd w:val="0"/>
              <w:snapToGrid w:val="0"/>
              <w:spacing w:before="0" w:beforeAutospacing="0" w:after="0" w:afterAutospacing="0" w:line="240" w:lineRule="auto"/>
              <w:ind w:left="0" w:leftChars="0" w:right="0" w:rightChars="0" w:firstLine="0" w:firstLineChars="0"/>
              <w:jc w:val="both"/>
              <w:rPr>
                <w:rFonts w:ascii="宋体" w:hAnsi="宋体"/>
                <w:color w:val="auto"/>
                <w:sz w:val="22"/>
                <w:szCs w:val="22"/>
              </w:rPr>
            </w:pPr>
            <w:r>
              <w:rPr>
                <w:rFonts w:hint="default" w:ascii="Times New Roman" w:hAnsi="Times New Roman" w:cs="Times New Roman" w:eastAsiaTheme="minorEastAsia"/>
                <w:snapToGrid/>
                <w:color w:val="auto"/>
                <w:kern w:val="0"/>
                <w:sz w:val="22"/>
                <w:szCs w:val="26"/>
                <w:lang w:val="en-US" w:eastAsia="zh-CN" w:bidi="ar"/>
              </w:rPr>
              <w:t>具备符合行业规范和环评要求的环境风险应急预案，建立与当地村、乡镇、县相关部门联动机制。</w:t>
            </w:r>
          </w:p>
        </w:tc>
        <w:tc>
          <w:tcPr>
            <w:tcW w:w="471" w:type="pct"/>
            <w:vAlign w:val="center"/>
          </w:tcPr>
          <w:p w14:paraId="5017D69B">
            <w:pPr>
              <w:spacing w:line="240" w:lineRule="auto"/>
              <w:jc w:val="center"/>
              <w:rPr>
                <w:color w:val="auto"/>
                <w:sz w:val="22"/>
                <w:szCs w:val="22"/>
              </w:rPr>
            </w:pPr>
            <w:r>
              <w:rPr>
                <w:rFonts w:ascii="宋体" w:hAnsi="宋体"/>
                <w:color w:val="auto"/>
                <w:sz w:val="22"/>
                <w:szCs w:val="22"/>
              </w:rPr>
              <w:t>无</w:t>
            </w:r>
          </w:p>
        </w:tc>
        <w:tc>
          <w:tcPr>
            <w:tcW w:w="365" w:type="pct"/>
            <w:vAlign w:val="center"/>
          </w:tcPr>
          <w:p w14:paraId="58846113">
            <w:pPr>
              <w:spacing w:line="240" w:lineRule="auto"/>
              <w:jc w:val="center"/>
              <w:rPr>
                <w:color w:val="auto"/>
                <w:sz w:val="22"/>
                <w:szCs w:val="22"/>
              </w:rPr>
            </w:pPr>
            <w:r>
              <w:rPr>
                <w:rFonts w:ascii="宋体" w:hAnsi="宋体"/>
                <w:color w:val="auto"/>
                <w:sz w:val="22"/>
                <w:szCs w:val="22"/>
              </w:rPr>
              <w:t>无</w:t>
            </w:r>
          </w:p>
        </w:tc>
      </w:tr>
      <w:tr w14:paraId="761948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35" w:type="pct"/>
            <w:vAlign w:val="center"/>
          </w:tcPr>
          <w:p w14:paraId="0D612EEE">
            <w:pPr>
              <w:spacing w:line="240" w:lineRule="auto"/>
              <w:jc w:val="center"/>
              <w:rPr>
                <w:color w:val="auto"/>
                <w:sz w:val="22"/>
                <w:szCs w:val="22"/>
              </w:rPr>
            </w:pPr>
            <w:r>
              <w:rPr>
                <w:color w:val="auto"/>
                <w:sz w:val="22"/>
                <w:szCs w:val="22"/>
              </w:rPr>
              <w:t>环境监测</w:t>
            </w:r>
          </w:p>
        </w:tc>
        <w:tc>
          <w:tcPr>
            <w:tcW w:w="3827" w:type="dxa"/>
            <w:vAlign w:val="center"/>
          </w:tcPr>
          <w:p w14:paraId="634CB515">
            <w:pPr>
              <w:pStyle w:val="37"/>
              <w:rPr>
                <w:color w:val="auto"/>
              </w:rPr>
            </w:pPr>
            <w:r>
              <w:rPr>
                <w:rFonts w:hint="eastAsia"/>
                <w:color w:val="auto"/>
              </w:rPr>
              <w:t>设地下水环境质量监测点</w:t>
            </w:r>
            <w:r>
              <w:rPr>
                <w:color w:val="auto"/>
              </w:rPr>
              <w:t>1</w:t>
            </w:r>
            <w:r>
              <w:rPr>
                <w:rFonts w:hint="eastAsia"/>
                <w:color w:val="auto"/>
              </w:rPr>
              <w:t>个，</w:t>
            </w:r>
            <w:r>
              <w:rPr>
                <w:rFonts w:hint="eastAsia"/>
                <w:color w:val="auto"/>
                <w:lang w:val="en-US" w:eastAsia="zh-CN"/>
              </w:rPr>
              <w:t>施工结束</w:t>
            </w:r>
            <w:r>
              <w:rPr>
                <w:rFonts w:hint="eastAsia"/>
                <w:color w:val="auto"/>
              </w:rPr>
              <w:t>时监测一次。</w:t>
            </w:r>
          </w:p>
          <w:p w14:paraId="2A5A9367">
            <w:pPr>
              <w:pStyle w:val="37"/>
              <w:rPr>
                <w:color w:val="auto"/>
                <w:sz w:val="22"/>
                <w:szCs w:val="22"/>
              </w:rPr>
            </w:pPr>
            <w:r>
              <w:rPr>
                <w:rFonts w:hint="eastAsia"/>
                <w:color w:val="auto"/>
              </w:rPr>
              <w:t>井场后场设1个土壤环境质量监测点，</w:t>
            </w:r>
            <w:r>
              <w:rPr>
                <w:rFonts w:hint="eastAsia"/>
                <w:color w:val="auto"/>
                <w:lang w:val="en-US" w:eastAsia="zh-CN"/>
              </w:rPr>
              <w:t>施工结束时</w:t>
            </w:r>
            <w:r>
              <w:rPr>
                <w:rFonts w:hint="eastAsia"/>
                <w:color w:val="auto"/>
              </w:rPr>
              <w:t>监测1次。</w:t>
            </w:r>
          </w:p>
        </w:tc>
        <w:tc>
          <w:tcPr>
            <w:tcW w:w="2552" w:type="dxa"/>
            <w:vAlign w:val="center"/>
          </w:tcPr>
          <w:p w14:paraId="1EAB48D5">
            <w:pPr>
              <w:pStyle w:val="37"/>
              <w:rPr>
                <w:color w:val="auto"/>
                <w:sz w:val="22"/>
                <w:szCs w:val="22"/>
              </w:rPr>
            </w:pPr>
            <w:r>
              <w:rPr>
                <w:rFonts w:hint="eastAsia"/>
                <w:color w:val="auto"/>
                <w:szCs w:val="22"/>
              </w:rPr>
              <w:t>地下水执行《地下水质量标准》</w:t>
            </w:r>
            <w:r>
              <w:rPr>
                <w:rFonts w:hint="eastAsia"/>
                <w:color w:val="auto"/>
              </w:rPr>
              <w:t>III类标准。土壤执行《土壤环境质量 农用地土壤污染风险管控标准（试行）》中风险筛选值标准。</w:t>
            </w:r>
          </w:p>
        </w:tc>
        <w:tc>
          <w:tcPr>
            <w:tcW w:w="471" w:type="pct"/>
            <w:vAlign w:val="center"/>
          </w:tcPr>
          <w:p w14:paraId="64BCBD40">
            <w:pPr>
              <w:spacing w:line="240" w:lineRule="auto"/>
              <w:jc w:val="center"/>
              <w:rPr>
                <w:color w:val="auto"/>
                <w:sz w:val="22"/>
                <w:szCs w:val="22"/>
              </w:rPr>
            </w:pPr>
            <w:r>
              <w:rPr>
                <w:rFonts w:ascii="宋体" w:hAnsi="宋体"/>
                <w:color w:val="auto"/>
                <w:sz w:val="22"/>
                <w:szCs w:val="22"/>
              </w:rPr>
              <w:t>无</w:t>
            </w:r>
          </w:p>
        </w:tc>
        <w:tc>
          <w:tcPr>
            <w:tcW w:w="365" w:type="pct"/>
            <w:vAlign w:val="center"/>
          </w:tcPr>
          <w:p w14:paraId="3BEB5A39">
            <w:pPr>
              <w:spacing w:line="240" w:lineRule="auto"/>
              <w:jc w:val="center"/>
              <w:rPr>
                <w:color w:val="auto"/>
                <w:sz w:val="22"/>
                <w:szCs w:val="22"/>
              </w:rPr>
            </w:pPr>
            <w:r>
              <w:rPr>
                <w:rFonts w:ascii="宋体" w:hAnsi="宋体"/>
                <w:color w:val="auto"/>
                <w:sz w:val="22"/>
                <w:szCs w:val="22"/>
              </w:rPr>
              <w:t>无</w:t>
            </w:r>
          </w:p>
        </w:tc>
      </w:tr>
      <w:tr w14:paraId="739AEA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635" w:type="pct"/>
            <w:vAlign w:val="center"/>
          </w:tcPr>
          <w:p w14:paraId="2607A2CC">
            <w:pPr>
              <w:spacing w:line="240" w:lineRule="auto"/>
              <w:jc w:val="center"/>
              <w:rPr>
                <w:rFonts w:ascii="宋体" w:hAnsi="宋体"/>
                <w:color w:val="auto"/>
                <w:sz w:val="22"/>
                <w:szCs w:val="22"/>
              </w:rPr>
            </w:pPr>
            <w:r>
              <w:rPr>
                <w:rFonts w:hint="eastAsia" w:ascii="宋体" w:hAnsi="宋体"/>
                <w:color w:val="auto"/>
                <w:sz w:val="22"/>
                <w:szCs w:val="22"/>
              </w:rPr>
              <w:t>其他</w:t>
            </w:r>
          </w:p>
        </w:tc>
        <w:tc>
          <w:tcPr>
            <w:tcW w:w="2117" w:type="pct"/>
            <w:vAlign w:val="center"/>
          </w:tcPr>
          <w:p w14:paraId="00D59E37">
            <w:pPr>
              <w:spacing w:line="240" w:lineRule="auto"/>
              <w:jc w:val="center"/>
              <w:rPr>
                <w:rFonts w:ascii="宋体" w:hAnsi="宋体"/>
                <w:color w:val="auto"/>
                <w:sz w:val="22"/>
                <w:szCs w:val="22"/>
              </w:rPr>
            </w:pPr>
            <w:r>
              <w:rPr>
                <w:rFonts w:ascii="宋体" w:hAnsi="宋体"/>
                <w:color w:val="auto"/>
                <w:sz w:val="22"/>
                <w:szCs w:val="22"/>
              </w:rPr>
              <w:t>无</w:t>
            </w:r>
          </w:p>
        </w:tc>
        <w:tc>
          <w:tcPr>
            <w:tcW w:w="1412" w:type="pct"/>
            <w:vAlign w:val="center"/>
          </w:tcPr>
          <w:p w14:paraId="0E3F077C">
            <w:pPr>
              <w:spacing w:line="240" w:lineRule="auto"/>
              <w:jc w:val="center"/>
              <w:rPr>
                <w:rFonts w:ascii="宋体" w:hAnsi="宋体"/>
                <w:color w:val="auto"/>
                <w:sz w:val="22"/>
                <w:szCs w:val="22"/>
              </w:rPr>
            </w:pPr>
            <w:r>
              <w:rPr>
                <w:rFonts w:ascii="宋体" w:hAnsi="宋体"/>
                <w:color w:val="auto"/>
                <w:sz w:val="22"/>
                <w:szCs w:val="22"/>
              </w:rPr>
              <w:t>无</w:t>
            </w:r>
          </w:p>
        </w:tc>
        <w:tc>
          <w:tcPr>
            <w:tcW w:w="471" w:type="pct"/>
            <w:vAlign w:val="center"/>
          </w:tcPr>
          <w:p w14:paraId="2163761B">
            <w:pPr>
              <w:spacing w:line="240" w:lineRule="auto"/>
              <w:jc w:val="center"/>
              <w:rPr>
                <w:color w:val="auto"/>
                <w:sz w:val="22"/>
                <w:szCs w:val="22"/>
              </w:rPr>
            </w:pPr>
            <w:r>
              <w:rPr>
                <w:rFonts w:ascii="宋体" w:hAnsi="宋体"/>
                <w:color w:val="auto"/>
                <w:sz w:val="22"/>
                <w:szCs w:val="22"/>
              </w:rPr>
              <w:t>无</w:t>
            </w:r>
          </w:p>
        </w:tc>
        <w:tc>
          <w:tcPr>
            <w:tcW w:w="365" w:type="pct"/>
            <w:vAlign w:val="center"/>
          </w:tcPr>
          <w:p w14:paraId="6D14397E">
            <w:pPr>
              <w:spacing w:line="240" w:lineRule="auto"/>
              <w:jc w:val="center"/>
              <w:rPr>
                <w:color w:val="auto"/>
                <w:sz w:val="22"/>
                <w:szCs w:val="22"/>
              </w:rPr>
            </w:pPr>
            <w:r>
              <w:rPr>
                <w:rFonts w:ascii="宋体" w:hAnsi="宋体"/>
                <w:color w:val="auto"/>
                <w:sz w:val="22"/>
                <w:szCs w:val="22"/>
              </w:rPr>
              <w:t>无</w:t>
            </w:r>
          </w:p>
        </w:tc>
      </w:tr>
    </w:tbl>
    <w:p w14:paraId="69C2BE31">
      <w:pPr>
        <w:bidi w:val="0"/>
      </w:pPr>
      <w:r>
        <w:br w:type="page"/>
      </w:r>
    </w:p>
    <w:p w14:paraId="1AA457A3">
      <w:pPr>
        <w:pStyle w:val="16"/>
        <w:spacing w:before="192" w:beforeLines="80" w:beforeAutospacing="0"/>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七、结论</w:t>
      </w:r>
    </w:p>
    <w:tbl>
      <w:tblPr>
        <w:tblStyle w:val="19"/>
        <w:tblW w:w="90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38"/>
      </w:tblGrid>
      <w:tr w14:paraId="12EAAB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18" w:hRule="atLeast"/>
          <w:jc w:val="center"/>
        </w:trPr>
        <w:tc>
          <w:tcPr>
            <w:tcW w:w="9289" w:type="dxa"/>
          </w:tcPr>
          <w:p w14:paraId="31FA2432">
            <w:pPr>
              <w:ind w:firstLine="520" w:firstLineChars="200"/>
              <w:rPr>
                <w:color w:val="auto"/>
              </w:rPr>
            </w:pPr>
            <w:r>
              <w:rPr>
                <w:rFonts w:hint="eastAsia"/>
                <w:color w:val="auto"/>
                <w:lang w:val="en-US" w:eastAsia="zh-CN"/>
              </w:rPr>
              <w:t>中石化悦来1井</w:t>
            </w:r>
            <w:r>
              <w:rPr>
                <w:rFonts w:hint="eastAsia"/>
                <w:color w:val="auto"/>
              </w:rPr>
              <w:t>钻探工程实施符合相关产业政策及相关环境保护规范，项目的建设对探明地区</w:t>
            </w:r>
            <w:r>
              <w:rPr>
                <w:rFonts w:hint="eastAsia"/>
                <w:color w:val="auto"/>
                <w:lang w:val="en-US" w:eastAsia="zh-CN"/>
              </w:rPr>
              <w:t>油气资源</w:t>
            </w:r>
            <w:r>
              <w:rPr>
                <w:rFonts w:hint="eastAsia"/>
                <w:color w:val="auto"/>
              </w:rPr>
              <w:t>储存情况，促进区域社会、经济发展，调整改善区域的环境质量有积极意义，项目建设是必要的。</w:t>
            </w:r>
          </w:p>
          <w:p w14:paraId="4366E501">
            <w:pPr>
              <w:ind w:firstLine="520" w:firstLineChars="200"/>
              <w:rPr>
                <w:color w:val="auto"/>
              </w:rPr>
            </w:pPr>
            <w:r>
              <w:rPr>
                <w:rFonts w:hint="eastAsia"/>
                <w:color w:val="auto"/>
              </w:rPr>
              <w:t>本项目建设期间产生的污染物均做到达标排放或妥善处置，对生态环境、地表水、地下水、大气环境影响小，声环境影响产生短期影响，但不改变区域的环境功能；该项目采用的环保措施可行，选址合理可行；在严格按照行业规范和环评要求完善环境风险事故防范措施并制定有效的环境风险事故应急预案的情况下，项目环境风险可防可控。</w:t>
            </w:r>
          </w:p>
          <w:p w14:paraId="63908ADC">
            <w:pPr>
              <w:ind w:firstLine="520" w:firstLineChars="200"/>
              <w:rPr>
                <w:color w:val="auto"/>
              </w:rPr>
            </w:pPr>
            <w:r>
              <w:rPr>
                <w:rFonts w:hint="eastAsia"/>
                <w:color w:val="auto"/>
              </w:rPr>
              <w:t>综上所述，在严格落实本项目钻探工程技术方案和本评价提出的各项环保措施和环境风险防范以及应急措施后，从环境保护角度分析，</w:t>
            </w:r>
            <w:r>
              <w:rPr>
                <w:rFonts w:hint="eastAsia"/>
                <w:color w:val="auto"/>
                <w:lang w:val="en-US" w:eastAsia="zh-CN"/>
              </w:rPr>
              <w:t>悦来1井</w:t>
            </w:r>
            <w:r>
              <w:rPr>
                <w:rFonts w:hint="eastAsia"/>
                <w:color w:val="auto"/>
              </w:rPr>
              <w:t>钻探工程项目可行。</w:t>
            </w:r>
          </w:p>
        </w:tc>
      </w:tr>
    </w:tbl>
    <w:p w14:paraId="4B612E98">
      <w:pPr>
        <w:rPr>
          <w:color w:val="auto"/>
        </w:rPr>
      </w:pPr>
    </w:p>
    <w:sectPr>
      <w:pgSz w:w="11906" w:h="16838"/>
      <w:pgMar w:top="1701" w:right="1588" w:bottom="1588" w:left="1588" w:header="1304" w:footer="124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0B82D">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76B87">
    <w:pPr>
      <w:pStyle w:val="13"/>
      <w:framePr w:wrap="around" w:vAnchor="text" w:hAnchor="margin" w:xAlign="outside" w:y="1"/>
      <w:rPr>
        <w:rStyle w:val="23"/>
      </w:rPr>
    </w:pPr>
    <w:r>
      <w:fldChar w:fldCharType="begin"/>
    </w:r>
    <w:r>
      <w:rPr>
        <w:rStyle w:val="23"/>
      </w:rPr>
      <w:instrText xml:space="preserve">PAGE  </w:instrText>
    </w:r>
    <w:r>
      <w:fldChar w:fldCharType="end"/>
    </w:r>
  </w:p>
  <w:p w14:paraId="05A4A203">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1695"/>
      <w:docPartObj>
        <w:docPartGallery w:val="autotext"/>
      </w:docPartObj>
    </w:sdtPr>
    <w:sdtContent>
      <w:p w14:paraId="3C80DCF4">
        <w:pPr>
          <w:pStyle w:val="13"/>
          <w:spacing w:line="240" w:lineRule="auto"/>
          <w:jc w:val="center"/>
        </w:pPr>
        <w:r>
          <w:fldChar w:fldCharType="begin"/>
        </w:r>
        <w:r>
          <w:instrText xml:space="preserve">PAGE   \* MERGEFORMAT</w:instrText>
        </w:r>
        <w:r>
          <w:fldChar w:fldCharType="separate"/>
        </w:r>
        <w:r>
          <w:rPr>
            <w:lang w:val="zh-CN"/>
          </w:rPr>
          <w:t>29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6AC34">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49864"/>
    <w:multiLevelType w:val="singleLevel"/>
    <w:tmpl w:val="55049864"/>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64"/>
    <w:rsid w:val="000017F8"/>
    <w:rsid w:val="00004FC3"/>
    <w:rsid w:val="00005A20"/>
    <w:rsid w:val="0001260E"/>
    <w:rsid w:val="00017DFA"/>
    <w:rsid w:val="000203EA"/>
    <w:rsid w:val="0002344F"/>
    <w:rsid w:val="00023C02"/>
    <w:rsid w:val="00024B7A"/>
    <w:rsid w:val="0004235B"/>
    <w:rsid w:val="000440BA"/>
    <w:rsid w:val="000550AC"/>
    <w:rsid w:val="000578DF"/>
    <w:rsid w:val="000610FE"/>
    <w:rsid w:val="00062E94"/>
    <w:rsid w:val="00065E17"/>
    <w:rsid w:val="000671C9"/>
    <w:rsid w:val="00070C5A"/>
    <w:rsid w:val="00076EC2"/>
    <w:rsid w:val="00077286"/>
    <w:rsid w:val="000807B1"/>
    <w:rsid w:val="000816DA"/>
    <w:rsid w:val="0008538C"/>
    <w:rsid w:val="000910E5"/>
    <w:rsid w:val="00093C25"/>
    <w:rsid w:val="00093EC3"/>
    <w:rsid w:val="0009622B"/>
    <w:rsid w:val="000A0E92"/>
    <w:rsid w:val="000A3EFC"/>
    <w:rsid w:val="000A5FF3"/>
    <w:rsid w:val="000A796B"/>
    <w:rsid w:val="000B115D"/>
    <w:rsid w:val="000B3DA6"/>
    <w:rsid w:val="000C68D3"/>
    <w:rsid w:val="000C6B66"/>
    <w:rsid w:val="000C7E0C"/>
    <w:rsid w:val="000C7F46"/>
    <w:rsid w:val="000E7173"/>
    <w:rsid w:val="000E7CE9"/>
    <w:rsid w:val="000F20B7"/>
    <w:rsid w:val="000F573C"/>
    <w:rsid w:val="000F678D"/>
    <w:rsid w:val="001017E8"/>
    <w:rsid w:val="00102D86"/>
    <w:rsid w:val="0010679D"/>
    <w:rsid w:val="0010782F"/>
    <w:rsid w:val="00122D64"/>
    <w:rsid w:val="00127B4C"/>
    <w:rsid w:val="00131EBA"/>
    <w:rsid w:val="00137120"/>
    <w:rsid w:val="001404D6"/>
    <w:rsid w:val="0014393F"/>
    <w:rsid w:val="00145057"/>
    <w:rsid w:val="00145AD9"/>
    <w:rsid w:val="001570B2"/>
    <w:rsid w:val="001602C1"/>
    <w:rsid w:val="00163C69"/>
    <w:rsid w:val="001646CE"/>
    <w:rsid w:val="00170255"/>
    <w:rsid w:val="00170B4C"/>
    <w:rsid w:val="00175AAB"/>
    <w:rsid w:val="00177DDF"/>
    <w:rsid w:val="001819D8"/>
    <w:rsid w:val="00190B83"/>
    <w:rsid w:val="00192465"/>
    <w:rsid w:val="00195AA2"/>
    <w:rsid w:val="00195C0C"/>
    <w:rsid w:val="001A68EC"/>
    <w:rsid w:val="001A735A"/>
    <w:rsid w:val="001B396F"/>
    <w:rsid w:val="001B4A17"/>
    <w:rsid w:val="001B56BD"/>
    <w:rsid w:val="001C1659"/>
    <w:rsid w:val="001C4C09"/>
    <w:rsid w:val="001C55D0"/>
    <w:rsid w:val="001C5D39"/>
    <w:rsid w:val="001C78F7"/>
    <w:rsid w:val="001D1D61"/>
    <w:rsid w:val="001D2329"/>
    <w:rsid w:val="001D2D92"/>
    <w:rsid w:val="001E222C"/>
    <w:rsid w:val="001E4F4A"/>
    <w:rsid w:val="001F14A2"/>
    <w:rsid w:val="001F57EE"/>
    <w:rsid w:val="0020589F"/>
    <w:rsid w:val="00235E07"/>
    <w:rsid w:val="002413BD"/>
    <w:rsid w:val="0025159C"/>
    <w:rsid w:val="00254E5D"/>
    <w:rsid w:val="0025511B"/>
    <w:rsid w:val="00256021"/>
    <w:rsid w:val="002629BC"/>
    <w:rsid w:val="00263C67"/>
    <w:rsid w:val="0026484A"/>
    <w:rsid w:val="002658B4"/>
    <w:rsid w:val="00271F16"/>
    <w:rsid w:val="0028781F"/>
    <w:rsid w:val="0029006A"/>
    <w:rsid w:val="002A0311"/>
    <w:rsid w:val="002A4CF4"/>
    <w:rsid w:val="002B00F2"/>
    <w:rsid w:val="002B168A"/>
    <w:rsid w:val="002C077B"/>
    <w:rsid w:val="002C2C04"/>
    <w:rsid w:val="002C71C7"/>
    <w:rsid w:val="002D07C7"/>
    <w:rsid w:val="002D2ED5"/>
    <w:rsid w:val="002D38F5"/>
    <w:rsid w:val="002E1477"/>
    <w:rsid w:val="002E5A37"/>
    <w:rsid w:val="002E7140"/>
    <w:rsid w:val="002F2E21"/>
    <w:rsid w:val="002F3916"/>
    <w:rsid w:val="002F76A1"/>
    <w:rsid w:val="00301085"/>
    <w:rsid w:val="00302ABD"/>
    <w:rsid w:val="0030603E"/>
    <w:rsid w:val="0030666E"/>
    <w:rsid w:val="00311E70"/>
    <w:rsid w:val="00312CA9"/>
    <w:rsid w:val="0031668E"/>
    <w:rsid w:val="00324030"/>
    <w:rsid w:val="00330875"/>
    <w:rsid w:val="0033104E"/>
    <w:rsid w:val="0035552A"/>
    <w:rsid w:val="0035701D"/>
    <w:rsid w:val="003572E0"/>
    <w:rsid w:val="00365ECA"/>
    <w:rsid w:val="0037172E"/>
    <w:rsid w:val="00376199"/>
    <w:rsid w:val="00376FD7"/>
    <w:rsid w:val="003803D8"/>
    <w:rsid w:val="0038041E"/>
    <w:rsid w:val="0038159D"/>
    <w:rsid w:val="0038559F"/>
    <w:rsid w:val="003967A9"/>
    <w:rsid w:val="00397E3D"/>
    <w:rsid w:val="003A0F10"/>
    <w:rsid w:val="003A2D48"/>
    <w:rsid w:val="003A56AB"/>
    <w:rsid w:val="003A6CF2"/>
    <w:rsid w:val="003B083B"/>
    <w:rsid w:val="003B2D44"/>
    <w:rsid w:val="003B30D9"/>
    <w:rsid w:val="003B3130"/>
    <w:rsid w:val="003B40EF"/>
    <w:rsid w:val="003B7F77"/>
    <w:rsid w:val="003D060F"/>
    <w:rsid w:val="003D3968"/>
    <w:rsid w:val="003D3A31"/>
    <w:rsid w:val="003D44BD"/>
    <w:rsid w:val="003E5895"/>
    <w:rsid w:val="003E6D19"/>
    <w:rsid w:val="003F10E7"/>
    <w:rsid w:val="003F3B4B"/>
    <w:rsid w:val="003F62B6"/>
    <w:rsid w:val="0040774B"/>
    <w:rsid w:val="00412B55"/>
    <w:rsid w:val="00414B56"/>
    <w:rsid w:val="00414CE3"/>
    <w:rsid w:val="004218D6"/>
    <w:rsid w:val="0042229D"/>
    <w:rsid w:val="00427FD7"/>
    <w:rsid w:val="00447E94"/>
    <w:rsid w:val="00450120"/>
    <w:rsid w:val="0045390A"/>
    <w:rsid w:val="004608F3"/>
    <w:rsid w:val="00467DDD"/>
    <w:rsid w:val="00470B12"/>
    <w:rsid w:val="00474DFF"/>
    <w:rsid w:val="00485E93"/>
    <w:rsid w:val="004927D5"/>
    <w:rsid w:val="00492B8E"/>
    <w:rsid w:val="00496860"/>
    <w:rsid w:val="0049730B"/>
    <w:rsid w:val="004975C3"/>
    <w:rsid w:val="004A005C"/>
    <w:rsid w:val="004A53DC"/>
    <w:rsid w:val="004B2DF4"/>
    <w:rsid w:val="004C5193"/>
    <w:rsid w:val="004C6ECA"/>
    <w:rsid w:val="004D28AF"/>
    <w:rsid w:val="004D2B47"/>
    <w:rsid w:val="004D6956"/>
    <w:rsid w:val="004D741E"/>
    <w:rsid w:val="004E66EF"/>
    <w:rsid w:val="0050015E"/>
    <w:rsid w:val="00502B20"/>
    <w:rsid w:val="005141B9"/>
    <w:rsid w:val="0052042C"/>
    <w:rsid w:val="005207FF"/>
    <w:rsid w:val="005215CB"/>
    <w:rsid w:val="00521BD3"/>
    <w:rsid w:val="00522B55"/>
    <w:rsid w:val="00523D6E"/>
    <w:rsid w:val="00526881"/>
    <w:rsid w:val="00537A7E"/>
    <w:rsid w:val="005430A0"/>
    <w:rsid w:val="005447E9"/>
    <w:rsid w:val="00550394"/>
    <w:rsid w:val="00552AF8"/>
    <w:rsid w:val="005625FE"/>
    <w:rsid w:val="005626C2"/>
    <w:rsid w:val="00562FE3"/>
    <w:rsid w:val="005632C6"/>
    <w:rsid w:val="00563581"/>
    <w:rsid w:val="005708ED"/>
    <w:rsid w:val="0058013D"/>
    <w:rsid w:val="00581F5B"/>
    <w:rsid w:val="00583BFA"/>
    <w:rsid w:val="00591C3C"/>
    <w:rsid w:val="005941CE"/>
    <w:rsid w:val="00596418"/>
    <w:rsid w:val="00596C69"/>
    <w:rsid w:val="005978F4"/>
    <w:rsid w:val="005A05BF"/>
    <w:rsid w:val="005A16C0"/>
    <w:rsid w:val="005A2880"/>
    <w:rsid w:val="005A6CC5"/>
    <w:rsid w:val="005A7668"/>
    <w:rsid w:val="005A7AAE"/>
    <w:rsid w:val="005A7EB9"/>
    <w:rsid w:val="005B74D4"/>
    <w:rsid w:val="005D0009"/>
    <w:rsid w:val="005D3E34"/>
    <w:rsid w:val="005D4CC0"/>
    <w:rsid w:val="005D5D8E"/>
    <w:rsid w:val="005D6FF6"/>
    <w:rsid w:val="005E2742"/>
    <w:rsid w:val="005F2FE3"/>
    <w:rsid w:val="00600C00"/>
    <w:rsid w:val="00603939"/>
    <w:rsid w:val="00604982"/>
    <w:rsid w:val="00610840"/>
    <w:rsid w:val="006109AF"/>
    <w:rsid w:val="00610A9E"/>
    <w:rsid w:val="00612DC7"/>
    <w:rsid w:val="00613833"/>
    <w:rsid w:val="0062001B"/>
    <w:rsid w:val="00620269"/>
    <w:rsid w:val="006202DC"/>
    <w:rsid w:val="006253C4"/>
    <w:rsid w:val="006304A7"/>
    <w:rsid w:val="00630990"/>
    <w:rsid w:val="00637998"/>
    <w:rsid w:val="00643BCE"/>
    <w:rsid w:val="006447F0"/>
    <w:rsid w:val="00644911"/>
    <w:rsid w:val="00651458"/>
    <w:rsid w:val="00652A8D"/>
    <w:rsid w:val="00653651"/>
    <w:rsid w:val="00656B95"/>
    <w:rsid w:val="00664402"/>
    <w:rsid w:val="00671A31"/>
    <w:rsid w:val="0067270F"/>
    <w:rsid w:val="00673288"/>
    <w:rsid w:val="00673461"/>
    <w:rsid w:val="00674BF9"/>
    <w:rsid w:val="006779BB"/>
    <w:rsid w:val="00677D4D"/>
    <w:rsid w:val="006810CE"/>
    <w:rsid w:val="00687205"/>
    <w:rsid w:val="00691DD8"/>
    <w:rsid w:val="006938A9"/>
    <w:rsid w:val="00695BF7"/>
    <w:rsid w:val="00696A2F"/>
    <w:rsid w:val="00696F4C"/>
    <w:rsid w:val="006A0AF7"/>
    <w:rsid w:val="006A50B7"/>
    <w:rsid w:val="006B14B1"/>
    <w:rsid w:val="006B21B5"/>
    <w:rsid w:val="006B2BD2"/>
    <w:rsid w:val="006C0829"/>
    <w:rsid w:val="006D1467"/>
    <w:rsid w:val="006D651E"/>
    <w:rsid w:val="006D7C72"/>
    <w:rsid w:val="006E5105"/>
    <w:rsid w:val="006F0945"/>
    <w:rsid w:val="006F7A97"/>
    <w:rsid w:val="00710BBE"/>
    <w:rsid w:val="00714A2F"/>
    <w:rsid w:val="00715087"/>
    <w:rsid w:val="0071779A"/>
    <w:rsid w:val="00720FA1"/>
    <w:rsid w:val="00726620"/>
    <w:rsid w:val="00727C23"/>
    <w:rsid w:val="00740128"/>
    <w:rsid w:val="007401D2"/>
    <w:rsid w:val="007418E6"/>
    <w:rsid w:val="00742BCB"/>
    <w:rsid w:val="00744F32"/>
    <w:rsid w:val="00745B00"/>
    <w:rsid w:val="007560C7"/>
    <w:rsid w:val="00760757"/>
    <w:rsid w:val="00771751"/>
    <w:rsid w:val="00774320"/>
    <w:rsid w:val="00774A1F"/>
    <w:rsid w:val="007852BF"/>
    <w:rsid w:val="0079065A"/>
    <w:rsid w:val="00790C00"/>
    <w:rsid w:val="00790CD7"/>
    <w:rsid w:val="00791002"/>
    <w:rsid w:val="0079185A"/>
    <w:rsid w:val="00797BDB"/>
    <w:rsid w:val="007C1813"/>
    <w:rsid w:val="007C7DBD"/>
    <w:rsid w:val="007C7ED5"/>
    <w:rsid w:val="007D204C"/>
    <w:rsid w:val="007E26EA"/>
    <w:rsid w:val="007E343A"/>
    <w:rsid w:val="007E6D81"/>
    <w:rsid w:val="007E7E46"/>
    <w:rsid w:val="007E7E54"/>
    <w:rsid w:val="007F7427"/>
    <w:rsid w:val="00800240"/>
    <w:rsid w:val="00801F9C"/>
    <w:rsid w:val="00825A2D"/>
    <w:rsid w:val="0083120B"/>
    <w:rsid w:val="00832936"/>
    <w:rsid w:val="00833F3F"/>
    <w:rsid w:val="00835218"/>
    <w:rsid w:val="00837057"/>
    <w:rsid w:val="00842DB4"/>
    <w:rsid w:val="00860A77"/>
    <w:rsid w:val="008673CC"/>
    <w:rsid w:val="008818C9"/>
    <w:rsid w:val="00887205"/>
    <w:rsid w:val="00890B7E"/>
    <w:rsid w:val="008920CD"/>
    <w:rsid w:val="00894228"/>
    <w:rsid w:val="00894CE6"/>
    <w:rsid w:val="008A0666"/>
    <w:rsid w:val="008A1EA6"/>
    <w:rsid w:val="008A3C6A"/>
    <w:rsid w:val="008B0365"/>
    <w:rsid w:val="008B7551"/>
    <w:rsid w:val="008C18CF"/>
    <w:rsid w:val="008C2A07"/>
    <w:rsid w:val="008C397B"/>
    <w:rsid w:val="008C4653"/>
    <w:rsid w:val="008D63FE"/>
    <w:rsid w:val="008D7E66"/>
    <w:rsid w:val="008E201C"/>
    <w:rsid w:val="008E460E"/>
    <w:rsid w:val="008E519F"/>
    <w:rsid w:val="008E5CCF"/>
    <w:rsid w:val="008F40BB"/>
    <w:rsid w:val="008F4C52"/>
    <w:rsid w:val="008F5622"/>
    <w:rsid w:val="008F69F1"/>
    <w:rsid w:val="00900FBC"/>
    <w:rsid w:val="009016CE"/>
    <w:rsid w:val="00901920"/>
    <w:rsid w:val="0090596F"/>
    <w:rsid w:val="00910018"/>
    <w:rsid w:val="009121B6"/>
    <w:rsid w:val="00913B1B"/>
    <w:rsid w:val="00915217"/>
    <w:rsid w:val="00916DAC"/>
    <w:rsid w:val="00921F54"/>
    <w:rsid w:val="00927B2B"/>
    <w:rsid w:val="0093363C"/>
    <w:rsid w:val="00940D56"/>
    <w:rsid w:val="00942E7E"/>
    <w:rsid w:val="00943878"/>
    <w:rsid w:val="00953882"/>
    <w:rsid w:val="009545D4"/>
    <w:rsid w:val="00954B47"/>
    <w:rsid w:val="009562B7"/>
    <w:rsid w:val="00960CE1"/>
    <w:rsid w:val="009620F5"/>
    <w:rsid w:val="009622F6"/>
    <w:rsid w:val="00965D18"/>
    <w:rsid w:val="00966E2C"/>
    <w:rsid w:val="00970308"/>
    <w:rsid w:val="00971FAB"/>
    <w:rsid w:val="00972782"/>
    <w:rsid w:val="00974FEC"/>
    <w:rsid w:val="0097585C"/>
    <w:rsid w:val="00980B0A"/>
    <w:rsid w:val="0098410C"/>
    <w:rsid w:val="00986256"/>
    <w:rsid w:val="009930A7"/>
    <w:rsid w:val="009A19C5"/>
    <w:rsid w:val="009A5AFB"/>
    <w:rsid w:val="009B1688"/>
    <w:rsid w:val="009B423C"/>
    <w:rsid w:val="009B680A"/>
    <w:rsid w:val="009D2AD5"/>
    <w:rsid w:val="009E0F2D"/>
    <w:rsid w:val="009E4E5E"/>
    <w:rsid w:val="009E7375"/>
    <w:rsid w:val="009F2065"/>
    <w:rsid w:val="009F2EC4"/>
    <w:rsid w:val="009F3B4F"/>
    <w:rsid w:val="009F4C28"/>
    <w:rsid w:val="00A0528A"/>
    <w:rsid w:val="00A10BB4"/>
    <w:rsid w:val="00A14232"/>
    <w:rsid w:val="00A144DE"/>
    <w:rsid w:val="00A1635E"/>
    <w:rsid w:val="00A1640E"/>
    <w:rsid w:val="00A17778"/>
    <w:rsid w:val="00A24786"/>
    <w:rsid w:val="00A3012C"/>
    <w:rsid w:val="00A32B31"/>
    <w:rsid w:val="00A34126"/>
    <w:rsid w:val="00A357E9"/>
    <w:rsid w:val="00A41A3E"/>
    <w:rsid w:val="00A43B1C"/>
    <w:rsid w:val="00A4633B"/>
    <w:rsid w:val="00A46576"/>
    <w:rsid w:val="00A46EDC"/>
    <w:rsid w:val="00A47165"/>
    <w:rsid w:val="00A509A9"/>
    <w:rsid w:val="00A53314"/>
    <w:rsid w:val="00A5435C"/>
    <w:rsid w:val="00A550BF"/>
    <w:rsid w:val="00A57D3D"/>
    <w:rsid w:val="00A637D1"/>
    <w:rsid w:val="00A64F44"/>
    <w:rsid w:val="00A65CB0"/>
    <w:rsid w:val="00A732A7"/>
    <w:rsid w:val="00A8020C"/>
    <w:rsid w:val="00A8317A"/>
    <w:rsid w:val="00A840E0"/>
    <w:rsid w:val="00AB46F9"/>
    <w:rsid w:val="00AB782B"/>
    <w:rsid w:val="00AC04E5"/>
    <w:rsid w:val="00AC0C06"/>
    <w:rsid w:val="00AC5DF2"/>
    <w:rsid w:val="00AD5F08"/>
    <w:rsid w:val="00AE0F1C"/>
    <w:rsid w:val="00AE3D58"/>
    <w:rsid w:val="00AE6607"/>
    <w:rsid w:val="00AF0FA1"/>
    <w:rsid w:val="00AF3E9C"/>
    <w:rsid w:val="00AF4C76"/>
    <w:rsid w:val="00AF5C57"/>
    <w:rsid w:val="00AF7D47"/>
    <w:rsid w:val="00B00A28"/>
    <w:rsid w:val="00B01906"/>
    <w:rsid w:val="00B020CC"/>
    <w:rsid w:val="00B048AB"/>
    <w:rsid w:val="00B04FDC"/>
    <w:rsid w:val="00B13AF0"/>
    <w:rsid w:val="00B2037A"/>
    <w:rsid w:val="00B21675"/>
    <w:rsid w:val="00B26281"/>
    <w:rsid w:val="00B30982"/>
    <w:rsid w:val="00B33A02"/>
    <w:rsid w:val="00B44F8B"/>
    <w:rsid w:val="00B46A5A"/>
    <w:rsid w:val="00B53F92"/>
    <w:rsid w:val="00B553DA"/>
    <w:rsid w:val="00B56034"/>
    <w:rsid w:val="00B56F7F"/>
    <w:rsid w:val="00B57BFC"/>
    <w:rsid w:val="00B65A1D"/>
    <w:rsid w:val="00B664ED"/>
    <w:rsid w:val="00B67DC1"/>
    <w:rsid w:val="00B70A50"/>
    <w:rsid w:val="00B71104"/>
    <w:rsid w:val="00B7165B"/>
    <w:rsid w:val="00B71C12"/>
    <w:rsid w:val="00B74504"/>
    <w:rsid w:val="00B82559"/>
    <w:rsid w:val="00B86FC7"/>
    <w:rsid w:val="00BA0071"/>
    <w:rsid w:val="00BA2074"/>
    <w:rsid w:val="00BA7A62"/>
    <w:rsid w:val="00BC0619"/>
    <w:rsid w:val="00BC69FD"/>
    <w:rsid w:val="00BD27A1"/>
    <w:rsid w:val="00BD37BE"/>
    <w:rsid w:val="00BD7803"/>
    <w:rsid w:val="00BD7AB7"/>
    <w:rsid w:val="00BE0EBF"/>
    <w:rsid w:val="00BE3D91"/>
    <w:rsid w:val="00BE7D8C"/>
    <w:rsid w:val="00C01819"/>
    <w:rsid w:val="00C0197D"/>
    <w:rsid w:val="00C03065"/>
    <w:rsid w:val="00C03604"/>
    <w:rsid w:val="00C07A05"/>
    <w:rsid w:val="00C145FC"/>
    <w:rsid w:val="00C23FEC"/>
    <w:rsid w:val="00C27DBD"/>
    <w:rsid w:val="00C31F65"/>
    <w:rsid w:val="00C33FDD"/>
    <w:rsid w:val="00C367F8"/>
    <w:rsid w:val="00C37FE0"/>
    <w:rsid w:val="00C40168"/>
    <w:rsid w:val="00C5343D"/>
    <w:rsid w:val="00C56165"/>
    <w:rsid w:val="00C57070"/>
    <w:rsid w:val="00C61F6B"/>
    <w:rsid w:val="00C62722"/>
    <w:rsid w:val="00C63CE6"/>
    <w:rsid w:val="00C64B1D"/>
    <w:rsid w:val="00C65761"/>
    <w:rsid w:val="00C66082"/>
    <w:rsid w:val="00C6709D"/>
    <w:rsid w:val="00C67576"/>
    <w:rsid w:val="00C77655"/>
    <w:rsid w:val="00C77BC0"/>
    <w:rsid w:val="00C80827"/>
    <w:rsid w:val="00C81CEE"/>
    <w:rsid w:val="00C82043"/>
    <w:rsid w:val="00C877D1"/>
    <w:rsid w:val="00C90E35"/>
    <w:rsid w:val="00C92E6E"/>
    <w:rsid w:val="00C93A5D"/>
    <w:rsid w:val="00CA5896"/>
    <w:rsid w:val="00CA6287"/>
    <w:rsid w:val="00CB2EA8"/>
    <w:rsid w:val="00CB5D9B"/>
    <w:rsid w:val="00CB7A86"/>
    <w:rsid w:val="00CC1B33"/>
    <w:rsid w:val="00CC2F57"/>
    <w:rsid w:val="00CC4547"/>
    <w:rsid w:val="00CD0E5C"/>
    <w:rsid w:val="00CE0BD6"/>
    <w:rsid w:val="00CF0F2D"/>
    <w:rsid w:val="00CF4B61"/>
    <w:rsid w:val="00D0248D"/>
    <w:rsid w:val="00D1265D"/>
    <w:rsid w:val="00D1521A"/>
    <w:rsid w:val="00D27F32"/>
    <w:rsid w:val="00D3188D"/>
    <w:rsid w:val="00D34EBC"/>
    <w:rsid w:val="00D40033"/>
    <w:rsid w:val="00D4039C"/>
    <w:rsid w:val="00D4179E"/>
    <w:rsid w:val="00D419C0"/>
    <w:rsid w:val="00D41E49"/>
    <w:rsid w:val="00D43397"/>
    <w:rsid w:val="00D44069"/>
    <w:rsid w:val="00D45931"/>
    <w:rsid w:val="00D46BEF"/>
    <w:rsid w:val="00D50DD4"/>
    <w:rsid w:val="00D661C6"/>
    <w:rsid w:val="00D719AF"/>
    <w:rsid w:val="00D7215B"/>
    <w:rsid w:val="00D73E1A"/>
    <w:rsid w:val="00D7423B"/>
    <w:rsid w:val="00D75E5A"/>
    <w:rsid w:val="00D76F80"/>
    <w:rsid w:val="00D83FFA"/>
    <w:rsid w:val="00D91FA4"/>
    <w:rsid w:val="00D93322"/>
    <w:rsid w:val="00D9343F"/>
    <w:rsid w:val="00D9352A"/>
    <w:rsid w:val="00D95D86"/>
    <w:rsid w:val="00D97BAD"/>
    <w:rsid w:val="00DA4DC3"/>
    <w:rsid w:val="00DA5332"/>
    <w:rsid w:val="00DA6097"/>
    <w:rsid w:val="00DB01C1"/>
    <w:rsid w:val="00DB21C2"/>
    <w:rsid w:val="00DB5C92"/>
    <w:rsid w:val="00DC2280"/>
    <w:rsid w:val="00DD056E"/>
    <w:rsid w:val="00DD21C4"/>
    <w:rsid w:val="00DD2DAA"/>
    <w:rsid w:val="00DD41EF"/>
    <w:rsid w:val="00DE1FED"/>
    <w:rsid w:val="00DE3109"/>
    <w:rsid w:val="00DE4D66"/>
    <w:rsid w:val="00DF0061"/>
    <w:rsid w:val="00DF18CF"/>
    <w:rsid w:val="00DF5B28"/>
    <w:rsid w:val="00DF6543"/>
    <w:rsid w:val="00E06E27"/>
    <w:rsid w:val="00E10DC8"/>
    <w:rsid w:val="00E17241"/>
    <w:rsid w:val="00E17CCE"/>
    <w:rsid w:val="00E21BF1"/>
    <w:rsid w:val="00E22E89"/>
    <w:rsid w:val="00E23C4D"/>
    <w:rsid w:val="00E244FD"/>
    <w:rsid w:val="00E24C8E"/>
    <w:rsid w:val="00E26E85"/>
    <w:rsid w:val="00E30933"/>
    <w:rsid w:val="00E352A3"/>
    <w:rsid w:val="00E36552"/>
    <w:rsid w:val="00E4525E"/>
    <w:rsid w:val="00E4692A"/>
    <w:rsid w:val="00E51C2B"/>
    <w:rsid w:val="00E61C8B"/>
    <w:rsid w:val="00E649DC"/>
    <w:rsid w:val="00E708CB"/>
    <w:rsid w:val="00E73AE4"/>
    <w:rsid w:val="00E751FB"/>
    <w:rsid w:val="00E87644"/>
    <w:rsid w:val="00E91F2F"/>
    <w:rsid w:val="00E92188"/>
    <w:rsid w:val="00E93F00"/>
    <w:rsid w:val="00EA0A45"/>
    <w:rsid w:val="00EA49DB"/>
    <w:rsid w:val="00EA6977"/>
    <w:rsid w:val="00EA7BEA"/>
    <w:rsid w:val="00EB4869"/>
    <w:rsid w:val="00EB50D5"/>
    <w:rsid w:val="00EB59D6"/>
    <w:rsid w:val="00EC057A"/>
    <w:rsid w:val="00EC213F"/>
    <w:rsid w:val="00EC7422"/>
    <w:rsid w:val="00ED13C1"/>
    <w:rsid w:val="00EE02C5"/>
    <w:rsid w:val="00EE4870"/>
    <w:rsid w:val="00EF25AF"/>
    <w:rsid w:val="00EF755C"/>
    <w:rsid w:val="00EF75C8"/>
    <w:rsid w:val="00F121D5"/>
    <w:rsid w:val="00F22AD0"/>
    <w:rsid w:val="00F22E50"/>
    <w:rsid w:val="00F26BB9"/>
    <w:rsid w:val="00F32AE3"/>
    <w:rsid w:val="00F5157D"/>
    <w:rsid w:val="00F54851"/>
    <w:rsid w:val="00F55700"/>
    <w:rsid w:val="00F662EE"/>
    <w:rsid w:val="00F74D7F"/>
    <w:rsid w:val="00F84D99"/>
    <w:rsid w:val="00F8741D"/>
    <w:rsid w:val="00F92241"/>
    <w:rsid w:val="00F923F0"/>
    <w:rsid w:val="00F9711B"/>
    <w:rsid w:val="00FA2274"/>
    <w:rsid w:val="00FA7AEC"/>
    <w:rsid w:val="00FC0714"/>
    <w:rsid w:val="00FC1868"/>
    <w:rsid w:val="00FC3ADA"/>
    <w:rsid w:val="00FC3C82"/>
    <w:rsid w:val="00FC4E74"/>
    <w:rsid w:val="00FC67B9"/>
    <w:rsid w:val="00FD08C3"/>
    <w:rsid w:val="00FD223C"/>
    <w:rsid w:val="00FD2621"/>
    <w:rsid w:val="00FD4157"/>
    <w:rsid w:val="00FD579B"/>
    <w:rsid w:val="00FD5B10"/>
    <w:rsid w:val="01A45240"/>
    <w:rsid w:val="01FC4C47"/>
    <w:rsid w:val="029E621C"/>
    <w:rsid w:val="0306732D"/>
    <w:rsid w:val="033A5D9C"/>
    <w:rsid w:val="036C32D9"/>
    <w:rsid w:val="03BD2BAB"/>
    <w:rsid w:val="04497378"/>
    <w:rsid w:val="04683156"/>
    <w:rsid w:val="04787209"/>
    <w:rsid w:val="048D2705"/>
    <w:rsid w:val="05717FA8"/>
    <w:rsid w:val="06211B1C"/>
    <w:rsid w:val="0862434F"/>
    <w:rsid w:val="086A5B5E"/>
    <w:rsid w:val="08BF2EBE"/>
    <w:rsid w:val="09281FB2"/>
    <w:rsid w:val="093B31BE"/>
    <w:rsid w:val="09B6397C"/>
    <w:rsid w:val="09D6615F"/>
    <w:rsid w:val="0A5D1528"/>
    <w:rsid w:val="0A9D0E51"/>
    <w:rsid w:val="0AAA6D0E"/>
    <w:rsid w:val="0AB001CB"/>
    <w:rsid w:val="0B7F288B"/>
    <w:rsid w:val="0BEC4714"/>
    <w:rsid w:val="0C05627A"/>
    <w:rsid w:val="0C2053DF"/>
    <w:rsid w:val="0C642C5E"/>
    <w:rsid w:val="0CB9211B"/>
    <w:rsid w:val="0CEC538A"/>
    <w:rsid w:val="0D611C6D"/>
    <w:rsid w:val="0D6B4A79"/>
    <w:rsid w:val="0D6F0040"/>
    <w:rsid w:val="0DF2046D"/>
    <w:rsid w:val="0E241F41"/>
    <w:rsid w:val="0E7D3F41"/>
    <w:rsid w:val="0F527130"/>
    <w:rsid w:val="0FAD1DC8"/>
    <w:rsid w:val="0FE61BA2"/>
    <w:rsid w:val="10466E02"/>
    <w:rsid w:val="107E1946"/>
    <w:rsid w:val="10970D2F"/>
    <w:rsid w:val="11063086"/>
    <w:rsid w:val="11241CC7"/>
    <w:rsid w:val="11A30F41"/>
    <w:rsid w:val="11C10BA6"/>
    <w:rsid w:val="11C71B4B"/>
    <w:rsid w:val="11CB7C09"/>
    <w:rsid w:val="11D76FA5"/>
    <w:rsid w:val="12652F96"/>
    <w:rsid w:val="127648F7"/>
    <w:rsid w:val="12B409FA"/>
    <w:rsid w:val="12D142C3"/>
    <w:rsid w:val="13D44AE7"/>
    <w:rsid w:val="13E833B7"/>
    <w:rsid w:val="144A52C4"/>
    <w:rsid w:val="148876BD"/>
    <w:rsid w:val="148B6927"/>
    <w:rsid w:val="14F27FDD"/>
    <w:rsid w:val="15435BF2"/>
    <w:rsid w:val="154F25C1"/>
    <w:rsid w:val="15694074"/>
    <w:rsid w:val="15C106BE"/>
    <w:rsid w:val="15DE6AA4"/>
    <w:rsid w:val="16321ADC"/>
    <w:rsid w:val="16437993"/>
    <w:rsid w:val="1673523D"/>
    <w:rsid w:val="17237001"/>
    <w:rsid w:val="17935395"/>
    <w:rsid w:val="17A326FA"/>
    <w:rsid w:val="17CE2D1D"/>
    <w:rsid w:val="17D54CA9"/>
    <w:rsid w:val="17E51AF3"/>
    <w:rsid w:val="187270C5"/>
    <w:rsid w:val="188874DE"/>
    <w:rsid w:val="1899366D"/>
    <w:rsid w:val="18E86D10"/>
    <w:rsid w:val="19286409"/>
    <w:rsid w:val="19704DF0"/>
    <w:rsid w:val="19A6552A"/>
    <w:rsid w:val="1A286D90"/>
    <w:rsid w:val="1A9F287C"/>
    <w:rsid w:val="1AB12497"/>
    <w:rsid w:val="1BBE209C"/>
    <w:rsid w:val="1C312AD6"/>
    <w:rsid w:val="1C445AB9"/>
    <w:rsid w:val="1C9023FE"/>
    <w:rsid w:val="1D0704B6"/>
    <w:rsid w:val="1D86477C"/>
    <w:rsid w:val="1DCB0075"/>
    <w:rsid w:val="1E115E01"/>
    <w:rsid w:val="1F0A6EE4"/>
    <w:rsid w:val="1F4957F3"/>
    <w:rsid w:val="1F617814"/>
    <w:rsid w:val="1F814DE1"/>
    <w:rsid w:val="20043C15"/>
    <w:rsid w:val="201A79C2"/>
    <w:rsid w:val="20510493"/>
    <w:rsid w:val="20975891"/>
    <w:rsid w:val="224A2CC1"/>
    <w:rsid w:val="22606EFD"/>
    <w:rsid w:val="22AC212D"/>
    <w:rsid w:val="22DE4B14"/>
    <w:rsid w:val="230B610D"/>
    <w:rsid w:val="230F3972"/>
    <w:rsid w:val="231F696C"/>
    <w:rsid w:val="23736546"/>
    <w:rsid w:val="23745702"/>
    <w:rsid w:val="23A92609"/>
    <w:rsid w:val="23F53B0C"/>
    <w:rsid w:val="23FD144B"/>
    <w:rsid w:val="2459005D"/>
    <w:rsid w:val="24753C78"/>
    <w:rsid w:val="24855308"/>
    <w:rsid w:val="251045B5"/>
    <w:rsid w:val="257313A5"/>
    <w:rsid w:val="258B27FF"/>
    <w:rsid w:val="25CB6767"/>
    <w:rsid w:val="26020331"/>
    <w:rsid w:val="26C92330"/>
    <w:rsid w:val="271D146C"/>
    <w:rsid w:val="27245EA6"/>
    <w:rsid w:val="273C5929"/>
    <w:rsid w:val="27525442"/>
    <w:rsid w:val="27605FED"/>
    <w:rsid w:val="27862A23"/>
    <w:rsid w:val="27D8263D"/>
    <w:rsid w:val="283D5D11"/>
    <w:rsid w:val="290100CE"/>
    <w:rsid w:val="290F629E"/>
    <w:rsid w:val="29453F52"/>
    <w:rsid w:val="29B3391C"/>
    <w:rsid w:val="29D62308"/>
    <w:rsid w:val="29ED6F16"/>
    <w:rsid w:val="29F52EBB"/>
    <w:rsid w:val="2A1A007D"/>
    <w:rsid w:val="2B0626A5"/>
    <w:rsid w:val="2C265C9D"/>
    <w:rsid w:val="2C8F5134"/>
    <w:rsid w:val="2D0C4328"/>
    <w:rsid w:val="2D234680"/>
    <w:rsid w:val="2D2E7930"/>
    <w:rsid w:val="2D4254F8"/>
    <w:rsid w:val="2DC412A4"/>
    <w:rsid w:val="2E417C5F"/>
    <w:rsid w:val="2E4F7797"/>
    <w:rsid w:val="2E5F36A1"/>
    <w:rsid w:val="2F266484"/>
    <w:rsid w:val="2F6E5A5D"/>
    <w:rsid w:val="2FA21B63"/>
    <w:rsid w:val="2FAA158D"/>
    <w:rsid w:val="301764E8"/>
    <w:rsid w:val="304506D3"/>
    <w:rsid w:val="30880EBC"/>
    <w:rsid w:val="309C179A"/>
    <w:rsid w:val="30B15A43"/>
    <w:rsid w:val="314825E1"/>
    <w:rsid w:val="315D4317"/>
    <w:rsid w:val="31B97EC8"/>
    <w:rsid w:val="31CF1A05"/>
    <w:rsid w:val="323A6810"/>
    <w:rsid w:val="32546BFA"/>
    <w:rsid w:val="334E32FF"/>
    <w:rsid w:val="33820E0A"/>
    <w:rsid w:val="34680E75"/>
    <w:rsid w:val="346C6642"/>
    <w:rsid w:val="349B1734"/>
    <w:rsid w:val="349C35B5"/>
    <w:rsid w:val="351F5E4B"/>
    <w:rsid w:val="353A51FA"/>
    <w:rsid w:val="36040DD3"/>
    <w:rsid w:val="361374C5"/>
    <w:rsid w:val="367E6B74"/>
    <w:rsid w:val="38250C4B"/>
    <w:rsid w:val="38277999"/>
    <w:rsid w:val="382F433C"/>
    <w:rsid w:val="38D87F61"/>
    <w:rsid w:val="39062282"/>
    <w:rsid w:val="391C7755"/>
    <w:rsid w:val="3A8E5DA4"/>
    <w:rsid w:val="3B3C74F1"/>
    <w:rsid w:val="3B4956DF"/>
    <w:rsid w:val="3B53140E"/>
    <w:rsid w:val="3B655570"/>
    <w:rsid w:val="3B851E35"/>
    <w:rsid w:val="3B88610A"/>
    <w:rsid w:val="3BD77070"/>
    <w:rsid w:val="3C1B3BA5"/>
    <w:rsid w:val="3C6758AB"/>
    <w:rsid w:val="3C9035EC"/>
    <w:rsid w:val="3CCC59CF"/>
    <w:rsid w:val="3D8A7087"/>
    <w:rsid w:val="3E453F37"/>
    <w:rsid w:val="3F574AF1"/>
    <w:rsid w:val="3F605988"/>
    <w:rsid w:val="3F813686"/>
    <w:rsid w:val="3FAF0F8B"/>
    <w:rsid w:val="3FB457E7"/>
    <w:rsid w:val="4016721D"/>
    <w:rsid w:val="40667DCF"/>
    <w:rsid w:val="40C7466C"/>
    <w:rsid w:val="40D06E13"/>
    <w:rsid w:val="41011A08"/>
    <w:rsid w:val="419B5E1D"/>
    <w:rsid w:val="41E64243"/>
    <w:rsid w:val="426B56B2"/>
    <w:rsid w:val="42926F48"/>
    <w:rsid w:val="435A070C"/>
    <w:rsid w:val="43974E8B"/>
    <w:rsid w:val="439B55D2"/>
    <w:rsid w:val="43A062AD"/>
    <w:rsid w:val="43E62430"/>
    <w:rsid w:val="440C42F7"/>
    <w:rsid w:val="4418065A"/>
    <w:rsid w:val="44404A7B"/>
    <w:rsid w:val="445B1B03"/>
    <w:rsid w:val="44937235"/>
    <w:rsid w:val="44CE18F2"/>
    <w:rsid w:val="45020FC3"/>
    <w:rsid w:val="45422DD2"/>
    <w:rsid w:val="455671E0"/>
    <w:rsid w:val="457437AA"/>
    <w:rsid w:val="46236B27"/>
    <w:rsid w:val="46AC6F77"/>
    <w:rsid w:val="4760450F"/>
    <w:rsid w:val="48764C18"/>
    <w:rsid w:val="487B76AB"/>
    <w:rsid w:val="488F4416"/>
    <w:rsid w:val="48C034DA"/>
    <w:rsid w:val="48C6288B"/>
    <w:rsid w:val="496C5184"/>
    <w:rsid w:val="4AC01021"/>
    <w:rsid w:val="4B440C98"/>
    <w:rsid w:val="4B5C322B"/>
    <w:rsid w:val="4BEC67A2"/>
    <w:rsid w:val="4C2B3A02"/>
    <w:rsid w:val="4C3C6211"/>
    <w:rsid w:val="4C5E29AB"/>
    <w:rsid w:val="4C5E7B75"/>
    <w:rsid w:val="4C6E5295"/>
    <w:rsid w:val="4C916961"/>
    <w:rsid w:val="4CAF015B"/>
    <w:rsid w:val="4CC21FE9"/>
    <w:rsid w:val="4CDE2775"/>
    <w:rsid w:val="4D4E4D07"/>
    <w:rsid w:val="4D6523C0"/>
    <w:rsid w:val="4DBD733D"/>
    <w:rsid w:val="4E015B87"/>
    <w:rsid w:val="4E070122"/>
    <w:rsid w:val="4E59207A"/>
    <w:rsid w:val="4E884959"/>
    <w:rsid w:val="4EA6517D"/>
    <w:rsid w:val="4F2946F0"/>
    <w:rsid w:val="4F30407B"/>
    <w:rsid w:val="4F783AA1"/>
    <w:rsid w:val="4FEF3FDC"/>
    <w:rsid w:val="50232713"/>
    <w:rsid w:val="50746077"/>
    <w:rsid w:val="51865B36"/>
    <w:rsid w:val="5281126A"/>
    <w:rsid w:val="52C65E83"/>
    <w:rsid w:val="52EF6909"/>
    <w:rsid w:val="52F14691"/>
    <w:rsid w:val="537B42F7"/>
    <w:rsid w:val="53D2070B"/>
    <w:rsid w:val="542813F0"/>
    <w:rsid w:val="543E5F17"/>
    <w:rsid w:val="546B44E6"/>
    <w:rsid w:val="54987985"/>
    <w:rsid w:val="54AB6860"/>
    <w:rsid w:val="54B57C0A"/>
    <w:rsid w:val="556A2BB0"/>
    <w:rsid w:val="56343E1F"/>
    <w:rsid w:val="567F4C77"/>
    <w:rsid w:val="56FD4472"/>
    <w:rsid w:val="57124B34"/>
    <w:rsid w:val="5758495A"/>
    <w:rsid w:val="5761106E"/>
    <w:rsid w:val="57704D5A"/>
    <w:rsid w:val="57ED5775"/>
    <w:rsid w:val="5822348B"/>
    <w:rsid w:val="58405479"/>
    <w:rsid w:val="58431C31"/>
    <w:rsid w:val="585B1F68"/>
    <w:rsid w:val="586B4C84"/>
    <w:rsid w:val="58F05942"/>
    <w:rsid w:val="58FC5836"/>
    <w:rsid w:val="591D6844"/>
    <w:rsid w:val="59366AFC"/>
    <w:rsid w:val="595B3EB0"/>
    <w:rsid w:val="59A867DF"/>
    <w:rsid w:val="59E11E05"/>
    <w:rsid w:val="5A394275"/>
    <w:rsid w:val="5A7C7302"/>
    <w:rsid w:val="5A8A3F64"/>
    <w:rsid w:val="5AD40A02"/>
    <w:rsid w:val="5AF22209"/>
    <w:rsid w:val="5AFA6C71"/>
    <w:rsid w:val="5B2B70CB"/>
    <w:rsid w:val="5B715A14"/>
    <w:rsid w:val="5C555BFC"/>
    <w:rsid w:val="5CAF7F1A"/>
    <w:rsid w:val="5CF02306"/>
    <w:rsid w:val="5D1C5A4F"/>
    <w:rsid w:val="5DC2242A"/>
    <w:rsid w:val="5E4C73DA"/>
    <w:rsid w:val="5ED8702A"/>
    <w:rsid w:val="5EF339B5"/>
    <w:rsid w:val="609F76D9"/>
    <w:rsid w:val="60A921C3"/>
    <w:rsid w:val="60AF47FB"/>
    <w:rsid w:val="60ED0C93"/>
    <w:rsid w:val="615C5B27"/>
    <w:rsid w:val="61672F68"/>
    <w:rsid w:val="61786B15"/>
    <w:rsid w:val="61CC2DC5"/>
    <w:rsid w:val="62383EFB"/>
    <w:rsid w:val="624520A2"/>
    <w:rsid w:val="625C68EC"/>
    <w:rsid w:val="62880DD4"/>
    <w:rsid w:val="62AF63F6"/>
    <w:rsid w:val="636239F6"/>
    <w:rsid w:val="63A41C53"/>
    <w:rsid w:val="63FA3186"/>
    <w:rsid w:val="640301DF"/>
    <w:rsid w:val="64043A09"/>
    <w:rsid w:val="64283A29"/>
    <w:rsid w:val="64777082"/>
    <w:rsid w:val="64C946FC"/>
    <w:rsid w:val="64D81BCC"/>
    <w:rsid w:val="65031149"/>
    <w:rsid w:val="651F7BEB"/>
    <w:rsid w:val="65C46A39"/>
    <w:rsid w:val="65CB530E"/>
    <w:rsid w:val="660E4AFE"/>
    <w:rsid w:val="66AF1AD1"/>
    <w:rsid w:val="66FF3E19"/>
    <w:rsid w:val="676A0D95"/>
    <w:rsid w:val="67B65632"/>
    <w:rsid w:val="67EB05A5"/>
    <w:rsid w:val="682919DB"/>
    <w:rsid w:val="684E0089"/>
    <w:rsid w:val="686839D8"/>
    <w:rsid w:val="69D33731"/>
    <w:rsid w:val="69ED6444"/>
    <w:rsid w:val="6A814E79"/>
    <w:rsid w:val="6AD2385E"/>
    <w:rsid w:val="6B2A658B"/>
    <w:rsid w:val="6B6C4F4A"/>
    <w:rsid w:val="6B8C547F"/>
    <w:rsid w:val="6CA17C20"/>
    <w:rsid w:val="6CAB52FC"/>
    <w:rsid w:val="6CE66BEF"/>
    <w:rsid w:val="6CF023F7"/>
    <w:rsid w:val="6D4577C0"/>
    <w:rsid w:val="6D763D2B"/>
    <w:rsid w:val="6D7A7EA4"/>
    <w:rsid w:val="6DB308B6"/>
    <w:rsid w:val="6E2E7FD1"/>
    <w:rsid w:val="6E36266C"/>
    <w:rsid w:val="6E437F76"/>
    <w:rsid w:val="6E71005C"/>
    <w:rsid w:val="6E905571"/>
    <w:rsid w:val="6EFA4222"/>
    <w:rsid w:val="6F011C33"/>
    <w:rsid w:val="6F6D549C"/>
    <w:rsid w:val="6FDD6449"/>
    <w:rsid w:val="702F76D9"/>
    <w:rsid w:val="70572F41"/>
    <w:rsid w:val="707B17AF"/>
    <w:rsid w:val="71B224A7"/>
    <w:rsid w:val="71D71636"/>
    <w:rsid w:val="71F96D7E"/>
    <w:rsid w:val="72170B15"/>
    <w:rsid w:val="72235E6A"/>
    <w:rsid w:val="72245430"/>
    <w:rsid w:val="727E74D0"/>
    <w:rsid w:val="72B6746C"/>
    <w:rsid w:val="730B3C60"/>
    <w:rsid w:val="73274318"/>
    <w:rsid w:val="7382210C"/>
    <w:rsid w:val="739F4EC0"/>
    <w:rsid w:val="73C34EDB"/>
    <w:rsid w:val="74286AC4"/>
    <w:rsid w:val="74B05BE3"/>
    <w:rsid w:val="75480B19"/>
    <w:rsid w:val="754F6E04"/>
    <w:rsid w:val="75565237"/>
    <w:rsid w:val="75713E29"/>
    <w:rsid w:val="75EB77E5"/>
    <w:rsid w:val="76124539"/>
    <w:rsid w:val="761D0E13"/>
    <w:rsid w:val="764A7C40"/>
    <w:rsid w:val="767C4DB4"/>
    <w:rsid w:val="76B4402B"/>
    <w:rsid w:val="770A3125"/>
    <w:rsid w:val="77212F8C"/>
    <w:rsid w:val="77245A86"/>
    <w:rsid w:val="77541143"/>
    <w:rsid w:val="77887FA9"/>
    <w:rsid w:val="77A5428A"/>
    <w:rsid w:val="77A727DC"/>
    <w:rsid w:val="77DE41D1"/>
    <w:rsid w:val="77F62449"/>
    <w:rsid w:val="78715728"/>
    <w:rsid w:val="78881BE5"/>
    <w:rsid w:val="78884B46"/>
    <w:rsid w:val="78D31816"/>
    <w:rsid w:val="791F45C7"/>
    <w:rsid w:val="79DE43A9"/>
    <w:rsid w:val="7A04063C"/>
    <w:rsid w:val="7AD9139A"/>
    <w:rsid w:val="7AFD3C06"/>
    <w:rsid w:val="7B4056A4"/>
    <w:rsid w:val="7B9374B2"/>
    <w:rsid w:val="7C38005C"/>
    <w:rsid w:val="7CA047DE"/>
    <w:rsid w:val="7CD57BE9"/>
    <w:rsid w:val="7CDA1AC5"/>
    <w:rsid w:val="7CEE00BC"/>
    <w:rsid w:val="7D0212A6"/>
    <w:rsid w:val="7E1422E0"/>
    <w:rsid w:val="7E26503D"/>
    <w:rsid w:val="7EAE324A"/>
    <w:rsid w:val="7ECE180E"/>
    <w:rsid w:val="7EEA1BAF"/>
    <w:rsid w:val="7F346846"/>
    <w:rsid w:val="7F7A0A35"/>
    <w:rsid w:val="7F8E25B0"/>
    <w:rsid w:val="7F9F256C"/>
    <w:rsid w:val="7FAB4750"/>
    <w:rsid w:val="7FCD54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jc w:val="both"/>
    </w:pPr>
    <w:rPr>
      <w:rFonts w:ascii="Times New Roman" w:hAnsi="Times New Roman" w:eastAsia="宋体" w:cs="Times New Roman"/>
      <w:kern w:val="2"/>
      <w:sz w:val="26"/>
      <w:szCs w:val="24"/>
      <w:lang w:val="en-US" w:eastAsia="zh-CN" w:bidi="ar-SA"/>
    </w:rPr>
  </w:style>
  <w:style w:type="paragraph" w:styleId="2">
    <w:name w:val="heading 1"/>
    <w:basedOn w:val="1"/>
    <w:next w:val="1"/>
    <w:link w:val="29"/>
    <w:qFormat/>
    <w:uiPriority w:val="0"/>
    <w:pPr>
      <w:keepNext/>
      <w:keepLines/>
      <w:spacing w:line="240" w:lineRule="auto"/>
      <w:outlineLvl w:val="0"/>
    </w:pPr>
    <w:rPr>
      <w:b/>
      <w:bCs/>
      <w:kern w:val="44"/>
      <w:sz w:val="32"/>
      <w:szCs w:val="44"/>
    </w:rPr>
  </w:style>
  <w:style w:type="paragraph" w:styleId="3">
    <w:name w:val="heading 2"/>
    <w:basedOn w:val="1"/>
    <w:next w:val="1"/>
    <w:link w:val="30"/>
    <w:semiHidden/>
    <w:unhideWhenUsed/>
    <w:qFormat/>
    <w:uiPriority w:val="0"/>
    <w:pPr>
      <w:keepNext/>
      <w:keepLines/>
      <w:outlineLvl w:val="1"/>
    </w:pPr>
    <w:rPr>
      <w:rFonts w:eastAsiaTheme="majorEastAsia" w:cstheme="majorBidi"/>
      <w:b/>
      <w:bCs/>
      <w:szCs w:val="32"/>
    </w:rPr>
  </w:style>
  <w:style w:type="paragraph" w:styleId="4">
    <w:name w:val="heading 3"/>
    <w:basedOn w:val="1"/>
    <w:next w:val="1"/>
    <w:link w:val="35"/>
    <w:semiHidden/>
    <w:unhideWhenUsed/>
    <w:qFormat/>
    <w:uiPriority w:val="0"/>
    <w:pPr>
      <w:keepNext/>
      <w:keepLines/>
      <w:spacing w:before="260" w:after="260" w:line="416" w:lineRule="atLeast"/>
      <w:outlineLvl w:val="2"/>
    </w:pPr>
    <w:rPr>
      <w:b/>
      <w:bCs/>
      <w:sz w:val="32"/>
      <w:szCs w:val="32"/>
    </w:rPr>
  </w:style>
  <w:style w:type="paragraph" w:styleId="5">
    <w:name w:val="heading 4"/>
    <w:basedOn w:val="1"/>
    <w:next w:val="1"/>
    <w:link w:val="38"/>
    <w:semiHidden/>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6">
    <w:name w:val="heading 5"/>
    <w:basedOn w:val="1"/>
    <w:next w:val="1"/>
    <w:link w:val="47"/>
    <w:semiHidden/>
    <w:unhideWhenUsed/>
    <w:qFormat/>
    <w:uiPriority w:val="0"/>
    <w:pPr>
      <w:keepNext/>
      <w:keepLines/>
      <w:spacing w:before="280" w:after="290" w:line="376" w:lineRule="atLeast"/>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2"/>
    <w:qFormat/>
    <w:uiPriority w:val="0"/>
    <w:pPr>
      <w:jc w:val="left"/>
    </w:pPr>
  </w:style>
  <w:style w:type="paragraph" w:styleId="8">
    <w:name w:val="Body Text"/>
    <w:basedOn w:val="1"/>
    <w:link w:val="46"/>
    <w:qFormat/>
    <w:uiPriority w:val="0"/>
    <w:pPr>
      <w:spacing w:after="120"/>
    </w:pPr>
  </w:style>
  <w:style w:type="paragraph" w:styleId="9">
    <w:name w:val="Body Text Indent"/>
    <w:basedOn w:val="1"/>
    <w:qFormat/>
    <w:uiPriority w:val="0"/>
    <w:pPr>
      <w:ind w:right="-304" w:rightChars="-145" w:firstLine="420"/>
    </w:pPr>
    <w:rPr>
      <w:szCs w:val="20"/>
    </w:rPr>
  </w:style>
  <w:style w:type="paragraph" w:styleId="10">
    <w:name w:val="Plain Text"/>
    <w:basedOn w:val="1"/>
    <w:link w:val="28"/>
    <w:qFormat/>
    <w:uiPriority w:val="0"/>
    <w:pPr>
      <w:adjustRightInd w:val="0"/>
      <w:snapToGrid w:val="0"/>
      <w:spacing w:line="240" w:lineRule="auto"/>
      <w:jc w:val="center"/>
    </w:pPr>
    <w:rPr>
      <w:rFonts w:cs="Courier New"/>
      <w:kern w:val="0"/>
      <w:szCs w:val="21"/>
    </w:rPr>
  </w:style>
  <w:style w:type="paragraph" w:styleId="11">
    <w:name w:val="Body Text Indent 2"/>
    <w:basedOn w:val="1"/>
    <w:link w:val="50"/>
    <w:qFormat/>
    <w:uiPriority w:val="0"/>
    <w:pPr>
      <w:spacing w:after="120" w:line="480" w:lineRule="auto"/>
      <w:ind w:left="420" w:leftChars="200"/>
    </w:pPr>
  </w:style>
  <w:style w:type="paragraph" w:styleId="12">
    <w:name w:val="Balloon Text"/>
    <w:basedOn w:val="1"/>
    <w:link w:val="34"/>
    <w:qFormat/>
    <w:uiPriority w:val="0"/>
    <w:pPr>
      <w:spacing w:line="240" w:lineRule="auto"/>
    </w:pPr>
    <w:rPr>
      <w:sz w:val="18"/>
      <w:szCs w:val="18"/>
    </w:rPr>
  </w:style>
  <w:style w:type="paragraph" w:styleId="13">
    <w:name w:val="footer"/>
    <w:basedOn w:val="1"/>
    <w:link w:val="43"/>
    <w:qFormat/>
    <w:uiPriority w:val="99"/>
    <w:pPr>
      <w:tabs>
        <w:tab w:val="center" w:pos="4153"/>
        <w:tab w:val="right" w:pos="8306"/>
      </w:tabs>
      <w:snapToGrid w:val="0"/>
      <w:jc w:val="left"/>
    </w:pPr>
    <w:rPr>
      <w:sz w:val="18"/>
      <w:szCs w:val="18"/>
    </w:rPr>
  </w:style>
  <w:style w:type="paragraph" w:styleId="14">
    <w:name w:val="header"/>
    <w:basedOn w:val="1"/>
    <w:link w:val="4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5">
    <w:name w:val="Subtitle"/>
    <w:basedOn w:val="1"/>
    <w:next w:val="1"/>
    <w:link w:val="31"/>
    <w:qFormat/>
    <w:uiPriority w:val="0"/>
    <w:pPr>
      <w:jc w:val="center"/>
      <w:outlineLvl w:val="2"/>
    </w:pPr>
    <w:rPr>
      <w:rFonts w:cstheme="majorBidi"/>
      <w:b/>
      <w:bCs/>
      <w:kern w:val="28"/>
      <w:szCs w:val="32"/>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annotation subject"/>
    <w:basedOn w:val="7"/>
    <w:next w:val="7"/>
    <w:link w:val="33"/>
    <w:qFormat/>
    <w:uiPriority w:val="0"/>
    <w:rPr>
      <w:b/>
      <w:bCs/>
    </w:rPr>
  </w:style>
  <w:style w:type="paragraph" w:styleId="18">
    <w:name w:val="Body Text First Indent 2"/>
    <w:basedOn w:val="9"/>
    <w:qFormat/>
    <w:uiPriority w:val="0"/>
    <w:pPr>
      <w:widowControl/>
      <w:spacing w:after="120"/>
      <w:ind w:left="420" w:leftChars="200" w:firstLine="200" w:firstLineChars="200"/>
      <w:jc w:val="left"/>
    </w:pPr>
    <w:rPr>
      <w:rFonts w:hAnsi="宋体"/>
      <w:sz w:val="24"/>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22"/>
    <w:rPr>
      <w:b/>
      <w:bCs/>
    </w:rPr>
  </w:style>
  <w:style w:type="character" w:styleId="23">
    <w:name w:val="page number"/>
    <w:basedOn w:val="21"/>
    <w:qFormat/>
    <w:uiPriority w:val="0"/>
  </w:style>
  <w:style w:type="character" w:styleId="24">
    <w:name w:val="Hyperlink"/>
    <w:basedOn w:val="21"/>
    <w:unhideWhenUsed/>
    <w:qFormat/>
    <w:uiPriority w:val="99"/>
    <w:rPr>
      <w:color w:val="0000FF" w:themeColor="hyperlink"/>
      <w:u w:val="single"/>
      <w14:textFill>
        <w14:solidFill>
          <w14:schemeClr w14:val="hlink"/>
        </w14:solidFill>
      </w14:textFill>
    </w:rPr>
  </w:style>
  <w:style w:type="character" w:styleId="25">
    <w:name w:val="annotation reference"/>
    <w:basedOn w:val="21"/>
    <w:qFormat/>
    <w:uiPriority w:val="0"/>
    <w:rPr>
      <w:sz w:val="21"/>
      <w:szCs w:val="21"/>
    </w:rPr>
  </w:style>
  <w:style w:type="paragraph" w:customStyle="1" w:styleId="26">
    <w:name w:val="样式 样式 正文（首行缩进两字） Char Char + 段前: 0.27 行 段后: 0.27 行 + 首行缩进:  2 字符"/>
    <w:basedOn w:val="1"/>
    <w:qFormat/>
    <w:uiPriority w:val="0"/>
    <w:pPr>
      <w:autoSpaceDE w:val="0"/>
      <w:autoSpaceDN w:val="0"/>
      <w:adjustRightInd w:val="0"/>
      <w:snapToGrid w:val="0"/>
      <w:spacing w:line="440" w:lineRule="exact"/>
      <w:ind w:firstLine="200" w:firstLineChars="200"/>
      <w:jc w:val="left"/>
    </w:pPr>
    <w:rPr>
      <w:rFonts w:hint="eastAsia" w:ascii="宋体" w:hAnsi="宋体"/>
      <w:sz w:val="24"/>
    </w:rPr>
  </w:style>
  <w:style w:type="character" w:customStyle="1" w:styleId="27">
    <w:name w:val="纯文本 Char"/>
    <w:basedOn w:val="21"/>
    <w:qFormat/>
    <w:uiPriority w:val="0"/>
    <w:rPr>
      <w:rFonts w:ascii="宋体" w:hAnsi="Courier New" w:cs="Courier New"/>
      <w:kern w:val="2"/>
      <w:sz w:val="21"/>
      <w:szCs w:val="21"/>
    </w:rPr>
  </w:style>
  <w:style w:type="character" w:customStyle="1" w:styleId="28">
    <w:name w:val="纯文本 Char1"/>
    <w:link w:val="10"/>
    <w:qFormat/>
    <w:uiPriority w:val="0"/>
    <w:rPr>
      <w:rFonts w:cs="Courier New"/>
      <w:sz w:val="26"/>
      <w:szCs w:val="21"/>
    </w:rPr>
  </w:style>
  <w:style w:type="character" w:customStyle="1" w:styleId="29">
    <w:name w:val="标题 1 Char"/>
    <w:basedOn w:val="21"/>
    <w:link w:val="2"/>
    <w:qFormat/>
    <w:uiPriority w:val="0"/>
    <w:rPr>
      <w:b/>
      <w:bCs/>
      <w:kern w:val="44"/>
      <w:sz w:val="32"/>
      <w:szCs w:val="44"/>
    </w:rPr>
  </w:style>
  <w:style w:type="character" w:customStyle="1" w:styleId="30">
    <w:name w:val="标题 2 Char"/>
    <w:basedOn w:val="21"/>
    <w:link w:val="3"/>
    <w:semiHidden/>
    <w:qFormat/>
    <w:uiPriority w:val="0"/>
    <w:rPr>
      <w:rFonts w:eastAsiaTheme="majorEastAsia" w:cstheme="majorBidi"/>
      <w:b/>
      <w:bCs/>
      <w:kern w:val="2"/>
      <w:sz w:val="26"/>
      <w:szCs w:val="32"/>
    </w:rPr>
  </w:style>
  <w:style w:type="character" w:customStyle="1" w:styleId="31">
    <w:name w:val="副标题 Char"/>
    <w:basedOn w:val="21"/>
    <w:link w:val="15"/>
    <w:qFormat/>
    <w:uiPriority w:val="0"/>
    <w:rPr>
      <w:rFonts w:cstheme="majorBidi"/>
      <w:b/>
      <w:bCs/>
      <w:kern w:val="28"/>
      <w:sz w:val="26"/>
      <w:szCs w:val="32"/>
    </w:rPr>
  </w:style>
  <w:style w:type="character" w:customStyle="1" w:styleId="32">
    <w:name w:val="批注文字 Char"/>
    <w:basedOn w:val="21"/>
    <w:link w:val="7"/>
    <w:qFormat/>
    <w:uiPriority w:val="0"/>
    <w:rPr>
      <w:kern w:val="2"/>
      <w:sz w:val="26"/>
      <w:szCs w:val="24"/>
    </w:rPr>
  </w:style>
  <w:style w:type="character" w:customStyle="1" w:styleId="33">
    <w:name w:val="批注主题 Char"/>
    <w:basedOn w:val="32"/>
    <w:link w:val="17"/>
    <w:qFormat/>
    <w:uiPriority w:val="0"/>
    <w:rPr>
      <w:b/>
      <w:bCs/>
      <w:kern w:val="2"/>
      <w:sz w:val="26"/>
      <w:szCs w:val="24"/>
    </w:rPr>
  </w:style>
  <w:style w:type="character" w:customStyle="1" w:styleId="34">
    <w:name w:val="批注框文本 Char"/>
    <w:basedOn w:val="21"/>
    <w:link w:val="12"/>
    <w:qFormat/>
    <w:uiPriority w:val="0"/>
    <w:rPr>
      <w:kern w:val="2"/>
      <w:sz w:val="18"/>
      <w:szCs w:val="18"/>
    </w:rPr>
  </w:style>
  <w:style w:type="character" w:customStyle="1" w:styleId="35">
    <w:name w:val="标题 3 Char"/>
    <w:basedOn w:val="21"/>
    <w:link w:val="4"/>
    <w:semiHidden/>
    <w:qFormat/>
    <w:uiPriority w:val="0"/>
    <w:rPr>
      <w:b/>
      <w:bCs/>
      <w:kern w:val="2"/>
      <w:sz w:val="32"/>
      <w:szCs w:val="32"/>
    </w:rPr>
  </w:style>
  <w:style w:type="character" w:customStyle="1" w:styleId="36">
    <w:name w:val="表格样式 字符"/>
    <w:link w:val="37"/>
    <w:qFormat/>
    <w:uiPriority w:val="0"/>
    <w:rPr>
      <w:sz w:val="22"/>
      <w:szCs w:val="26"/>
    </w:rPr>
  </w:style>
  <w:style w:type="paragraph" w:customStyle="1" w:styleId="37">
    <w:name w:val="表格样式"/>
    <w:basedOn w:val="1"/>
    <w:link w:val="36"/>
    <w:qFormat/>
    <w:uiPriority w:val="0"/>
    <w:pPr>
      <w:widowControl/>
      <w:adjustRightInd w:val="0"/>
      <w:snapToGrid w:val="0"/>
      <w:spacing w:line="240" w:lineRule="auto"/>
      <w:jc w:val="center"/>
    </w:pPr>
    <w:rPr>
      <w:kern w:val="0"/>
      <w:sz w:val="22"/>
      <w:szCs w:val="26"/>
    </w:rPr>
  </w:style>
  <w:style w:type="character" w:customStyle="1" w:styleId="38">
    <w:name w:val="标题 4 Char"/>
    <w:basedOn w:val="21"/>
    <w:link w:val="5"/>
    <w:semiHidden/>
    <w:qFormat/>
    <w:uiPriority w:val="0"/>
    <w:rPr>
      <w:rFonts w:asciiTheme="majorHAnsi" w:hAnsiTheme="majorHAnsi" w:eastAsiaTheme="majorEastAsia" w:cstheme="majorBidi"/>
      <w:b/>
      <w:bCs/>
      <w:kern w:val="2"/>
      <w:sz w:val="28"/>
      <w:szCs w:val="28"/>
    </w:rPr>
  </w:style>
  <w:style w:type="character" w:customStyle="1" w:styleId="39">
    <w:name w:val="纯文本 字符"/>
    <w:qFormat/>
    <w:uiPriority w:val="0"/>
    <w:rPr>
      <w:rFonts w:cs="Courier New"/>
      <w:sz w:val="26"/>
      <w:szCs w:val="21"/>
    </w:rPr>
  </w:style>
  <w:style w:type="character" w:customStyle="1" w:styleId="40">
    <w:name w:val="图表名 字符"/>
    <w:link w:val="41"/>
    <w:qFormat/>
    <w:uiPriority w:val="0"/>
    <w:rPr>
      <w:sz w:val="26"/>
      <w:szCs w:val="26"/>
    </w:rPr>
  </w:style>
  <w:style w:type="paragraph" w:customStyle="1" w:styleId="41">
    <w:name w:val="图表名"/>
    <w:basedOn w:val="1"/>
    <w:link w:val="40"/>
    <w:qFormat/>
    <w:uiPriority w:val="0"/>
    <w:pPr>
      <w:widowControl/>
      <w:adjustRightInd w:val="0"/>
      <w:snapToGrid w:val="0"/>
      <w:spacing w:line="240" w:lineRule="auto"/>
      <w:jc w:val="center"/>
    </w:pPr>
    <w:rPr>
      <w:kern w:val="0"/>
      <w:szCs w:val="26"/>
    </w:rPr>
  </w:style>
  <w:style w:type="character" w:customStyle="1" w:styleId="42">
    <w:name w:val="页眉 Char"/>
    <w:basedOn w:val="21"/>
    <w:link w:val="14"/>
    <w:qFormat/>
    <w:uiPriority w:val="99"/>
    <w:rPr>
      <w:kern w:val="2"/>
      <w:sz w:val="18"/>
      <w:szCs w:val="24"/>
    </w:rPr>
  </w:style>
  <w:style w:type="character" w:customStyle="1" w:styleId="43">
    <w:name w:val="页脚 Char"/>
    <w:basedOn w:val="21"/>
    <w:link w:val="13"/>
    <w:qFormat/>
    <w:uiPriority w:val="99"/>
    <w:rPr>
      <w:kern w:val="2"/>
      <w:sz w:val="18"/>
      <w:szCs w:val="18"/>
    </w:rPr>
  </w:style>
  <w:style w:type="paragraph" w:customStyle="1" w:styleId="44">
    <w:name w:val="0环评正文"/>
    <w:basedOn w:val="1"/>
    <w:qFormat/>
    <w:uiPriority w:val="0"/>
    <w:pPr>
      <w:ind w:firstLine="200" w:firstLineChars="200"/>
    </w:pPr>
    <w:rPr>
      <w:rFonts w:ascii="Calibri" w:hAnsi="Calibri"/>
      <w:szCs w:val="22"/>
    </w:rPr>
  </w:style>
  <w:style w:type="paragraph" w:customStyle="1" w:styleId="45">
    <w:name w:val="表文排版"/>
    <w:basedOn w:val="8"/>
    <w:qFormat/>
    <w:uiPriority w:val="99"/>
    <w:pPr>
      <w:adjustRightInd w:val="0"/>
      <w:snapToGrid w:val="0"/>
      <w:spacing w:after="0" w:line="240" w:lineRule="auto"/>
      <w:jc w:val="center"/>
    </w:pPr>
    <w:rPr>
      <w:sz w:val="22"/>
    </w:rPr>
  </w:style>
  <w:style w:type="character" w:customStyle="1" w:styleId="46">
    <w:name w:val="正文文本 Char"/>
    <w:basedOn w:val="21"/>
    <w:link w:val="8"/>
    <w:qFormat/>
    <w:uiPriority w:val="0"/>
    <w:rPr>
      <w:kern w:val="2"/>
      <w:sz w:val="26"/>
      <w:szCs w:val="24"/>
    </w:rPr>
  </w:style>
  <w:style w:type="character" w:customStyle="1" w:styleId="47">
    <w:name w:val="标题 5 Char"/>
    <w:basedOn w:val="21"/>
    <w:link w:val="6"/>
    <w:semiHidden/>
    <w:qFormat/>
    <w:uiPriority w:val="0"/>
    <w:rPr>
      <w:b/>
      <w:bCs/>
      <w:kern w:val="2"/>
      <w:sz w:val="28"/>
      <w:szCs w:val="28"/>
    </w:rPr>
  </w:style>
  <w:style w:type="character" w:customStyle="1" w:styleId="48">
    <w:name w:val="批注文字 Char1"/>
    <w:qFormat/>
    <w:uiPriority w:val="0"/>
    <w:rPr>
      <w:rFonts w:ascii="Times New Roman" w:hAnsi="Times New Roman"/>
      <w:kern w:val="2"/>
      <w:sz w:val="26"/>
      <w:szCs w:val="22"/>
    </w:rPr>
  </w:style>
  <w:style w:type="paragraph" w:customStyle="1" w:styleId="49">
    <w:name w:val="修订1"/>
    <w:hidden/>
    <w:unhideWhenUsed/>
    <w:qFormat/>
    <w:uiPriority w:val="99"/>
    <w:rPr>
      <w:rFonts w:ascii="Times New Roman" w:hAnsi="Times New Roman" w:eastAsia="宋体" w:cs="Times New Roman"/>
      <w:kern w:val="2"/>
      <w:sz w:val="26"/>
      <w:szCs w:val="24"/>
      <w:lang w:val="en-US" w:eastAsia="zh-CN" w:bidi="ar-SA"/>
    </w:rPr>
  </w:style>
  <w:style w:type="character" w:customStyle="1" w:styleId="50">
    <w:name w:val="正文文本缩进 2 Char"/>
    <w:basedOn w:val="21"/>
    <w:link w:val="11"/>
    <w:qFormat/>
    <w:uiPriority w:val="0"/>
    <w:rPr>
      <w:kern w:val="2"/>
      <w:sz w:val="26"/>
      <w:szCs w:val="24"/>
    </w:rPr>
  </w:style>
  <w:style w:type="character" w:customStyle="1" w:styleId="51">
    <w:name w:val="样式18 Char"/>
    <w:link w:val="52"/>
    <w:qFormat/>
    <w:uiPriority w:val="0"/>
  </w:style>
  <w:style w:type="paragraph" w:customStyle="1" w:styleId="52">
    <w:name w:val="样式18"/>
    <w:basedOn w:val="37"/>
    <w:link w:val="51"/>
    <w:qFormat/>
    <w:uiPriority w:val="0"/>
    <w:rPr>
      <w:sz w:val="20"/>
      <w:szCs w:val="20"/>
    </w:rPr>
  </w:style>
  <w:style w:type="paragraph" w:customStyle="1" w:styleId="53">
    <w:name w:val="paragraph"/>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54">
    <w:name w:val="封面正文"/>
    <w:qFormat/>
    <w:uiPriority w:val="0"/>
    <w:pPr>
      <w:spacing w:line="480" w:lineRule="exact"/>
      <w:jc w:val="both"/>
    </w:pPr>
    <w:rPr>
      <w:rFonts w:ascii="Times New Roman" w:hAnsi="Times New Roman" w:eastAsia="宋体" w:cs="Times New Roman"/>
      <w:sz w:val="26"/>
      <w:szCs w:val="26"/>
      <w:lang w:val="en-US" w:eastAsia="zh-CN" w:bidi="ar-SA"/>
    </w:rPr>
  </w:style>
  <w:style w:type="paragraph" w:customStyle="1" w:styleId="55">
    <w:name w:val="Revision"/>
    <w:hidden/>
    <w:unhideWhenUsed/>
    <w:qFormat/>
    <w:uiPriority w:val="99"/>
    <w:rPr>
      <w:rFonts w:ascii="Times New Roman" w:hAnsi="Times New Roman" w:eastAsia="宋体" w:cs="Times New Roman"/>
      <w:kern w:val="2"/>
      <w:sz w:val="26"/>
      <w:szCs w:val="24"/>
      <w:lang w:val="en-US" w:eastAsia="zh-CN" w:bidi="ar-SA"/>
    </w:rPr>
  </w:style>
  <w:style w:type="paragraph" w:styleId="56">
    <w:name w:val="No Spacing"/>
    <w:qFormat/>
    <w:uiPriority w:val="1"/>
    <w:pPr>
      <w:widowControl w:val="0"/>
      <w:adjustRightInd w:val="0"/>
      <w:snapToGrid w:val="0"/>
      <w:spacing w:line="460" w:lineRule="exact"/>
      <w:ind w:firstLine="200" w:firstLineChars="200"/>
      <w:jc w:val="both"/>
    </w:pPr>
    <w:rPr>
      <w:rFonts w:ascii="Times New Roman" w:hAnsi="Times New Roman" w:eastAsia="宋体" w:cs="Times New Roman"/>
      <w:kern w:val="2"/>
      <w:sz w:val="26"/>
      <w:szCs w:val="22"/>
      <w:lang w:val="en-US" w:eastAsia="zh-CN" w:bidi="ar-SA"/>
    </w:rPr>
  </w:style>
  <w:style w:type="paragraph" w:customStyle="1" w:styleId="57">
    <w:name w:val="Char1"/>
    <w:basedOn w:val="1"/>
    <w:qFormat/>
    <w:uiPriority w:val="0"/>
    <w:pPr>
      <w:widowControl/>
      <w:jc w:val="left"/>
    </w:pPr>
    <w:rPr>
      <w:rFonts w:ascii="宋体" w:hAnsi="宋体" w:cs="宋体"/>
      <w:kern w:val="0"/>
      <w:sz w:val="24"/>
    </w:rPr>
  </w:style>
  <w:style w:type="paragraph" w:customStyle="1" w:styleId="58">
    <w:name w:val="我的表格文字"/>
    <w:basedOn w:val="1"/>
    <w:qFormat/>
    <w:uiPriority w:val="0"/>
    <w:pPr>
      <w:spacing w:line="240" w:lineRule="auto"/>
      <w:ind w:firstLine="0" w:firstLineChars="0"/>
      <w:jc w:val="center"/>
      <w:textAlignment w:val="baseline"/>
    </w:pPr>
    <w:rPr>
      <w:rFonts w:ascii="宋体" w:hAnsi="宋体" w:cs="Times New Roman"/>
      <w:kern w:val="2"/>
      <w:sz w:val="21"/>
    </w:rPr>
  </w:style>
  <w:style w:type="character" w:customStyle="1" w:styleId="59">
    <w:name w:val="font01"/>
    <w:basedOn w:val="21"/>
    <w:qFormat/>
    <w:uiPriority w:val="0"/>
    <w:rPr>
      <w:rFonts w:hint="default" w:ascii="Times New Roman" w:hAnsi="Times New Roman" w:cs="Times New Roman"/>
      <w:color w:val="000000"/>
      <w:sz w:val="22"/>
      <w:szCs w:val="22"/>
      <w:u w:val="none"/>
    </w:rPr>
  </w:style>
  <w:style w:type="character" w:customStyle="1" w:styleId="60">
    <w:name w:val="font31"/>
    <w:basedOn w:val="21"/>
    <w:qFormat/>
    <w:uiPriority w:val="0"/>
    <w:rPr>
      <w:rFonts w:hint="default" w:ascii="Times New Roman" w:hAnsi="Times New Roman" w:cs="Times New Roman"/>
      <w:color w:val="000000"/>
      <w:sz w:val="22"/>
      <w:szCs w:val="22"/>
      <w:u w:val="none"/>
      <w:vertAlign w:val="superscript"/>
    </w:rPr>
  </w:style>
  <w:style w:type="character" w:customStyle="1" w:styleId="61">
    <w:name w:val="font11"/>
    <w:basedOn w:val="21"/>
    <w:qFormat/>
    <w:uiPriority w:val="0"/>
    <w:rPr>
      <w:rFonts w:hint="eastAsia" w:ascii="宋体" w:hAnsi="宋体" w:eastAsia="宋体" w:cs="宋体"/>
      <w:color w:val="000000"/>
      <w:sz w:val="22"/>
      <w:szCs w:val="22"/>
      <w:u w:val="none"/>
    </w:rPr>
  </w:style>
  <w:style w:type="paragraph" w:customStyle="1" w:styleId="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69</Pages>
  <Words>44381</Words>
  <Characters>48820</Characters>
  <Lines>328</Lines>
  <Paragraphs>92</Paragraphs>
  <TotalTime>6</TotalTime>
  <ScaleCrop>false</ScaleCrop>
  <LinksUpToDate>false</LinksUpToDate>
  <CharactersWithSpaces>49397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2022-01-24T02:51:00Z</dcterms:created>
  <dc:creator>Heather</dc:creator>
  <cp:lastModifiedBy>DY</cp:lastModifiedBy>
  <dcterms:modified xsi:type="dcterms:W3CDTF">2025-09-05T06:56:37Z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425546995F0A4A14A86152A55AF12221_13</vt:lpwstr>
  </property>
  <property fmtid="{D5CDD505-2E9C-101B-9397-08002B2CF9AE}" pid="4" name="KSOTemplateDocerSaveRecord">
    <vt:lpwstr>eyJoZGlkIjoiY2U4NGQyNzI1NmRlMGM1ZTNmZDlhMTVmZjc0ZTc0OWYiLCJ1c2VySWQiOiIyMDk1NTYwMDgifQ==</vt:lpwstr>
  </property>
</Properties>
</file>