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中</w:t>
      </w:r>
      <w:r>
        <w:rPr>
          <w:rFonts w:hint="eastAsia" w:ascii="方正小标宋_GBK" w:hAnsi="方正小标宋_GBK" w:eastAsia="方正小标宋_GBK" w:cs="方正小标宋_GBK"/>
          <w:color w:val="auto"/>
          <w:spacing w:val="2"/>
          <w:sz w:val="44"/>
          <w:szCs w:val="44"/>
        </w:rPr>
        <w:t>华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人民</w:t>
      </w:r>
      <w:r>
        <w:rPr>
          <w:rFonts w:hint="eastAsia" w:ascii="方正小标宋_GBK" w:hAnsi="方正小标宋_GBK" w:eastAsia="方正小标宋_GBK" w:cs="方正小标宋_GBK"/>
          <w:color w:val="auto"/>
          <w:spacing w:val="2"/>
          <w:sz w:val="44"/>
          <w:szCs w:val="44"/>
        </w:rPr>
        <w:t>共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和国</w:t>
      </w:r>
      <w:r>
        <w:rPr>
          <w:rFonts w:hint="eastAsia" w:ascii="方正小标宋_GBK" w:hAnsi="方正小标宋_GBK" w:eastAsia="方正小标宋_GBK" w:cs="方正小标宋_GBK"/>
          <w:color w:val="auto"/>
          <w:spacing w:val="2"/>
          <w:sz w:val="44"/>
          <w:szCs w:val="44"/>
        </w:rPr>
        <w:t>统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计法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tabs>
          <w:tab w:val="left" w:pos="920"/>
          <w:tab w:val="left" w:pos="17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28"/>
        </w:rPr>
        <w:t>（1983年12月8日第六届全国人民代表大会常务委员会第三次会议通过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28"/>
        </w:rPr>
        <w:t>根据1996年5月15日第八届全国人民代表大会常务委员会第十九次会议《关于修改〈中华人民共和国统计法〉的决定》第一次修正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28"/>
        </w:rPr>
        <w:t>2009年6月27日第十一届全国人民代表大会常务委员会第九次会议修订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28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28"/>
        </w:rPr>
        <w:t>2024年9月13日第十四届全国人民代表大会常务委员会第十一次会议《关于修改〈中华人民共和国统计法〉的决定》第二次修正）</w:t>
      </w:r>
    </w:p>
    <w:p>
      <w:pPr>
        <w:keepNext w:val="0"/>
        <w:keepLines w:val="0"/>
        <w:pageBreakBefore w:val="0"/>
        <w:widowControl/>
        <w:tabs>
          <w:tab w:val="left" w:pos="479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600" w:lineRule="exact"/>
        <w:ind w:left="3952" w:right="0" w:firstLine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479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600" w:lineRule="exact"/>
        <w:ind w:left="3952" w:right="0" w:firstLine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22"/>
          <w:szCs w:val="28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28"/>
        </w:rPr>
        <w:t>目</w:t>
      </w:r>
      <w:r>
        <w:rPr>
          <w:rFonts w:hint="eastAsia" w:ascii="方正黑体_GBK" w:hAnsi="方正黑体_GBK" w:eastAsia="方正黑体_GBK" w:cs="方正黑体_GBK"/>
          <w:color w:val="auto"/>
          <w:sz w:val="22"/>
          <w:szCs w:val="28"/>
        </w:rPr>
        <w:tab/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8"/>
        </w:rPr>
        <w:t>录</w:t>
      </w:r>
    </w:p>
    <w:p>
      <w:pPr>
        <w:keepNext w:val="0"/>
        <w:keepLines w:val="0"/>
        <w:pageBreakBefore w:val="0"/>
        <w:widowControl/>
        <w:tabs>
          <w:tab w:val="left" w:pos="2040"/>
          <w:tab w:val="left" w:pos="2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600" w:lineRule="exact"/>
        <w:ind w:left="920" w:right="0" w:firstLine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2040"/>
          <w:tab w:val="left" w:pos="2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600" w:lineRule="exact"/>
        <w:ind w:left="920" w:right="0" w:firstLine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第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章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总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则</w:t>
      </w:r>
    </w:p>
    <w:p>
      <w:pPr>
        <w:keepNext w:val="0"/>
        <w:keepLines w:val="0"/>
        <w:pageBreakBefore w:val="0"/>
        <w:widowControl/>
        <w:tabs>
          <w:tab w:val="left" w:pos="20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600" w:lineRule="exact"/>
        <w:ind w:left="920" w:right="0" w:firstLine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第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章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理</w:t>
      </w:r>
    </w:p>
    <w:p>
      <w:pPr>
        <w:keepNext w:val="0"/>
        <w:keepLines w:val="0"/>
        <w:pageBreakBefore w:val="0"/>
        <w:widowControl/>
        <w:tabs>
          <w:tab w:val="left" w:pos="20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600" w:lineRule="exact"/>
        <w:ind w:left="920" w:right="0" w:firstLine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第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章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资料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管理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公布</w:t>
      </w:r>
    </w:p>
    <w:p>
      <w:pPr>
        <w:keepNext w:val="0"/>
        <w:keepLines w:val="0"/>
        <w:pageBreakBefore w:val="0"/>
        <w:widowControl/>
        <w:tabs>
          <w:tab w:val="left" w:pos="20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600" w:lineRule="exact"/>
        <w:ind w:left="920" w:right="0" w:firstLine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第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章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员</w:t>
      </w:r>
    </w:p>
    <w:p>
      <w:pPr>
        <w:keepNext w:val="0"/>
        <w:keepLines w:val="0"/>
        <w:pageBreakBefore w:val="0"/>
        <w:widowControl/>
        <w:tabs>
          <w:tab w:val="left" w:pos="20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600" w:lineRule="exact"/>
        <w:ind w:left="920" w:right="0" w:firstLine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第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章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监督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检查</w:t>
      </w:r>
    </w:p>
    <w:p>
      <w:pPr>
        <w:keepNext w:val="0"/>
        <w:keepLines w:val="0"/>
        <w:pageBreakBefore w:val="0"/>
        <w:widowControl/>
        <w:tabs>
          <w:tab w:val="left" w:pos="20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600" w:lineRule="exact"/>
        <w:ind w:left="920" w:right="0" w:firstLine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第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章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法律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责任</w:t>
      </w:r>
    </w:p>
    <w:p>
      <w:pPr>
        <w:keepNext w:val="0"/>
        <w:keepLines w:val="0"/>
        <w:pageBreakBefore w:val="0"/>
        <w:widowControl/>
        <w:tabs>
          <w:tab w:val="left" w:pos="2040"/>
          <w:tab w:val="left" w:pos="2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600" w:lineRule="exact"/>
        <w:ind w:left="920" w:right="0" w:firstLine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sectPr>
          <w:footerReference r:id="rId3" w:type="default"/>
          <w:pgSz w:w="11850" w:h="16783"/>
          <w:pgMar w:top="1984" w:right="1446" w:bottom="1644" w:left="1446" w:header="720" w:footer="720" w:gutter="0"/>
          <w:pgNumType w:fmt="decimal"/>
          <w:cols w:equalWidth="0" w:num="1">
            <w:col w:w="9026"/>
          </w:cols>
          <w:docGrid w:linePitch="360" w:charSpace="0"/>
        </w:sect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第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章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附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0" w:right="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22"/>
          <w:szCs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2"/>
          <w:szCs w:val="28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3017520</wp:posOffset>
            </wp:positionV>
            <wp:extent cx="5274310" cy="766445"/>
            <wp:effectExtent l="0" t="0" r="2540" b="146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8"/>
        </w:rPr>
        <w:t>第</w:t>
      </w:r>
      <w:r>
        <w:rPr>
          <w:rFonts w:hint="eastAsia" w:ascii="方正黑体_GBK" w:hAnsi="方正黑体_GBK" w:eastAsia="方正黑体_GBK" w:cs="方正黑体_GBK"/>
          <w:color w:val="auto"/>
          <w:spacing w:val="-4"/>
          <w:sz w:val="32"/>
          <w:szCs w:val="28"/>
        </w:rPr>
        <w:t>一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8"/>
        </w:rPr>
        <w:t>章</w:t>
      </w:r>
      <w:r>
        <w:rPr>
          <w:rFonts w:hint="eastAsia" w:ascii="方正黑体_GBK" w:hAnsi="方正黑体_GBK" w:eastAsia="方正黑体_GBK" w:cs="方正黑体_GBK"/>
          <w:color w:val="auto"/>
          <w:sz w:val="22"/>
          <w:szCs w:val="28"/>
        </w:rPr>
        <w:tab/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8"/>
        </w:rPr>
        <w:t>总</w:t>
      </w:r>
      <w:r>
        <w:rPr>
          <w:rFonts w:hint="eastAsia" w:ascii="方正黑体_GBK" w:hAnsi="方正黑体_GBK" w:eastAsia="方正黑体_GBK" w:cs="方正黑体_GBK"/>
          <w:color w:val="auto"/>
          <w:sz w:val="22"/>
          <w:szCs w:val="28"/>
        </w:rPr>
        <w:tab/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8"/>
        </w:rPr>
        <w:t>则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0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第一条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为了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科学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地组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作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保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料的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实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性</w:t>
      </w:r>
      <w:r>
        <w:rPr>
          <w:rFonts w:hint="default" w:ascii="Times New Roman" w:hAnsi="Times New Roman" w:eastAsia="方正仿宋_GBK" w:cs="Times New Roman"/>
          <w:color w:val="auto"/>
          <w:spacing w:val="-26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准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性</w:t>
      </w:r>
      <w:r>
        <w:rPr>
          <w:rFonts w:hint="default" w:ascii="Times New Roman" w:hAnsi="Times New Roman" w:eastAsia="方正仿宋_GBK" w:cs="Times New Roman"/>
          <w:color w:val="auto"/>
          <w:spacing w:val="-24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完整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性和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时性</w:t>
      </w:r>
      <w:r>
        <w:rPr>
          <w:rFonts w:hint="default" w:ascii="Times New Roman" w:hAnsi="Times New Roman" w:eastAsia="方正仿宋_GBK" w:cs="Times New Roman"/>
          <w:color w:val="auto"/>
          <w:spacing w:val="-24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加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督</w:t>
      </w:r>
      <w:r>
        <w:rPr>
          <w:rFonts w:hint="default" w:ascii="Times New Roman" w:hAnsi="Times New Roman" w:eastAsia="方正仿宋_GBK" w:cs="Times New Roman"/>
          <w:color w:val="auto"/>
          <w:spacing w:val="-24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发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了解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情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国力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经济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高质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量发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中的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要作用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全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建设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会主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义现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代化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家，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定本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0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第二条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本法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适用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各级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民政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pacing w:val="-94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以上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民政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和有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关部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组织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施的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计活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的基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本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任务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是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对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经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济社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会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发展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情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况进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行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查、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分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析，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提供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和统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咨询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见，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行统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监督。</w:t>
      </w:r>
    </w:p>
    <w:p>
      <w:pPr>
        <w:keepNext w:val="0"/>
        <w:keepLines w:val="0"/>
        <w:pageBreakBefore w:val="0"/>
        <w:widowControl/>
        <w:tabs>
          <w:tab w:val="left" w:pos="20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920" w:right="0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第三条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工作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持中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共产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的领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建立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中统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系统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实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统一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导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分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负责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管理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体制。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0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第四条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国务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院和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方各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关部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应当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强对统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作的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织领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，为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提供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要的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障。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0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144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第五条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国家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加强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计科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研究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济社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发展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新情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健全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科学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理的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和统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指标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系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将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经济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领域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入统计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范围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并不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改进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计调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方法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提高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学性。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360" w:firstLine="56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有计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地加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息化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设</w:t>
      </w:r>
      <w:r>
        <w:rPr>
          <w:rFonts w:hint="default" w:ascii="Times New Roman" w:hAnsi="Times New Roman" w:eastAsia="方正仿宋_GBK" w:cs="Times New Roman"/>
          <w:color w:val="auto"/>
          <w:spacing w:val="-94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现代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息技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与统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作深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度融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合</w:t>
      </w:r>
      <w:r>
        <w:rPr>
          <w:rFonts w:hint="default" w:ascii="Times New Roman" w:hAnsi="Times New Roman" w:eastAsia="方正仿宋_GBK" w:cs="Times New Roman"/>
          <w:color w:val="auto"/>
          <w:spacing w:val="-20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促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息搜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集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处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理</w:t>
      </w:r>
      <w:r>
        <w:rPr>
          <w:rFonts w:hint="default" w:ascii="Times New Roman" w:hAnsi="Times New Roman" w:eastAsia="方正仿宋_GBK" w:cs="Times New Roman"/>
          <w:color w:val="auto"/>
          <w:spacing w:val="-20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传输</w:t>
      </w:r>
      <w:r>
        <w:rPr>
          <w:rFonts w:hint="default" w:ascii="Times New Roman" w:hAnsi="Times New Roman" w:eastAsia="方正仿宋_GBK" w:cs="Times New Roman"/>
          <w:color w:val="auto"/>
          <w:spacing w:val="-20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共享</w:t>
      </w:r>
      <w:r>
        <w:rPr>
          <w:rFonts w:hint="default" w:ascii="Times New Roman" w:hAnsi="Times New Roman" w:eastAsia="方正仿宋_GBK" w:cs="Times New Roman"/>
          <w:color w:val="auto"/>
          <w:spacing w:val="-20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存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技术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据库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系的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代化。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0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第六条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国家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构建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整</w:t>
      </w:r>
      <w:r>
        <w:rPr>
          <w:rFonts w:hint="default" w:ascii="Times New Roman" w:hAnsi="Times New Roman" w:eastAsia="方正仿宋_GBK" w:cs="Times New Roman"/>
          <w:color w:val="auto"/>
          <w:spacing w:val="-32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协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高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效</w:t>
      </w:r>
      <w:r>
        <w:rPr>
          <w:rFonts w:hint="default" w:ascii="Times New Roman" w:hAnsi="Times New Roman" w:eastAsia="方正仿宋_GBK" w:cs="Times New Roman"/>
          <w:color w:val="auto"/>
          <w:spacing w:val="-32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约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有力</w:t>
      </w:r>
      <w:r>
        <w:rPr>
          <w:rFonts w:hint="default" w:ascii="Times New Roman" w:hAnsi="Times New Roman" w:eastAsia="方正仿宋_GBK" w:cs="Times New Roman"/>
          <w:color w:val="auto"/>
          <w:spacing w:val="-34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权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可靠的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监督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360" w:firstLine="56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据统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度和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批准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计划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排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地区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贯彻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实国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重大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济社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政策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施情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况</w:t>
      </w:r>
      <w:r>
        <w:rPr>
          <w:rFonts w:hint="default" w:ascii="Times New Roman" w:hAnsi="Times New Roman" w:eastAsia="方正仿宋_GBK" w:cs="Times New Roman"/>
          <w:color w:val="auto"/>
          <w:spacing w:val="-94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定职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情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况等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进行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计监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0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144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第七条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员依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本法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定独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行使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计调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报告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督的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权，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受侵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144" w:firstLine="56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地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各级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民政府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以上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民政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构和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关部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以及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各单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位的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责人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不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自行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改统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机构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员依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搜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集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整理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，不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以任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方式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求统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员及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他机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伪造</w:t>
      </w:r>
      <w:r>
        <w:rPr>
          <w:rFonts w:hint="default" w:ascii="Times New Roman" w:hAnsi="Times New Roman" w:eastAsia="方正仿宋_GBK" w:cs="Times New Roman"/>
          <w:color w:val="auto"/>
          <w:spacing w:val="-34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pacing w:val="-30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不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明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示</w:t>
      </w:r>
      <w:r>
        <w:rPr>
          <w:rFonts w:hint="default" w:ascii="Times New Roman" w:hAnsi="Times New Roman" w:eastAsia="方正仿宋_GBK" w:cs="Times New Roman"/>
          <w:color w:val="auto"/>
          <w:spacing w:val="-30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暗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下级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位及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人员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者统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填报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假统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数据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不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对依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履行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责或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拒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绝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抵制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违法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为的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位和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人打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报复。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0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144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第八条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国家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机关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企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事业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位和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他组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以及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体工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户和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个人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等统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象，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须依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本法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国家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关规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，真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、准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完整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及时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地提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查所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的资料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不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提供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真实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者不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整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，不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迟报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拒报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0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第九条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地方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各级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民政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pacing w:val="-94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以上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民政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构和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应当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据国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有关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定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将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范和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治统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造假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作假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依法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行政</w:t>
      </w:r>
      <w:r>
        <w:rPr>
          <w:rFonts w:hint="default" w:ascii="Times New Roman" w:hAnsi="Times New Roman" w:eastAsia="方正仿宋_GBK" w:cs="Times New Roman"/>
          <w:color w:val="auto"/>
          <w:spacing w:val="-34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依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履职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任范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围</w:t>
      </w:r>
      <w:r>
        <w:rPr>
          <w:rFonts w:hint="default" w:ascii="Times New Roman" w:hAnsi="Times New Roman" w:eastAsia="方正仿宋_GBK" w:cs="Times New Roman"/>
          <w:color w:val="auto"/>
          <w:spacing w:val="-32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健全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关责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制</w:t>
      </w:r>
      <w:r>
        <w:rPr>
          <w:rFonts w:hint="default" w:ascii="Times New Roman" w:hAnsi="Times New Roman" w:eastAsia="方正仿宋_GBK" w:cs="Times New Roman"/>
          <w:color w:val="auto"/>
          <w:spacing w:val="-32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加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对领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干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部统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的考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管理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依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对统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造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假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作假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为追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法律责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0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第十条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工作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当接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社会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众的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督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任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个人有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权检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举统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中弄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作假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违法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为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举有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的单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和个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应当给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予表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彰和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励。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3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第十一条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构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和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员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对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在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计工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作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中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知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悉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秘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密</w:t>
      </w:r>
      <w:r>
        <w:rPr>
          <w:rFonts w:hint="default" w:ascii="Times New Roman" w:hAnsi="Times New Roman" w:eastAsia="方正仿宋_GBK" w:cs="Times New Roman"/>
          <w:color w:val="auto"/>
          <w:spacing w:val="-22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秘密</w:t>
      </w:r>
      <w:r>
        <w:rPr>
          <w:rFonts w:hint="default" w:ascii="Times New Roman" w:hAnsi="Times New Roman" w:eastAsia="方正仿宋_GBK" w:cs="Times New Roman"/>
          <w:color w:val="auto"/>
          <w:spacing w:val="-20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商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秘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密</w:t>
      </w:r>
      <w:r>
        <w:rPr>
          <w:rFonts w:hint="default" w:ascii="Times New Roman" w:hAnsi="Times New Roman" w:eastAsia="方正仿宋_GBK" w:cs="Times New Roman"/>
          <w:color w:val="auto"/>
          <w:spacing w:val="-20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个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隐私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个人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息</w:t>
      </w:r>
      <w:r>
        <w:rPr>
          <w:rFonts w:hint="default" w:ascii="Times New Roman" w:hAnsi="Times New Roman" w:eastAsia="方正仿宋_GBK" w:cs="Times New Roman"/>
          <w:color w:val="auto"/>
          <w:spacing w:val="-20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应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予以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密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不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得泄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露或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向他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非法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供。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3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第十二条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任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何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单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位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和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个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不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得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利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用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虚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假统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资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骗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取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荣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称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号、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物质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益或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职务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级等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升。</w:t>
      </w:r>
    </w:p>
    <w:p>
      <w:pPr>
        <w:keepNext w:val="0"/>
        <w:keepLines w:val="0"/>
        <w:pageBreakBefore w:val="0"/>
        <w:widowControl/>
        <w:tabs>
          <w:tab w:val="left" w:pos="42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112" w:right="0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0" w:right="0"/>
        <w:jc w:val="center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第二章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统计调查管理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3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第十三条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目包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国家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计调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目</w:t>
      </w:r>
      <w:r>
        <w:rPr>
          <w:rFonts w:hint="default" w:ascii="Times New Roman" w:hAnsi="Times New Roman" w:eastAsia="方正仿宋_GBK" w:cs="Times New Roman"/>
          <w:color w:val="auto"/>
          <w:spacing w:val="-94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和地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66" w:firstLine="56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是指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国性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本情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目</w:t>
      </w:r>
      <w:r>
        <w:rPr>
          <w:rFonts w:hint="default" w:ascii="Times New Roman" w:hAnsi="Times New Roman" w:eastAsia="方正仿宋_GBK" w:cs="Times New Roman"/>
          <w:color w:val="auto"/>
          <w:spacing w:val="-94"/>
          <w:sz w:val="32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是指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务院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关部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的专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性统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目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地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统计调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查项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目是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县级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上地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府及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地方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查项目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部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查项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目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地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查项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应当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明确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分工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互相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接，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得重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第十四条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由国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定</w:t>
      </w:r>
      <w:r>
        <w:rPr>
          <w:rFonts w:hint="default" w:ascii="Times New Roman" w:hAnsi="Times New Roman" w:eastAsia="方正仿宋_GBK" w:cs="Times New Roman"/>
          <w:color w:val="auto"/>
          <w:spacing w:val="-94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或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由国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和国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院有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同制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定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务院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案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重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统计调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查项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目报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务院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360" w:firstLine="56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由国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院有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定</w:t>
      </w:r>
      <w:r>
        <w:rPr>
          <w:rFonts w:hint="default" w:ascii="Times New Roman" w:hAnsi="Times New Roman" w:eastAsia="方正仿宋_GBK" w:cs="Times New Roman"/>
          <w:color w:val="auto"/>
          <w:spacing w:val="-94"/>
          <w:sz w:val="32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象属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本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管辖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统的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报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家统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局备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案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象超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本部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管辖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系统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国家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计局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360" w:firstLine="56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地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方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查项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目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由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级以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上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地方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民政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构和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门分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别制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或者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同制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定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其中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由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级人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政府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单独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或者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和有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同制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家统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局审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批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由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级以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人民政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府统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单独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定或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和有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同制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级人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政府统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构审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批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；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由县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级以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地方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民政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有关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门制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级人民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构审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3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144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第十五条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目的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批机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应当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目的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可行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性</w:t>
      </w:r>
      <w:r>
        <w:rPr>
          <w:rFonts w:hint="default" w:ascii="Times New Roman" w:hAnsi="Times New Roman" w:eastAsia="方正仿宋_GBK" w:cs="Times New Roman"/>
          <w:color w:val="auto"/>
          <w:spacing w:val="-34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科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性进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审查</w:t>
      </w:r>
      <w:r>
        <w:rPr>
          <w:rFonts w:hint="default" w:ascii="Times New Roman" w:hAnsi="Times New Roman" w:eastAsia="方正仿宋_GBK" w:cs="Times New Roman"/>
          <w:color w:val="auto"/>
          <w:spacing w:val="-30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对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合法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条件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-32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作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予以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准的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面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决定</w:t>
      </w:r>
      <w:r>
        <w:rPr>
          <w:rFonts w:hint="default" w:ascii="Times New Roman" w:hAnsi="Times New Roman" w:eastAsia="方正仿宋_GBK" w:cs="Times New Roman"/>
          <w:color w:val="auto"/>
          <w:spacing w:val="-24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并公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布</w:t>
      </w:r>
      <w:r>
        <w:rPr>
          <w:rFonts w:hint="default" w:ascii="Times New Roman" w:hAnsi="Times New Roman" w:eastAsia="方正仿宋_GBK" w:cs="Times New Roman"/>
          <w:color w:val="auto"/>
          <w:spacing w:val="-26"/>
          <w:sz w:val="32"/>
          <w:szCs w:val="28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符合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定条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-24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作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不予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准的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面决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定</w:t>
      </w:r>
      <w:r>
        <w:rPr>
          <w:rFonts w:hint="default" w:ascii="Times New Roman" w:hAnsi="Times New Roman" w:eastAsia="方正仿宋_GBK" w:cs="Times New Roman"/>
          <w:color w:val="auto"/>
          <w:spacing w:val="-24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说明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理由。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3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第十六条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目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应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同时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定该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目的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计调查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制度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，并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照本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第十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条的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定一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报经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批或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备案。</w:t>
      </w:r>
    </w:p>
    <w:p>
      <w:pPr>
        <w:keepNext w:val="0"/>
        <w:keepLines w:val="0"/>
        <w:pageBreakBefore w:val="0"/>
        <w:widowControl/>
        <w:tabs>
          <w:tab w:val="left" w:pos="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144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度应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对调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目的</w:t>
      </w:r>
      <w:r>
        <w:rPr>
          <w:rFonts w:hint="default" w:ascii="Times New Roman" w:hAnsi="Times New Roman" w:eastAsia="方正仿宋_GBK" w:cs="Times New Roman"/>
          <w:color w:val="auto"/>
          <w:spacing w:val="-78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内容</w:t>
      </w:r>
      <w:r>
        <w:rPr>
          <w:rFonts w:hint="default" w:ascii="Times New Roman" w:hAnsi="Times New Roman" w:eastAsia="方正仿宋_GBK" w:cs="Times New Roman"/>
          <w:color w:val="auto"/>
          <w:spacing w:val="-80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方法</w:t>
      </w:r>
      <w:r>
        <w:rPr>
          <w:rFonts w:hint="default" w:ascii="Times New Roman" w:hAnsi="Times New Roman" w:eastAsia="方正仿宋_GBK" w:cs="Times New Roman"/>
          <w:color w:val="auto"/>
          <w:spacing w:val="-80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对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组织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式、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资料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报送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公布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作出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定。</w:t>
      </w:r>
    </w:p>
    <w:p>
      <w:pPr>
        <w:keepNext w:val="0"/>
        <w:keepLines w:val="0"/>
        <w:pageBreakBefore w:val="0"/>
        <w:widowControl/>
        <w:tabs>
          <w:tab w:val="left" w:pos="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当按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组织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施</w:t>
      </w:r>
      <w:r>
        <w:rPr>
          <w:rFonts w:hint="default" w:ascii="Times New Roman" w:hAnsi="Times New Roman" w:eastAsia="方正仿宋_GBK" w:cs="Times New Roman"/>
          <w:color w:val="auto"/>
          <w:spacing w:val="-94"/>
          <w:sz w:val="32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变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内容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，应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报经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审批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关批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或者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备案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关备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3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第十七条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应当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明表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号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机关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或者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案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文号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、有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期限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标志。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360" w:firstLine="56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标明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款规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或者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过有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期限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查表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对象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权拒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填报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以上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民政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构应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依法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令停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止有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关统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动。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3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第十八条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搜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集</w:t>
      </w:r>
      <w:r>
        <w:rPr>
          <w:rFonts w:hint="default" w:ascii="Times New Roman" w:hAnsi="Times New Roman" w:eastAsia="方正仿宋_GBK" w:cs="Times New Roman"/>
          <w:color w:val="auto"/>
          <w:spacing w:val="-34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整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pacing w:val="-32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应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以周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性普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为基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础</w:t>
      </w:r>
      <w:r>
        <w:rPr>
          <w:rFonts w:hint="default" w:ascii="Times New Roman" w:hAnsi="Times New Roman" w:eastAsia="方正仿宋_GBK" w:cs="Times New Roman"/>
          <w:color w:val="auto"/>
          <w:spacing w:val="-30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经常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性抽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主体</w:t>
      </w:r>
      <w:r>
        <w:rPr>
          <w:rFonts w:hint="default" w:ascii="Times New Roman" w:hAnsi="Times New Roman" w:eastAsia="方正仿宋_GBK" w:cs="Times New Roman"/>
          <w:color w:val="auto"/>
          <w:spacing w:val="-34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综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运用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面调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查</w:t>
      </w:r>
      <w:r>
        <w:rPr>
          <w:rFonts w:hint="default" w:ascii="Times New Roman" w:hAnsi="Times New Roman" w:eastAsia="方正仿宋_GBK" w:cs="Times New Roman"/>
          <w:color w:val="auto"/>
          <w:spacing w:val="-32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重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方法</w:t>
      </w:r>
      <w:r>
        <w:rPr>
          <w:rFonts w:hint="default" w:ascii="Times New Roman" w:hAnsi="Times New Roman" w:eastAsia="方正仿宋_GBK" w:cs="Times New Roman"/>
          <w:color w:val="auto"/>
          <w:spacing w:val="-34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并充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分利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用行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记录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社会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数据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资料。</w:t>
      </w:r>
    </w:p>
    <w:p>
      <w:pPr>
        <w:keepNext w:val="0"/>
        <w:keepLines w:val="0"/>
        <w:pageBreakBefore w:val="0"/>
        <w:widowControl/>
        <w:tabs>
          <w:tab w:val="left" w:pos="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重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国情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力普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由国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院统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领导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院和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方人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政府组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织统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和有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同实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3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第十九条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制定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一的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准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保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的指标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涵义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方法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分类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录、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和统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编码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化。国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准由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家统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局制定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或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由国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和国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院标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准化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主管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门共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制定。</w:t>
      </w:r>
    </w:p>
    <w:p>
      <w:pPr>
        <w:keepNext w:val="0"/>
        <w:keepLines w:val="0"/>
        <w:pageBreakBefore w:val="0"/>
        <w:widowControl/>
        <w:tabs>
          <w:tab w:val="left" w:pos="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院有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以制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补充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准</w:t>
      </w:r>
      <w:r>
        <w:rPr>
          <w:rFonts w:hint="default" w:ascii="Times New Roman" w:hAnsi="Times New Roman" w:eastAsia="方正仿宋_GBK" w:cs="Times New Roman"/>
          <w:color w:val="auto"/>
          <w:spacing w:val="-94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家统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局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审批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准不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与国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准相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触。</w:t>
      </w:r>
    </w:p>
    <w:p>
      <w:pPr>
        <w:keepNext w:val="0"/>
        <w:keepLines w:val="0"/>
        <w:pageBreakBefore w:val="0"/>
        <w:widowControl/>
        <w:tabs>
          <w:tab w:val="left" w:pos="23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920" w:right="0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第二十条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实施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一的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民经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核算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920" w:right="0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统一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织和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施地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生产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值核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工作。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00"/>
          <w:tab w:val="left" w:pos="26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144" w:firstLine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第二十一条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以上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民政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构根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务的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要，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可以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在统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象中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广使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计算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网络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送统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资料。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第二十二条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以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上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民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应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当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将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计工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作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所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需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经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费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财政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预算。</w:t>
      </w:r>
    </w:p>
    <w:p>
      <w:pPr>
        <w:keepNext w:val="0"/>
        <w:keepLines w:val="0"/>
        <w:pageBreakBefore w:val="0"/>
        <w:widowControl/>
        <w:tabs>
          <w:tab w:val="left" w:pos="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重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大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国情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力普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查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所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需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经费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由国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务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院和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地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方人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民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政府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共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担，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列入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应年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的财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预算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按时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付，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保到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0" w:right="0"/>
        <w:jc w:val="center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0" w:right="0"/>
        <w:jc w:val="center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第三章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8"/>
          <w:lang w:val="en-US" w:eastAsia="zh-CN"/>
        </w:rPr>
        <w:t xml:space="preserve">    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统计资料的管理和公布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144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第二十三条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以上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民政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构和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关部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以及乡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政府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应当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照国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有关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定建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料的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存、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理制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以上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民政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机构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和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有关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部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门建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立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健全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计信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息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享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机制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，明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息的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享范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和程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144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第二十四条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机关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事业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位和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他组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等统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调查对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象</w:t>
      </w:r>
      <w:r>
        <w:rPr>
          <w:rFonts w:hint="default" w:ascii="Times New Roman" w:hAnsi="Times New Roman" w:eastAsia="方正仿宋_GBK" w:cs="Times New Roman"/>
          <w:color w:val="auto"/>
          <w:spacing w:val="-34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应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按照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家有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规定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置原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记录</w:t>
      </w:r>
      <w:r>
        <w:rPr>
          <w:rFonts w:hint="default" w:ascii="Times New Roman" w:hAnsi="Times New Roman" w:eastAsia="方正仿宋_GBK" w:cs="Times New Roman"/>
          <w:color w:val="auto"/>
          <w:spacing w:val="-34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台账</w:t>
      </w:r>
      <w:r>
        <w:rPr>
          <w:rFonts w:hint="default" w:ascii="Times New Roman" w:hAnsi="Times New Roman" w:eastAsia="方正仿宋_GBK" w:cs="Times New Roman"/>
          <w:color w:val="auto"/>
          <w:spacing w:val="-32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账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电子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化、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字化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标准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，建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健全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、签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归档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等管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制度。</w:t>
      </w:r>
    </w:p>
    <w:p>
      <w:pPr>
        <w:keepNext w:val="0"/>
        <w:keepLines w:val="0"/>
        <w:pageBreakBefore w:val="0"/>
        <w:widowControl/>
        <w:tabs>
          <w:tab w:val="left" w:pos="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资料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审核</w:t>
      </w:r>
      <w:r>
        <w:rPr>
          <w:rFonts w:hint="default" w:ascii="Times New Roman" w:hAnsi="Times New Roman" w:eastAsia="方正仿宋_GBK" w:cs="Times New Roman"/>
          <w:color w:val="auto"/>
          <w:spacing w:val="-50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签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人员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当对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审核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签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资料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实性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、准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性和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整性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责。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第二十五条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以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上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民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部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门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应当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及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时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向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本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民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构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提供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所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需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行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记录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资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和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民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经济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核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算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所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财务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资料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财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资料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其他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照统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度的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定及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向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本级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府统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送其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织实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查取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的有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资料。</w:t>
      </w:r>
    </w:p>
    <w:p>
      <w:pPr>
        <w:keepNext w:val="0"/>
        <w:keepLines w:val="0"/>
        <w:pageBreakBefore w:val="0"/>
        <w:widowControl/>
        <w:tabs>
          <w:tab w:val="left" w:pos="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以上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民政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机构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应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当及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时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向本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府有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提供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有关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第二十六条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以上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民政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构按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国家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关规定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期公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布统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资料。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920" w:right="0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据以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家统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局公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的数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为准。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第二十七条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以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上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民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部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门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查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取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得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资料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，由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照国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有关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定公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第二十八条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查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中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获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得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能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够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识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别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或者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推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断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单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个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查对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象身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pacing w:val="-32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任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个人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得对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提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供</w:t>
      </w:r>
      <w:r>
        <w:rPr>
          <w:rFonts w:hint="default" w:ascii="Times New Roman" w:hAnsi="Times New Roman" w:eastAsia="方正仿宋_GBK" w:cs="Times New Roman"/>
          <w:color w:val="auto"/>
          <w:spacing w:val="-32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露</w:t>
      </w:r>
      <w:r>
        <w:rPr>
          <w:rFonts w:hint="default" w:ascii="Times New Roman" w:hAnsi="Times New Roman" w:eastAsia="方正仿宋_GBK" w:cs="Times New Roman"/>
          <w:color w:val="auto"/>
          <w:spacing w:val="-30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不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用于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以外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目的。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第二十九条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以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上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民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构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和有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部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门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取得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资料</w:t>
      </w:r>
      <w:r>
        <w:rPr>
          <w:rFonts w:hint="default" w:ascii="Times New Roman" w:hAnsi="Times New Roman" w:eastAsia="方正仿宋_GBK" w:cs="Times New Roman"/>
          <w:color w:val="auto"/>
          <w:spacing w:val="-34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除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法应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保密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外</w:t>
      </w:r>
      <w:r>
        <w:rPr>
          <w:rFonts w:hint="default" w:ascii="Times New Roman" w:hAnsi="Times New Roman" w:eastAsia="方正仿宋_GBK" w:cs="Times New Roman"/>
          <w:color w:val="auto"/>
          <w:spacing w:val="-30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应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及时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开</w:t>
      </w:r>
      <w:r>
        <w:rPr>
          <w:rFonts w:hint="default" w:ascii="Times New Roman" w:hAnsi="Times New Roman" w:eastAsia="方正仿宋_GBK" w:cs="Times New Roman"/>
          <w:color w:val="auto"/>
          <w:spacing w:val="-34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供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会公众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查询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38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2692" w:right="0" w:firstLine="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38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2692" w:right="0" w:firstLine="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38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2692" w:right="0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第四章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8"/>
          <w:lang w:val="en-US" w:eastAsia="zh-CN"/>
        </w:rPr>
        <w:t xml:space="preserve">    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统计机构和统计人员</w:t>
      </w:r>
    </w:p>
    <w:p>
      <w:pPr>
        <w:keepNext w:val="0"/>
        <w:keepLines w:val="0"/>
        <w:pageBreakBefore w:val="0"/>
        <w:widowControl/>
        <w:tabs>
          <w:tab w:val="left" w:pos="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第三十条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国务院设立国家统计局，依法组织领导和协调全国的统计工作。</w:t>
      </w:r>
    </w:p>
    <w:p>
      <w:pPr>
        <w:keepNext w:val="0"/>
        <w:keepLines w:val="0"/>
        <w:pageBreakBefore w:val="0"/>
        <w:widowControl/>
        <w:tabs>
          <w:tab w:val="left" w:pos="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作需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设立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派出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查机构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承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国家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计局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布置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360" w:firstLine="56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以上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方人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政府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立独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机构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乡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民政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设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置统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岗位</w:t>
      </w:r>
      <w:r>
        <w:rPr>
          <w:rFonts w:hint="default" w:ascii="Times New Roman" w:hAnsi="Times New Roman" w:eastAsia="方正仿宋_GBK" w:cs="Times New Roman"/>
          <w:color w:val="auto"/>
          <w:spacing w:val="-34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配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专职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者兼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员</w:t>
      </w:r>
      <w:r>
        <w:rPr>
          <w:rFonts w:hint="default" w:ascii="Times New Roman" w:hAnsi="Times New Roman" w:eastAsia="方正仿宋_GBK" w:cs="Times New Roman"/>
          <w:color w:val="auto"/>
          <w:spacing w:val="-30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依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理</w:t>
      </w:r>
      <w:r>
        <w:rPr>
          <w:rFonts w:hint="default" w:ascii="Times New Roman" w:hAnsi="Times New Roman" w:eastAsia="方正仿宋_GBK" w:cs="Times New Roman"/>
          <w:color w:val="auto"/>
          <w:spacing w:val="-30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开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，实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144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第三十一条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以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上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民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部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门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任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务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设立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构</w:t>
      </w:r>
      <w:r>
        <w:rPr>
          <w:rFonts w:hint="default" w:ascii="Times New Roman" w:hAnsi="Times New Roman" w:eastAsia="方正仿宋_GBK" w:cs="Times New Roman"/>
          <w:color w:val="auto"/>
          <w:spacing w:val="-11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或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在有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设置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员</w:t>
      </w:r>
      <w:r>
        <w:rPr>
          <w:rFonts w:hint="default" w:ascii="Times New Roman" w:hAnsi="Times New Roman" w:eastAsia="方正仿宋_GBK" w:cs="Times New Roman"/>
          <w:color w:val="auto"/>
          <w:spacing w:val="-11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并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定统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负责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依法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组织</w:t>
      </w:r>
      <w:r>
        <w:rPr>
          <w:rFonts w:hint="default" w:ascii="Times New Roman" w:hAnsi="Times New Roman" w:eastAsia="方正仿宋_GBK" w:cs="Times New Roman"/>
          <w:color w:val="auto"/>
          <w:spacing w:val="-34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本部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职责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围内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作</w:t>
      </w:r>
      <w:r>
        <w:rPr>
          <w:rFonts w:hint="default" w:ascii="Times New Roman" w:hAnsi="Times New Roman" w:eastAsia="方正仿宋_GBK" w:cs="Times New Roman"/>
          <w:color w:val="auto"/>
          <w:spacing w:val="-30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实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</w:t>
      </w:r>
      <w:r>
        <w:rPr>
          <w:rFonts w:hint="default" w:ascii="Times New Roman" w:hAnsi="Times New Roman" w:eastAsia="方正仿宋_GBK" w:cs="Times New Roman"/>
          <w:color w:val="auto"/>
          <w:spacing w:val="-34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在统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务上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本级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民政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构的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导。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144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第三十二条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机构</w:t>
      </w:r>
      <w:r>
        <w:rPr>
          <w:rFonts w:hint="default" w:ascii="Times New Roman" w:hAnsi="Times New Roman" w:eastAsia="方正仿宋_GBK" w:cs="Times New Roman"/>
          <w:color w:val="auto"/>
          <w:spacing w:val="-116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人员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当依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履行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责</w:t>
      </w:r>
      <w:r>
        <w:rPr>
          <w:rFonts w:hint="default" w:ascii="Times New Roman" w:hAnsi="Times New Roman" w:eastAsia="方正仿宋_GBK" w:cs="Times New Roman"/>
          <w:color w:val="auto"/>
          <w:spacing w:val="-11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如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搜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报送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pacing w:val="-34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不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伪造</w:t>
      </w:r>
      <w:r>
        <w:rPr>
          <w:rFonts w:hint="default" w:ascii="Times New Roman" w:hAnsi="Times New Roman" w:eastAsia="方正仿宋_GBK" w:cs="Times New Roman"/>
          <w:color w:val="auto"/>
          <w:spacing w:val="-30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篡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pacing w:val="-34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不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以任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方式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求任何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单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位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和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个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提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供不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真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实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资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，不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得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其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他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违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反本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法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规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定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144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人员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当坚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实事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是</w:t>
      </w:r>
      <w:r>
        <w:rPr>
          <w:rFonts w:hint="default" w:ascii="Times New Roman" w:hAnsi="Times New Roman" w:eastAsia="方正仿宋_GBK" w:cs="Times New Roman"/>
          <w:color w:val="auto"/>
          <w:spacing w:val="-32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恪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职业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德</w:t>
      </w:r>
      <w:r>
        <w:rPr>
          <w:rFonts w:hint="default" w:ascii="Times New Roman" w:hAnsi="Times New Roman" w:eastAsia="方正仿宋_GBK" w:cs="Times New Roman"/>
          <w:color w:val="auto"/>
          <w:spacing w:val="-34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负责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集</w:t>
      </w:r>
      <w:r>
        <w:rPr>
          <w:rFonts w:hint="default" w:ascii="Times New Roman" w:hAnsi="Times New Roman" w:eastAsia="方正仿宋_GBK" w:cs="Times New Roman"/>
          <w:color w:val="auto"/>
          <w:spacing w:val="-30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核、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录入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料与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计调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对象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送的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的一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性负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第三十三条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人员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行统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调查时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就与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计有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的问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题询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问有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人员</w:t>
      </w:r>
      <w:r>
        <w:rPr>
          <w:rFonts w:hint="default" w:ascii="Times New Roman" w:hAnsi="Times New Roman" w:eastAsia="方正仿宋_GBK" w:cs="Times New Roman"/>
          <w:color w:val="auto"/>
          <w:spacing w:val="-34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其如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提供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关情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况</w:t>
      </w:r>
      <w:r>
        <w:rPr>
          <w:rFonts w:hint="default" w:ascii="Times New Roman" w:hAnsi="Times New Roman" w:eastAsia="方正仿宋_GBK" w:cs="Times New Roman"/>
          <w:color w:val="auto"/>
          <w:spacing w:val="-32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并改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不真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实</w:t>
      </w:r>
      <w:r>
        <w:rPr>
          <w:rFonts w:hint="default" w:ascii="Times New Roman" w:hAnsi="Times New Roman" w:eastAsia="方正仿宋_GBK" w:cs="Times New Roman"/>
          <w:color w:val="auto"/>
          <w:spacing w:val="-30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不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准确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360" w:firstLine="56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人员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行统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调查时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应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出示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级以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府统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或者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有关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门颁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证件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未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象有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拒绝调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360" w:firstLine="56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第三十四条</w:t>
      </w:r>
      <w:r>
        <w:rPr>
          <w:rFonts w:hint="eastAsia" w:ascii="Times New Roman" w:hAnsi="Times New Roman" w:eastAsia="方正仿宋_GBK" w:cs="Times New Roman"/>
          <w:color w:val="auto"/>
          <w:spacing w:val="-2"/>
          <w:sz w:val="32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国家实行统计专业技术职务资格考试、评聘制度，提高统计人员的专业素质，保障统计队伍的稳定性。</w:t>
      </w:r>
    </w:p>
    <w:p>
      <w:pPr>
        <w:keepNext w:val="0"/>
        <w:keepLines w:val="0"/>
        <w:pageBreakBefore w:val="0"/>
        <w:widowControl/>
        <w:tabs>
          <w:tab w:val="left" w:pos="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人员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应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当具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备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与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其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从事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工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作相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适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应的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专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业知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识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务能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力。</w:t>
      </w:r>
    </w:p>
    <w:p>
      <w:pPr>
        <w:keepNext w:val="0"/>
        <w:keepLines w:val="0"/>
        <w:pageBreakBefore w:val="0"/>
        <w:widowControl/>
        <w:tabs>
          <w:tab w:val="left" w:pos="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以上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民政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机构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和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有关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部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门应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当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加强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对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专业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培训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职业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德教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45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394" w:right="0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920"/>
          <w:tab w:val="left" w:pos="26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center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第五章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8"/>
          <w:lang w:val="en-US" w:eastAsia="zh-CN"/>
        </w:rPr>
        <w:t xml:space="preserve">    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监督检查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第三十五条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以上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民政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对下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pacing w:val="-94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本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有关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门执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本法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情况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实施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督。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第三十六条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组织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理全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作的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督检查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处重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大统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违法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360" w:firstLine="56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以上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地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方人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民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构依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法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查处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本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行政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区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域内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发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违法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为</w:t>
      </w:r>
      <w:r>
        <w:rPr>
          <w:rFonts w:hint="default" w:ascii="Times New Roman" w:hAnsi="Times New Roman" w:eastAsia="方正仿宋_GBK" w:cs="Times New Roman"/>
          <w:color w:val="auto"/>
          <w:spacing w:val="-50"/>
          <w:sz w:val="32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但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是</w:t>
      </w:r>
      <w:r>
        <w:rPr>
          <w:rFonts w:hint="default" w:ascii="Times New Roman" w:hAnsi="Times New Roman" w:eastAsia="方正仿宋_GBK" w:cs="Times New Roman"/>
          <w:color w:val="auto"/>
          <w:spacing w:val="-50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派出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构组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实施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统计调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查活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动中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生的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计违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行为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由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织实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该项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计调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的调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负责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查处。</w:t>
      </w:r>
    </w:p>
    <w:p>
      <w:pPr>
        <w:keepNext w:val="0"/>
        <w:keepLines w:val="0"/>
        <w:pageBreakBefore w:val="0"/>
        <w:widowControl/>
        <w:tabs>
          <w:tab w:val="left" w:pos="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法律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行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法规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有关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门查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法行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另有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从其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规定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第三十七条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以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上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民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部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门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应当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积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极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协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助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本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民政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府统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处统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违法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为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及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向本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府统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机构移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送有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关统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违法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件材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第三十八条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以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上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民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构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在调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查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违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法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或者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核查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计数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时，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权采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下列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施：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）发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书，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检查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象查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有关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项；</w:t>
      </w:r>
    </w:p>
    <w:p>
      <w:pPr>
        <w:keepNext w:val="0"/>
        <w:keepLines w:val="0"/>
        <w:pageBreakBefore w:val="0"/>
        <w:widowControl/>
        <w:tabs>
          <w:tab w:val="left" w:pos="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（二</w:t>
      </w:r>
      <w:r>
        <w:rPr>
          <w:rFonts w:hint="default" w:ascii="Times New Roman" w:hAnsi="Times New Roman" w:eastAsia="方正仿宋_GBK" w:cs="Times New Roman"/>
          <w:color w:val="auto"/>
          <w:spacing w:val="-34"/>
          <w:sz w:val="32"/>
          <w:szCs w:val="28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检查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象提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有关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始记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和凭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证</w:t>
      </w:r>
      <w:r>
        <w:rPr>
          <w:rFonts w:hint="default" w:ascii="Times New Roman" w:hAnsi="Times New Roman" w:eastAsia="方正仿宋_GBK" w:cs="Times New Roman"/>
          <w:color w:val="auto"/>
          <w:spacing w:val="-32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台账</w:t>
      </w:r>
      <w:r>
        <w:rPr>
          <w:rFonts w:hint="default" w:ascii="Times New Roman" w:hAnsi="Times New Roman" w:eastAsia="方正仿宋_GBK" w:cs="Times New Roman"/>
          <w:color w:val="auto"/>
          <w:spacing w:val="-34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表、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及其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相关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明和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料；</w:t>
      </w:r>
    </w:p>
    <w:p>
      <w:pPr>
        <w:keepNext w:val="0"/>
        <w:keepLines w:val="0"/>
        <w:pageBreakBefore w:val="0"/>
        <w:widowControl/>
        <w:tabs>
          <w:tab w:val="left" w:pos="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144" w:firstLine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）就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检查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关的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项询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有关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员；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（四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进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检查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象的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务场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和统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数据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理信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系统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行检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查、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核对；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（五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经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机构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责人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准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登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保存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的有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原始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录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和凭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证、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计台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资料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其他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关证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和资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</w:p>
    <w:p>
      <w:pPr>
        <w:keepNext w:val="0"/>
        <w:keepLines w:val="0"/>
        <w:pageBreakBefore w:val="0"/>
        <w:widowControl/>
        <w:tabs>
          <w:tab w:val="left" w:pos="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144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）对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检查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项有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的情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和资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进行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录、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音、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像、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照相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和复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360" w:firstLine="56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以上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民政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构进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监督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查时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监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检查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员不得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少于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二人</w:t>
      </w:r>
      <w:r>
        <w:rPr>
          <w:rFonts w:hint="default" w:ascii="Times New Roman" w:hAnsi="Times New Roman" w:eastAsia="方正仿宋_GBK" w:cs="Times New Roman"/>
          <w:color w:val="auto"/>
          <w:spacing w:val="-34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当出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执法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件</w:t>
      </w:r>
      <w:r>
        <w:rPr>
          <w:rFonts w:hint="default" w:ascii="Times New Roman" w:hAnsi="Times New Roman" w:eastAsia="方正仿宋_GBK" w:cs="Times New Roman"/>
          <w:color w:val="auto"/>
          <w:spacing w:val="-30"/>
          <w:sz w:val="32"/>
          <w:szCs w:val="28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未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-30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个人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权拒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绝检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144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第三十九条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以上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民政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构履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监督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时，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有关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个人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当如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反映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况</w:t>
      </w:r>
      <w:r>
        <w:rPr>
          <w:rFonts w:hint="default" w:ascii="Times New Roman" w:hAnsi="Times New Roman" w:eastAsia="方正仿宋_GBK" w:cs="Times New Roman"/>
          <w:color w:val="auto"/>
          <w:spacing w:val="-116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提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相关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明和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pacing w:val="-11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不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拒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阻碍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检查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不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转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移</w:t>
      </w:r>
      <w:r>
        <w:rPr>
          <w:rFonts w:hint="default" w:ascii="Times New Roman" w:hAnsi="Times New Roman" w:eastAsia="方正仿宋_GBK" w:cs="Times New Roman"/>
          <w:color w:val="auto"/>
          <w:spacing w:val="-50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隐匿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改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原始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录和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证</w:t>
      </w:r>
      <w:r>
        <w:rPr>
          <w:rFonts w:hint="default" w:ascii="Times New Roman" w:hAnsi="Times New Roman" w:eastAsia="方正仿宋_GBK" w:cs="Times New Roman"/>
          <w:color w:val="auto"/>
          <w:spacing w:val="-46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台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资料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其他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关证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和资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45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394" w:right="0" w:firstLine="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45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394" w:right="0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第六章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8"/>
          <w:lang w:val="en-US" w:eastAsia="zh-CN"/>
        </w:rPr>
        <w:t xml:space="preserve">    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法律责任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3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144" w:firstLine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第四十条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地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各级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民政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以上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民政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构或者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有关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pacing w:val="-34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单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人有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列行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之一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-32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由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免机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pacing w:val="-30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单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或者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监察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机关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法给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处分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并由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级以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府统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以通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</w:p>
    <w:p>
      <w:pPr>
        <w:keepNext w:val="0"/>
        <w:keepLines w:val="0"/>
        <w:pageBreakBefore w:val="0"/>
        <w:widowControl/>
        <w:tabs>
          <w:tab w:val="left" w:pos="920"/>
          <w:tab w:val="left" w:pos="23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right="144" w:firstLine="960" w:firstLineChars="3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）自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修改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、编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虚假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计数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的；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（二</w:t>
      </w:r>
      <w:r>
        <w:rPr>
          <w:rFonts w:hint="default" w:ascii="Times New Roman" w:hAnsi="Times New Roman" w:eastAsia="方正仿宋_GBK" w:cs="Times New Roman"/>
          <w:color w:val="auto"/>
          <w:spacing w:val="-26"/>
          <w:sz w:val="32"/>
          <w:szCs w:val="28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构</w:t>
      </w:r>
      <w:r>
        <w:rPr>
          <w:rFonts w:hint="default" w:ascii="Times New Roman" w:hAnsi="Times New Roman" w:eastAsia="方正仿宋_GBK" w:cs="Times New Roman"/>
          <w:color w:val="auto"/>
          <w:spacing w:val="-24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人员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者其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机构</w:t>
      </w:r>
      <w:r>
        <w:rPr>
          <w:rFonts w:hint="default" w:ascii="Times New Roman" w:hAnsi="Times New Roman" w:eastAsia="方正仿宋_GBK" w:cs="Times New Roman"/>
          <w:color w:val="auto"/>
          <w:spacing w:val="-24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伪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造</w:t>
      </w:r>
      <w:r>
        <w:rPr>
          <w:rFonts w:hint="default" w:ascii="Times New Roman" w:hAnsi="Times New Roman" w:eastAsia="方正仿宋_GBK" w:cs="Times New Roman"/>
          <w:color w:val="auto"/>
          <w:spacing w:val="-24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篡改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资料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（三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明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示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暗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下级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位及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人员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者统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象填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虚假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数据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（四</w:t>
      </w:r>
      <w:r>
        <w:rPr>
          <w:rFonts w:hint="default" w:ascii="Times New Roman" w:hAnsi="Times New Roman" w:eastAsia="方正仿宋_GBK" w:cs="Times New Roman"/>
          <w:color w:val="auto"/>
          <w:spacing w:val="-34"/>
          <w:sz w:val="32"/>
          <w:szCs w:val="28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地方</w:t>
      </w:r>
      <w:r>
        <w:rPr>
          <w:rFonts w:hint="default" w:ascii="Times New Roman" w:hAnsi="Times New Roman" w:eastAsia="方正仿宋_GBK" w:cs="Times New Roman"/>
          <w:color w:val="auto"/>
          <w:spacing w:val="-34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本部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门</w:t>
      </w:r>
      <w:r>
        <w:rPr>
          <w:rFonts w:hint="default" w:ascii="Times New Roman" w:hAnsi="Times New Roman" w:eastAsia="方正仿宋_GBK" w:cs="Times New Roman"/>
          <w:color w:val="auto"/>
          <w:spacing w:val="-30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本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位发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的统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数据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重失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情况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和严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重统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违法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为失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920" w:right="0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）有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他统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造假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弄虚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假行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的。</w:t>
      </w:r>
    </w:p>
    <w:p>
      <w:pPr>
        <w:keepNext w:val="0"/>
        <w:keepLines w:val="0"/>
        <w:pageBreakBefore w:val="0"/>
        <w:widowControl/>
        <w:tabs>
          <w:tab w:val="left" w:pos="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法履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职责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者拒绝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抵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法行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的单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和个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打击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报复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照前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规定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予处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和予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通报。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第四十一条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以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上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民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构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或者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部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门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列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行为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之一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由本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级人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政府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上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府统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机构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者本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构责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改正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予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报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有责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的领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人员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直接责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任人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员，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任免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关或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监察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关依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给予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分：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）未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批准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者备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擅自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织实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查的；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）未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批准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者备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擅自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更统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度的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容的；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）伪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料的；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（四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要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查对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或者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他机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构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提供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真实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资料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的；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）未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照统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度的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定报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有关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料的。</w:t>
      </w:r>
    </w:p>
    <w:p>
      <w:pPr>
        <w:keepNext w:val="0"/>
        <w:keepLines w:val="0"/>
        <w:pageBreakBefore w:val="0"/>
        <w:widowControl/>
        <w:tabs>
          <w:tab w:val="left" w:pos="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人员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前款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三项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第五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所列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为之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责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改正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依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法给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予处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第四十二条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以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上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民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构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或者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部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门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列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行为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之一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-94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有责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的领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人员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直接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任人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由任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机关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者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监察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机关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法给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处分：</w:t>
      </w:r>
    </w:p>
    <w:p>
      <w:pPr>
        <w:keepNext w:val="0"/>
        <w:keepLines w:val="0"/>
        <w:pageBreakBefore w:val="0"/>
        <w:widowControl/>
        <w:tabs>
          <w:tab w:val="left" w:pos="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）违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公布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的；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（二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泄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或者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他人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法提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查对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的商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秘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密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个人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隐私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、个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信息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（三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对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提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供</w:t>
      </w:r>
      <w:r>
        <w:rPr>
          <w:rFonts w:hint="default" w:ascii="Times New Roman" w:hAnsi="Times New Roman" w:eastAsia="方正仿宋_GBK" w:cs="Times New Roman"/>
          <w:color w:val="auto"/>
          <w:spacing w:val="-50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在统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获得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能够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别或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推断单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个统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计调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对象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份的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料的；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）违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国家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关规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，造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料毁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、灭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920" w:right="0" w:firstLine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人员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前款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列行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之一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，依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给予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分。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144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第四十三条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员泄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国家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密、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作秘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依法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追究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律责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144" w:firstLine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第四十四条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作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机关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事业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位或者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其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他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组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织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下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列行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为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之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一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由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级以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上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民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构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责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正</w:t>
      </w:r>
      <w:r>
        <w:rPr>
          <w:rFonts w:hint="default" w:ascii="Times New Roman" w:hAnsi="Times New Roman" w:eastAsia="方正仿宋_GBK" w:cs="Times New Roman"/>
          <w:color w:val="auto"/>
          <w:spacing w:val="-34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给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警告</w:t>
      </w:r>
      <w:r>
        <w:rPr>
          <w:rFonts w:hint="default" w:ascii="Times New Roman" w:hAnsi="Times New Roman" w:eastAsia="方正仿宋_GBK" w:cs="Times New Roman"/>
          <w:color w:val="auto"/>
          <w:spacing w:val="-34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可以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予以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报</w:t>
      </w:r>
      <w:r>
        <w:rPr>
          <w:rFonts w:hint="default" w:ascii="Times New Roman" w:hAnsi="Times New Roman" w:eastAsia="方正仿宋_GBK" w:cs="Times New Roman"/>
          <w:color w:val="auto"/>
          <w:spacing w:val="-30"/>
          <w:sz w:val="32"/>
          <w:szCs w:val="28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其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有责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的领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人员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直接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任人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员属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于公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人员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，由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免机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、单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或者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察机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依法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予处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144" w:firstLine="672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一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）拒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绝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提供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资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料或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者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经催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报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后仍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未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按时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提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供统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）提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不真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或者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完整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料的；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）拒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答复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者不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实答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书的；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）拒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、阻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计检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的；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）转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、隐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或者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绝提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原始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录和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证、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台账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其他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关证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和资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的。</w:t>
      </w:r>
    </w:p>
    <w:p>
      <w:pPr>
        <w:keepNext w:val="0"/>
        <w:keepLines w:val="0"/>
        <w:pageBreakBefore w:val="0"/>
        <w:widowControl/>
        <w:tabs>
          <w:tab w:val="left" w:pos="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144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事业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位或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其他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织有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款所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行为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一的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可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并处十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以下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罚款</w:t>
      </w:r>
      <w:r>
        <w:rPr>
          <w:rFonts w:hint="default" w:ascii="Times New Roman" w:hAnsi="Times New Roman" w:eastAsia="方正仿宋_GBK" w:cs="Times New Roman"/>
          <w:color w:val="auto"/>
          <w:spacing w:val="-118"/>
          <w:sz w:val="32"/>
          <w:szCs w:val="28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情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严重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-11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十万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以上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十万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以下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罚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920" w:right="0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个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工商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有本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第一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所列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为之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-94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由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级以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19" w:leftChars="152" w:right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民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令改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，给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警告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可以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处一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元以的罚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144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第四十五条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作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机关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事业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位或者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其他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组织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报统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资料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或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未按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国家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关规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设置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始记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录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账的</w:t>
      </w:r>
      <w:r>
        <w:rPr>
          <w:rFonts w:hint="default" w:ascii="Times New Roman" w:hAnsi="Times New Roman" w:eastAsia="方正仿宋_GBK" w:cs="Times New Roman"/>
          <w:color w:val="auto"/>
          <w:spacing w:val="-34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由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级以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府统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令改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正</w:t>
      </w:r>
      <w:r>
        <w:rPr>
          <w:rFonts w:hint="default" w:ascii="Times New Roman" w:hAnsi="Times New Roman" w:eastAsia="方正仿宋_GBK" w:cs="Times New Roman"/>
          <w:color w:val="auto"/>
          <w:spacing w:val="-32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给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警告</w:t>
      </w:r>
      <w:r>
        <w:rPr>
          <w:rFonts w:hint="default" w:ascii="Times New Roman" w:hAnsi="Times New Roman" w:eastAsia="方正仿宋_GBK" w:cs="Times New Roman"/>
          <w:color w:val="auto"/>
          <w:spacing w:val="-34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可以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予以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通报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其负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责任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领导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员和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接责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人员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于公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人员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由任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免机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、单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或者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察机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依法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予处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事业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位或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其他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织有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款所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行为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一的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可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并处五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以下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罚款。</w:t>
      </w:r>
    </w:p>
    <w:p>
      <w:pPr>
        <w:keepNext w:val="0"/>
        <w:keepLines w:val="0"/>
        <w:pageBreakBefore w:val="0"/>
        <w:widowControl/>
        <w:tabs>
          <w:tab w:val="left" w:pos="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个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工商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迟报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-94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由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级以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府统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令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改正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，给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警告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可以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处一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元以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144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第四十六条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以上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民政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构查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法行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时，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认为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对有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公职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员依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应当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予处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应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向该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职人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的任免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机关</w:t>
      </w:r>
      <w:r>
        <w:rPr>
          <w:rFonts w:hint="default" w:ascii="Times New Roman" w:hAnsi="Times New Roman" w:eastAsia="方正仿宋_GBK" w:cs="Times New Roman"/>
          <w:color w:val="auto"/>
          <w:spacing w:val="-32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单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提出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予处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议</w:t>
      </w:r>
      <w:r>
        <w:rPr>
          <w:rFonts w:hint="default" w:ascii="Times New Roman" w:hAnsi="Times New Roman" w:eastAsia="方正仿宋_GBK" w:cs="Times New Roman"/>
          <w:color w:val="auto"/>
          <w:spacing w:val="-30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该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职人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的任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pacing w:val="-30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单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应当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依法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及时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出决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，并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结果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面通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县级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上人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政府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；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向监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察机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移送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，由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察机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按照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关规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办理。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144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第四十七条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作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为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查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对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象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个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在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重大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情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力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普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活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动中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拒绝</w:t>
      </w:r>
      <w:r>
        <w:rPr>
          <w:rFonts w:hint="default" w:ascii="Times New Roman" w:hAnsi="Times New Roman" w:eastAsia="方正仿宋_GBK" w:cs="Times New Roman"/>
          <w:color w:val="auto"/>
          <w:spacing w:val="-118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阻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</w:t>
      </w:r>
      <w:r>
        <w:rPr>
          <w:rFonts w:hint="default" w:ascii="Times New Roman" w:hAnsi="Times New Roman" w:eastAsia="方正仿宋_GBK" w:cs="Times New Roman"/>
          <w:color w:val="auto"/>
          <w:spacing w:val="-120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或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提供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真实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者不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整的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由县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级以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府统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令改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，予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批评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育。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144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第四十八条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违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本法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定，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用虚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料骗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荣誉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号、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物质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利益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者职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职级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晋升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-94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除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其编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虚假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或者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求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他人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编造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假统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资料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行为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法追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法律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任外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由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出有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决定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位或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其上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监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机关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消其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誉称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号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追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获得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物质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利益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，撤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晋升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职务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级等。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第四十九条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当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事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对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以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上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民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府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机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构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28"/>
        </w:rPr>
        <w:t>作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出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28"/>
        </w:rPr>
        <w:t>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处罚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决定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服的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可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依法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请行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复议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者提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行政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讼</w:t>
      </w:r>
      <w:r>
        <w:rPr>
          <w:rFonts w:hint="default" w:ascii="Times New Roman" w:hAnsi="Times New Roman" w:eastAsia="方正仿宋_GBK" w:cs="Times New Roman"/>
          <w:color w:val="auto"/>
          <w:spacing w:val="-48"/>
          <w:sz w:val="32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对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局派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的调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出的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政处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决定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服的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向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家统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局申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请行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政复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3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第五十条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违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本法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定</w:t>
      </w:r>
      <w:r>
        <w:rPr>
          <w:rFonts w:hint="default" w:ascii="Times New Roman" w:hAnsi="Times New Roman" w:eastAsia="方正仿宋_GBK" w:cs="Times New Roman"/>
          <w:color w:val="auto"/>
          <w:spacing w:val="-34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造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人身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害</w:t>
      </w:r>
      <w:r>
        <w:rPr>
          <w:rFonts w:hint="default" w:ascii="Times New Roman" w:hAnsi="Times New Roman" w:eastAsia="方正仿宋_GBK" w:cs="Times New Roman"/>
          <w:color w:val="auto"/>
          <w:spacing w:val="-30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财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损失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-32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依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担民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事责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；构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犯罪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，依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追究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事责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144" w:firstLine="0"/>
        <w:jc w:val="center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920"/>
          <w:tab w:val="left" w:pos="26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144" w:firstLine="0"/>
        <w:jc w:val="center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第七章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8"/>
          <w:lang w:val="en-US" w:eastAsia="zh-CN"/>
        </w:rPr>
        <w:t xml:space="preserve">    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附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则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第五十一条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本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所称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级以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府统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机构</w:t>
      </w:r>
      <w:r>
        <w:rPr>
          <w:rFonts w:hint="default" w:ascii="Times New Roman" w:hAnsi="Times New Roman" w:eastAsia="方正仿宋_GBK" w:cs="Times New Roman"/>
          <w:color w:val="auto"/>
          <w:spacing w:val="-96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是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国家统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计局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及其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出的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、县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以上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方人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政府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第五十二条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民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查活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的管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办法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由国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院制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20"/>
          <w:tab w:val="left" w:pos="26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中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和国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外的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织</w:t>
      </w:r>
      <w:r>
        <w:rPr>
          <w:rFonts w:hint="default" w:ascii="Times New Roman" w:hAnsi="Times New Roman" w:eastAsia="方正仿宋_GBK" w:cs="Times New Roman"/>
          <w:color w:val="auto"/>
          <w:spacing w:val="-94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个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需要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中华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民共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国境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进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行统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计调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活动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，应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按照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务院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规定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请审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60" w:right="288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利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查危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国家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全</w:t>
      </w:r>
      <w:r>
        <w:rPr>
          <w:rFonts w:hint="default" w:ascii="Times New Roman" w:hAnsi="Times New Roman" w:eastAsia="方正仿宋_GBK" w:cs="Times New Roman"/>
          <w:color w:val="auto"/>
          <w:spacing w:val="-94"/>
          <w:sz w:val="32"/>
          <w:szCs w:val="28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损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社会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共利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或者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行欺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活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动的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，依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追究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律责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26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920" w:right="0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28"/>
        </w:rPr>
        <w:t>第五十三条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本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法</w:t>
      </w:r>
      <w:r>
        <w:rPr>
          <w:rFonts w:hint="default" w:ascii="Times New Roman" w:hAnsi="Times New Roman" w:eastAsia="方正仿宋_GBK" w:cs="Times New Roman"/>
          <w:color w:val="auto"/>
          <w:spacing w:val="68"/>
          <w:sz w:val="32"/>
          <w:szCs w:val="28"/>
        </w:rPr>
        <w:t>自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1</w:t>
      </w:r>
      <w:r>
        <w:rPr>
          <w:rFonts w:hint="default" w:ascii="Times New Roman" w:hAnsi="Times New Roman" w:eastAsia="方正仿宋_GBK" w:cs="Times New Roman"/>
          <w:color w:val="auto"/>
          <w:spacing w:val="74"/>
          <w:sz w:val="32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70"/>
          <w:sz w:val="32"/>
          <w:szCs w:val="28"/>
        </w:rPr>
        <w:t>年1月1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28"/>
        </w:rPr>
        <w:t>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</w:rPr>
        <w:t>施行。</w:t>
      </w:r>
    </w:p>
    <w:sectPr>
      <w:pgSz w:w="11850" w:h="16783"/>
      <w:pgMar w:top="1984" w:right="1446" w:bottom="1644" w:left="1446" w:header="720" w:footer="720" w:gutter="0"/>
      <w:pgNumType w:fmt="decimal"/>
      <w:cols w:equalWidth="0" w:num="1">
        <w:col w:w="9026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S Mincho">
    <w:panose1 w:val="02020609040205080304"/>
    <w:charset w:val="86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E4195"/>
    <w:rsid w:val="0015074B"/>
    <w:rsid w:val="0029639D"/>
    <w:rsid w:val="00326F90"/>
    <w:rsid w:val="003A21D8"/>
    <w:rsid w:val="00AA1D8D"/>
    <w:rsid w:val="00B47730"/>
    <w:rsid w:val="00CB0664"/>
    <w:rsid w:val="00FC693F"/>
    <w:rsid w:val="01A42F49"/>
    <w:rsid w:val="02F6136A"/>
    <w:rsid w:val="041E2451"/>
    <w:rsid w:val="070F5BB9"/>
    <w:rsid w:val="076F3AC2"/>
    <w:rsid w:val="08380F8C"/>
    <w:rsid w:val="0870056A"/>
    <w:rsid w:val="0BFD70B9"/>
    <w:rsid w:val="0C87121B"/>
    <w:rsid w:val="0D2C77AB"/>
    <w:rsid w:val="0E2C01D4"/>
    <w:rsid w:val="0E645CA2"/>
    <w:rsid w:val="0E8222DB"/>
    <w:rsid w:val="0F9878A4"/>
    <w:rsid w:val="0FFC1B47"/>
    <w:rsid w:val="10863CAA"/>
    <w:rsid w:val="121B5AC8"/>
    <w:rsid w:val="128A52E4"/>
    <w:rsid w:val="15B25EA5"/>
    <w:rsid w:val="16237F25"/>
    <w:rsid w:val="17B67874"/>
    <w:rsid w:val="1C0D611C"/>
    <w:rsid w:val="1C315A70"/>
    <w:rsid w:val="1C491857"/>
    <w:rsid w:val="1DB268C5"/>
    <w:rsid w:val="1DC964EA"/>
    <w:rsid w:val="20B31431"/>
    <w:rsid w:val="20DA4B74"/>
    <w:rsid w:val="20F04B19"/>
    <w:rsid w:val="2341476C"/>
    <w:rsid w:val="23BE1434"/>
    <w:rsid w:val="28D66B8D"/>
    <w:rsid w:val="29A34FDC"/>
    <w:rsid w:val="2A700EAD"/>
    <w:rsid w:val="2D144984"/>
    <w:rsid w:val="2DE74695"/>
    <w:rsid w:val="2E2E1661"/>
    <w:rsid w:val="2E4845E8"/>
    <w:rsid w:val="2E6326D2"/>
    <w:rsid w:val="2EE316FC"/>
    <w:rsid w:val="31F9420D"/>
    <w:rsid w:val="33296AFD"/>
    <w:rsid w:val="36044CAC"/>
    <w:rsid w:val="36E53016"/>
    <w:rsid w:val="39E81284"/>
    <w:rsid w:val="3DE21C94"/>
    <w:rsid w:val="3EBF0B83"/>
    <w:rsid w:val="3FFB7D85"/>
    <w:rsid w:val="413B3F95"/>
    <w:rsid w:val="429C4E56"/>
    <w:rsid w:val="43087A08"/>
    <w:rsid w:val="456E0177"/>
    <w:rsid w:val="46C35225"/>
    <w:rsid w:val="472C221A"/>
    <w:rsid w:val="473964E9"/>
    <w:rsid w:val="476B4739"/>
    <w:rsid w:val="497F63A3"/>
    <w:rsid w:val="4A0C3A08"/>
    <w:rsid w:val="4DC97FAC"/>
    <w:rsid w:val="4DE230D4"/>
    <w:rsid w:val="4DF92CBB"/>
    <w:rsid w:val="535E3DD5"/>
    <w:rsid w:val="54221594"/>
    <w:rsid w:val="54F476EE"/>
    <w:rsid w:val="5517173A"/>
    <w:rsid w:val="563906C6"/>
    <w:rsid w:val="572B0613"/>
    <w:rsid w:val="578671B7"/>
    <w:rsid w:val="58294CB2"/>
    <w:rsid w:val="5A261275"/>
    <w:rsid w:val="5AFE34D7"/>
    <w:rsid w:val="604307FB"/>
    <w:rsid w:val="616B0058"/>
    <w:rsid w:val="647F0B6F"/>
    <w:rsid w:val="67DB2AF0"/>
    <w:rsid w:val="68AA1EC4"/>
    <w:rsid w:val="68E8522C"/>
    <w:rsid w:val="6A310A46"/>
    <w:rsid w:val="6E147427"/>
    <w:rsid w:val="711F0324"/>
    <w:rsid w:val="763A03BA"/>
    <w:rsid w:val="775A2590"/>
    <w:rsid w:val="790F76D6"/>
    <w:rsid w:val="79132D33"/>
    <w:rsid w:val="7BD93FC5"/>
    <w:rsid w:val="7C214BB4"/>
    <w:rsid w:val="7E2E1411"/>
    <w:rsid w:val="7F7F2F16"/>
    <w:rsid w:val="7FB56BE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Administrator</cp:lastModifiedBy>
  <cp:lastPrinted>2024-10-28T01:11:22Z</cp:lastPrinted>
  <dcterms:modified xsi:type="dcterms:W3CDTF">2024-10-28T01:12:04Z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  <property fmtid="{D5CDD505-2E9C-101B-9397-08002B2CF9AE}" pid="3" name="ICV">
    <vt:lpwstr>9EBE8CA9691F4AA587BF1F96215CA1BA</vt:lpwstr>
  </property>
</Properties>
</file>