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24" w:rsidRDefault="00353224">
      <w:pPr>
        <w:spacing w:line="600" w:lineRule="exact"/>
        <w:jc w:val="center"/>
        <w:rPr>
          <w:rFonts w:ascii="Times New Roman" w:eastAsia="方正小标宋_GBK" w:hAnsi="Times New Roman"/>
          <w:sz w:val="44"/>
          <w:szCs w:val="44"/>
        </w:rPr>
      </w:pPr>
      <w:bookmarkStart w:id="0" w:name="_GoBack"/>
      <w:bookmarkEnd w:id="0"/>
    </w:p>
    <w:p w:rsidR="00353224" w:rsidRDefault="00353224">
      <w:pPr>
        <w:spacing w:line="600" w:lineRule="exact"/>
        <w:jc w:val="center"/>
        <w:rPr>
          <w:rFonts w:ascii="Times New Roman" w:eastAsia="方正小标宋_GBK" w:hAnsi="Times New Roman"/>
          <w:sz w:val="44"/>
          <w:szCs w:val="44"/>
        </w:rPr>
      </w:pPr>
    </w:p>
    <w:p w:rsidR="00353224" w:rsidRDefault="00353224">
      <w:pPr>
        <w:spacing w:line="600" w:lineRule="exact"/>
        <w:jc w:val="center"/>
        <w:rPr>
          <w:rFonts w:ascii="Times New Roman" w:eastAsia="方正小标宋_GBK" w:hAnsi="Times New Roman"/>
          <w:sz w:val="44"/>
          <w:szCs w:val="44"/>
        </w:rPr>
      </w:pPr>
    </w:p>
    <w:p w:rsidR="00353224" w:rsidRDefault="00353224">
      <w:pPr>
        <w:spacing w:line="600" w:lineRule="exact"/>
        <w:jc w:val="center"/>
        <w:rPr>
          <w:rFonts w:ascii="Times New Roman" w:eastAsia="方正小标宋_GBK" w:hAnsi="Times New Roman"/>
          <w:w w:val="40"/>
          <w:sz w:val="40"/>
          <w:szCs w:val="40"/>
        </w:rPr>
      </w:pPr>
    </w:p>
    <w:p w:rsidR="00353224" w:rsidRDefault="00353224">
      <w:pPr>
        <w:autoSpaceDE w:val="0"/>
        <w:autoSpaceDN w:val="0"/>
        <w:adjustRightInd w:val="0"/>
        <w:spacing w:line="400" w:lineRule="exact"/>
        <w:ind w:right="629"/>
        <w:rPr>
          <w:rFonts w:ascii="Times New Roman" w:eastAsia="黑体" w:hAnsi="Times New Roman"/>
          <w:color w:val="000000"/>
          <w:kern w:val="0"/>
          <w:szCs w:val="32"/>
        </w:rPr>
      </w:pPr>
    </w:p>
    <w:tbl>
      <w:tblPr>
        <w:tblW w:w="9077" w:type="dxa"/>
        <w:tblInd w:w="108" w:type="dxa"/>
        <w:tblLayout w:type="fixed"/>
        <w:tblLook w:val="04A0"/>
      </w:tblPr>
      <w:tblGrid>
        <w:gridCol w:w="7512"/>
        <w:gridCol w:w="1565"/>
      </w:tblGrid>
      <w:tr w:rsidR="00353224">
        <w:tc>
          <w:tcPr>
            <w:tcW w:w="7512" w:type="dxa"/>
            <w:noWrap/>
          </w:tcPr>
          <w:p w:rsidR="00353224" w:rsidRDefault="001A0819">
            <w:pPr>
              <w:autoSpaceDE w:val="0"/>
              <w:autoSpaceDN w:val="0"/>
              <w:adjustRightInd w:val="0"/>
              <w:spacing w:line="800" w:lineRule="exact"/>
              <w:jc w:val="distribute"/>
              <w:rPr>
                <w:rFonts w:ascii="Times New Roman" w:eastAsia="方正小标宋_GBK" w:hAnsi="Times New Roman"/>
                <w:color w:val="FF0000"/>
                <w:spacing w:val="-28"/>
                <w:w w:val="85"/>
                <w:kern w:val="0"/>
                <w:sz w:val="70"/>
                <w:szCs w:val="70"/>
              </w:rPr>
            </w:pPr>
            <w:r>
              <w:rPr>
                <w:rFonts w:ascii="Times New Roman" w:eastAsia="方正小标宋_GBK" w:hAnsi="Times New Roman"/>
                <w:color w:val="FF0000"/>
                <w:spacing w:val="-28"/>
                <w:w w:val="85"/>
                <w:kern w:val="0"/>
                <w:sz w:val="70"/>
                <w:szCs w:val="70"/>
              </w:rPr>
              <w:t>重庆市医疗保障局</w:t>
            </w:r>
          </w:p>
        </w:tc>
        <w:tc>
          <w:tcPr>
            <w:tcW w:w="1565" w:type="dxa"/>
            <w:vMerge w:val="restart"/>
            <w:noWrap/>
            <w:vAlign w:val="center"/>
          </w:tcPr>
          <w:p w:rsidR="00353224" w:rsidRDefault="001A0819">
            <w:pPr>
              <w:autoSpaceDE w:val="0"/>
              <w:autoSpaceDN w:val="0"/>
              <w:adjustRightInd w:val="0"/>
              <w:spacing w:line="1000" w:lineRule="exact"/>
              <w:rPr>
                <w:rFonts w:ascii="Times New Roman" w:eastAsia="方正小标宋_GBK" w:hAnsi="Times New Roman"/>
                <w:color w:val="FF0000"/>
                <w:spacing w:val="-28"/>
                <w:w w:val="85"/>
                <w:kern w:val="0"/>
                <w:sz w:val="70"/>
                <w:szCs w:val="70"/>
              </w:rPr>
            </w:pPr>
            <w:r>
              <w:rPr>
                <w:rFonts w:ascii="Times New Roman" w:eastAsia="方正小标宋_GBK" w:hAnsi="Times New Roman"/>
                <w:color w:val="FF0000"/>
                <w:spacing w:val="-28"/>
                <w:w w:val="85"/>
                <w:kern w:val="0"/>
                <w:sz w:val="70"/>
                <w:szCs w:val="70"/>
              </w:rPr>
              <w:t>文件</w:t>
            </w:r>
          </w:p>
        </w:tc>
      </w:tr>
      <w:tr w:rsidR="00353224">
        <w:tc>
          <w:tcPr>
            <w:tcW w:w="7512" w:type="dxa"/>
            <w:noWrap/>
          </w:tcPr>
          <w:p w:rsidR="00353224" w:rsidRDefault="001A0819">
            <w:pPr>
              <w:autoSpaceDE w:val="0"/>
              <w:autoSpaceDN w:val="0"/>
              <w:adjustRightInd w:val="0"/>
              <w:spacing w:line="800" w:lineRule="exact"/>
              <w:jc w:val="distribute"/>
              <w:rPr>
                <w:rFonts w:ascii="Times New Roman" w:eastAsia="方正小标宋_GBK" w:hAnsi="Times New Roman"/>
                <w:color w:val="FF0000"/>
                <w:spacing w:val="-28"/>
                <w:w w:val="85"/>
                <w:kern w:val="0"/>
                <w:sz w:val="70"/>
                <w:szCs w:val="70"/>
              </w:rPr>
            </w:pPr>
            <w:r>
              <w:rPr>
                <w:rFonts w:ascii="Times New Roman" w:eastAsia="方正小标宋_GBK" w:hAnsi="Times New Roman"/>
                <w:color w:val="FF0000"/>
                <w:spacing w:val="-28"/>
                <w:w w:val="85"/>
                <w:kern w:val="0"/>
                <w:sz w:val="70"/>
                <w:szCs w:val="70"/>
              </w:rPr>
              <w:t>重庆市</w:t>
            </w:r>
            <w:r>
              <w:rPr>
                <w:rFonts w:ascii="Times New Roman" w:eastAsia="方正小标宋_GBK" w:hAnsi="Times New Roman" w:hint="eastAsia"/>
                <w:color w:val="FF0000"/>
                <w:spacing w:val="-28"/>
                <w:w w:val="85"/>
                <w:kern w:val="0"/>
                <w:sz w:val="70"/>
                <w:szCs w:val="70"/>
              </w:rPr>
              <w:t>卫生健康委员会</w:t>
            </w:r>
          </w:p>
        </w:tc>
        <w:tc>
          <w:tcPr>
            <w:tcW w:w="1565" w:type="dxa"/>
            <w:vMerge/>
            <w:noWrap/>
            <w:vAlign w:val="center"/>
          </w:tcPr>
          <w:p w:rsidR="00353224" w:rsidRDefault="00353224">
            <w:pPr>
              <w:autoSpaceDE w:val="0"/>
              <w:autoSpaceDN w:val="0"/>
              <w:adjustRightInd w:val="0"/>
              <w:spacing w:line="1000" w:lineRule="exact"/>
              <w:rPr>
                <w:rFonts w:ascii="Times New Roman" w:eastAsia="方正小标宋_GBK" w:hAnsi="Times New Roman"/>
                <w:color w:val="FF0000"/>
                <w:spacing w:val="-28"/>
                <w:w w:val="85"/>
                <w:kern w:val="0"/>
                <w:sz w:val="70"/>
                <w:szCs w:val="70"/>
              </w:rPr>
            </w:pPr>
          </w:p>
        </w:tc>
      </w:tr>
    </w:tbl>
    <w:p w:rsidR="00353224" w:rsidRDefault="00353224">
      <w:pPr>
        <w:autoSpaceDE w:val="0"/>
        <w:autoSpaceDN w:val="0"/>
        <w:adjustRightInd w:val="0"/>
        <w:spacing w:line="380" w:lineRule="exact"/>
        <w:jc w:val="center"/>
        <w:rPr>
          <w:rFonts w:ascii="Times New Roman" w:eastAsia="方正小标宋_GBK" w:hAnsi="Times New Roman"/>
          <w:color w:val="FF0000"/>
          <w:spacing w:val="-50"/>
          <w:w w:val="90"/>
          <w:kern w:val="0"/>
          <w:sz w:val="70"/>
          <w:szCs w:val="70"/>
        </w:rPr>
      </w:pPr>
    </w:p>
    <w:p w:rsidR="00353224" w:rsidRDefault="001A0819">
      <w:pPr>
        <w:autoSpaceDE w:val="0"/>
        <w:autoSpaceDN w:val="0"/>
        <w:adjustRightInd w:val="0"/>
        <w:spacing w:line="600" w:lineRule="exact"/>
        <w:jc w:val="center"/>
        <w:rPr>
          <w:rFonts w:ascii="Times New Roman" w:eastAsia="方正仿宋_GBK" w:hAnsi="Times New Roman"/>
          <w:sz w:val="32"/>
        </w:rPr>
      </w:pPr>
      <w:r>
        <w:rPr>
          <w:rFonts w:ascii="Times New Roman" w:eastAsia="方正仿宋_GBK" w:hAnsi="Times New Roman"/>
          <w:sz w:val="32"/>
        </w:rPr>
        <w:t>渝</w:t>
      </w:r>
      <w:proofErr w:type="gramStart"/>
      <w:r>
        <w:rPr>
          <w:rFonts w:ascii="Times New Roman" w:eastAsia="方正仿宋_GBK" w:hAnsi="Times New Roman"/>
          <w:sz w:val="32"/>
        </w:rPr>
        <w:t>医</w:t>
      </w:r>
      <w:proofErr w:type="gramEnd"/>
      <w:r>
        <w:rPr>
          <w:rFonts w:ascii="Times New Roman" w:eastAsia="方正仿宋_GBK" w:hAnsi="Times New Roman"/>
          <w:sz w:val="32"/>
        </w:rPr>
        <w:t>保发〔</w:t>
      </w:r>
      <w:r>
        <w:rPr>
          <w:rFonts w:ascii="Times New Roman" w:eastAsia="方正仿宋_GBK" w:hAnsi="Times New Roman"/>
          <w:sz w:val="32"/>
        </w:rPr>
        <w:t>20</w:t>
      </w:r>
      <w:r>
        <w:rPr>
          <w:rFonts w:ascii="Times New Roman" w:eastAsia="方正仿宋_GBK" w:hAnsi="Times New Roman" w:hint="eastAsia"/>
          <w:sz w:val="32"/>
        </w:rPr>
        <w:t>21</w:t>
      </w:r>
      <w:r>
        <w:rPr>
          <w:rFonts w:ascii="Times New Roman" w:eastAsia="方正仿宋_GBK" w:hAnsi="Times New Roman"/>
          <w:sz w:val="32"/>
        </w:rPr>
        <w:t>〕</w:t>
      </w:r>
      <w:r>
        <w:rPr>
          <w:rFonts w:ascii="Times New Roman" w:eastAsia="方正仿宋_GBK" w:hAnsi="Times New Roman" w:hint="eastAsia"/>
          <w:sz w:val="32"/>
        </w:rPr>
        <w:t>81</w:t>
      </w:r>
      <w:r>
        <w:rPr>
          <w:rFonts w:ascii="Times New Roman" w:eastAsia="方正仿宋_GBK" w:hAnsi="Times New Roman"/>
          <w:sz w:val="32"/>
        </w:rPr>
        <w:t>号</w:t>
      </w:r>
    </w:p>
    <w:p w:rsidR="00353224" w:rsidRDefault="00353224">
      <w:pPr>
        <w:autoSpaceDE w:val="0"/>
        <w:autoSpaceDN w:val="0"/>
        <w:adjustRightInd w:val="0"/>
        <w:spacing w:line="100" w:lineRule="exact"/>
        <w:jc w:val="center"/>
        <w:rPr>
          <w:rFonts w:ascii="Times New Roman" w:eastAsia="方正仿宋_GBK" w:hAnsi="Times New Roman"/>
          <w:color w:val="000000"/>
          <w:kern w:val="0"/>
          <w:szCs w:val="32"/>
        </w:rPr>
      </w:pPr>
    </w:p>
    <w:tbl>
      <w:tblPr>
        <w:tblW w:w="9077" w:type="dxa"/>
        <w:jc w:val="center"/>
        <w:tblLayout w:type="fixed"/>
        <w:tblLook w:val="04A0"/>
      </w:tblPr>
      <w:tblGrid>
        <w:gridCol w:w="9077"/>
      </w:tblGrid>
      <w:tr w:rsidR="00353224">
        <w:trPr>
          <w:trHeight w:val="100"/>
          <w:jc w:val="center"/>
        </w:trPr>
        <w:tc>
          <w:tcPr>
            <w:tcW w:w="9077" w:type="dxa"/>
            <w:tcBorders>
              <w:top w:val="single" w:sz="12" w:space="0" w:color="FF0000"/>
            </w:tcBorders>
            <w:noWrap/>
          </w:tcPr>
          <w:p w:rsidR="00353224" w:rsidRDefault="00353224">
            <w:pPr>
              <w:spacing w:line="860" w:lineRule="exact"/>
              <w:rPr>
                <w:rFonts w:ascii="Times New Roman" w:eastAsia="方正小标宋简体" w:hAnsi="Times New Roman"/>
                <w:sz w:val="36"/>
                <w:szCs w:val="24"/>
              </w:rPr>
            </w:pPr>
          </w:p>
        </w:tc>
      </w:tr>
    </w:tbl>
    <w:p w:rsidR="00353224" w:rsidRDefault="001A0819">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重庆市医疗保障局重庆市卫生健康委员会</w:t>
      </w:r>
    </w:p>
    <w:p w:rsidR="00353224" w:rsidRDefault="001A0819">
      <w:pPr>
        <w:spacing w:line="5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转发</w:t>
      </w:r>
      <w:proofErr w:type="gramStart"/>
      <w:r>
        <w:rPr>
          <w:rFonts w:ascii="Times New Roman" w:eastAsia="方正小标宋_GBK" w:hAnsi="Times New Roman" w:hint="eastAsia"/>
          <w:sz w:val="44"/>
          <w:szCs w:val="44"/>
        </w:rPr>
        <w:t>《</w:t>
      </w:r>
      <w:proofErr w:type="gramEnd"/>
      <w:r>
        <w:rPr>
          <w:rFonts w:ascii="Times New Roman" w:eastAsia="方正小标宋_GBK" w:hAnsi="Times New Roman" w:hint="eastAsia"/>
          <w:sz w:val="44"/>
          <w:szCs w:val="44"/>
        </w:rPr>
        <w:t>国家医疗保障局国家卫生健康委员会</w:t>
      </w:r>
    </w:p>
    <w:p w:rsidR="00353224" w:rsidRDefault="001A0819">
      <w:pPr>
        <w:spacing w:line="5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关于适应国家</w:t>
      </w:r>
      <w:proofErr w:type="gramStart"/>
      <w:r>
        <w:rPr>
          <w:rFonts w:ascii="Times New Roman" w:eastAsia="方正小标宋_GBK" w:hAnsi="Times New Roman" w:hint="eastAsia"/>
          <w:sz w:val="44"/>
          <w:szCs w:val="44"/>
        </w:rPr>
        <w:t>医保谈判常态化持续</w:t>
      </w:r>
      <w:proofErr w:type="gramEnd"/>
      <w:r>
        <w:rPr>
          <w:rFonts w:ascii="Times New Roman" w:eastAsia="方正小标宋_GBK" w:hAnsi="Times New Roman" w:hint="eastAsia"/>
          <w:sz w:val="44"/>
          <w:szCs w:val="44"/>
        </w:rPr>
        <w:t>做好谈判</w:t>
      </w:r>
    </w:p>
    <w:p w:rsidR="00353224" w:rsidRDefault="001A0819">
      <w:pPr>
        <w:spacing w:line="540" w:lineRule="exact"/>
        <w:jc w:val="center"/>
        <w:rPr>
          <w:rFonts w:ascii="Times New Roman" w:eastAsia="方正仿宋_GBK" w:hAnsi="Times New Roman"/>
          <w:sz w:val="32"/>
          <w:szCs w:val="32"/>
        </w:rPr>
      </w:pPr>
      <w:r>
        <w:rPr>
          <w:rFonts w:ascii="Times New Roman" w:eastAsia="方正小标宋_GBK" w:hAnsi="Times New Roman" w:hint="eastAsia"/>
          <w:sz w:val="44"/>
          <w:szCs w:val="44"/>
        </w:rPr>
        <w:t>药品落地工作的通知</w:t>
      </w:r>
      <w:proofErr w:type="gramStart"/>
      <w:r>
        <w:rPr>
          <w:rFonts w:ascii="Times New Roman" w:eastAsia="方正小标宋_GBK" w:hAnsi="Times New Roman" w:hint="eastAsia"/>
          <w:sz w:val="44"/>
          <w:szCs w:val="44"/>
        </w:rPr>
        <w:t>》</w:t>
      </w:r>
      <w:proofErr w:type="gramEnd"/>
      <w:r>
        <w:rPr>
          <w:rFonts w:ascii="Times New Roman" w:eastAsia="方正小标宋_GBK" w:hAnsi="Times New Roman" w:hint="eastAsia"/>
          <w:sz w:val="44"/>
          <w:szCs w:val="44"/>
        </w:rPr>
        <w:t>的通知</w:t>
      </w:r>
    </w:p>
    <w:p w:rsidR="00353224" w:rsidRDefault="00353224">
      <w:pPr>
        <w:spacing w:line="540" w:lineRule="exact"/>
        <w:rPr>
          <w:rFonts w:ascii="Times New Roman" w:eastAsia="方正仿宋_GBK" w:hAnsi="Times New Roman"/>
          <w:sz w:val="32"/>
          <w:szCs w:val="32"/>
        </w:rPr>
      </w:pPr>
    </w:p>
    <w:p w:rsidR="00353224" w:rsidRDefault="001A0819">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各区县（自治县）医疗保障局、卫生健康委，</w:t>
      </w:r>
      <w:proofErr w:type="gramStart"/>
      <w:r>
        <w:rPr>
          <w:rFonts w:ascii="Times New Roman" w:eastAsia="方正仿宋_GBK" w:hAnsi="Times New Roman" w:hint="eastAsia"/>
          <w:sz w:val="32"/>
          <w:szCs w:val="32"/>
        </w:rPr>
        <w:t>两江新区</w:t>
      </w:r>
      <w:proofErr w:type="gramEnd"/>
      <w:r>
        <w:rPr>
          <w:rFonts w:ascii="Times New Roman" w:eastAsia="方正仿宋_GBK" w:hAnsi="Times New Roman" w:hint="eastAsia"/>
          <w:sz w:val="32"/>
          <w:szCs w:val="32"/>
        </w:rPr>
        <w:t>社会保障局、社发局，高新区政务服务和社会事务中心、公共服务局，万盛经开区人力社保局、卫生健康局：</w:t>
      </w:r>
    </w:p>
    <w:p w:rsidR="00353224" w:rsidRDefault="001A0819">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现将《关于适应国家医保谈判常态化持续做好谈判药品落地工作的通知》（</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保函</w:t>
      </w:r>
      <w:r>
        <w:rPr>
          <w:rFonts w:ascii="Times New Roman" w:eastAsia="方正仿宋_GBK" w:hAnsi="Times New Roman" w:cs="方正仿宋_GBK" w:hint="eastAsia"/>
          <w:sz w:val="32"/>
          <w:szCs w:val="32"/>
        </w:rPr>
        <w:t>〔</w:t>
      </w:r>
      <w:r>
        <w:rPr>
          <w:rFonts w:ascii="Times New Roman" w:eastAsia="方正仿宋_GBK" w:hAnsi="Times New Roman"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hint="eastAsia"/>
          <w:sz w:val="32"/>
          <w:szCs w:val="32"/>
        </w:rPr>
        <w:t>182</w:t>
      </w:r>
      <w:r>
        <w:rPr>
          <w:rFonts w:ascii="Times New Roman" w:eastAsia="方正仿宋_GBK" w:hAnsi="Times New Roman" w:hint="eastAsia"/>
          <w:sz w:val="32"/>
          <w:szCs w:val="32"/>
        </w:rPr>
        <w:t>号）转发你们，并结合我市国家谈判药品门诊保障工作的实际情况，提出以下工作要求，请一并遵照执行。</w:t>
      </w:r>
    </w:p>
    <w:p w:rsidR="00353224" w:rsidRDefault="001A0819">
      <w:pPr>
        <w:spacing w:line="560" w:lineRule="exact"/>
        <w:ind w:left="707"/>
        <w:rPr>
          <w:rFonts w:ascii="Times New Roman" w:eastAsia="方正黑体_GBK" w:hAnsi="Times New Roman"/>
          <w:sz w:val="32"/>
          <w:szCs w:val="32"/>
        </w:rPr>
      </w:pPr>
      <w:r>
        <w:rPr>
          <w:rFonts w:ascii="Times New Roman" w:eastAsia="方正黑体_GBK" w:hAnsi="Times New Roman" w:hint="eastAsia"/>
          <w:sz w:val="32"/>
          <w:szCs w:val="32"/>
        </w:rPr>
        <w:t>一、严格执行国家谈判药品门诊保障政策</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各区县医疗保障、卫生健康部门应加强谈判药品落地工作，严格执行《重庆市医疗保障局关于建立国家医保谈判药品门诊用药保障机制的通知》（渝</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保发〔</w:t>
      </w:r>
      <w:r>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Pr>
          <w:rFonts w:ascii="Times New Roman" w:eastAsia="方正仿宋_GBK" w:hAnsi="Times New Roman" w:hint="eastAsia"/>
          <w:sz w:val="32"/>
          <w:szCs w:val="32"/>
        </w:rPr>
        <w:t>12</w:t>
      </w:r>
      <w:r>
        <w:rPr>
          <w:rFonts w:ascii="Times New Roman" w:eastAsia="方正仿宋_GBK" w:hAnsi="Times New Roman" w:hint="eastAsia"/>
          <w:sz w:val="32"/>
          <w:szCs w:val="32"/>
        </w:rPr>
        <w:t>号）的相关规定，要充分认识做好谈判药品落地工作的重要意义，把保障人民健康放在优先发展的战略位置，积极主动做好谈判药品落地的统筹协调和组织实施工作，切实提高可及性，增进人民健康福祉。</w:t>
      </w:r>
    </w:p>
    <w:p w:rsidR="00353224" w:rsidRDefault="001A0819">
      <w:pPr>
        <w:spacing w:line="560" w:lineRule="exact"/>
        <w:ind w:left="707"/>
        <w:rPr>
          <w:rFonts w:ascii="Times New Roman" w:eastAsia="方正黑体_GBK" w:hAnsi="Times New Roman"/>
          <w:sz w:val="32"/>
          <w:szCs w:val="32"/>
        </w:rPr>
      </w:pPr>
      <w:r>
        <w:rPr>
          <w:rFonts w:ascii="Times New Roman" w:eastAsia="方正黑体_GBK" w:hAnsi="Times New Roman" w:hint="eastAsia"/>
          <w:sz w:val="32"/>
          <w:szCs w:val="32"/>
        </w:rPr>
        <w:t>二、持续优化“双通道”用药经办服务</w:t>
      </w:r>
    </w:p>
    <w:p w:rsidR="00353224" w:rsidRDefault="001A0819">
      <w:pPr>
        <w:spacing w:line="560" w:lineRule="exact"/>
        <w:ind w:firstLineChars="220" w:firstLine="704"/>
        <w:rPr>
          <w:rFonts w:ascii="Times New Roman" w:eastAsia="方正仿宋_GBK" w:hAnsi="Times New Roman"/>
          <w:sz w:val="32"/>
          <w:szCs w:val="32"/>
        </w:rPr>
      </w:pPr>
      <w:r>
        <w:rPr>
          <w:rFonts w:ascii="Times New Roman" w:eastAsia="方正仿宋_GBK" w:hAnsi="Times New Roman" w:hint="eastAsia"/>
          <w:sz w:val="32"/>
          <w:szCs w:val="32"/>
        </w:rPr>
        <w:t>坚持便民利民原则，不断优化经办流程。各区县医疗保障、卫生健康部门要共同研究解决谈判药品落地工作中存在的难点堵点问题，共同夯实医疗机构主体责任，推动谈判药品落地工作落地落实。各区县卫生健康部门要调整完善医疗机构药品使用考核机制，将合理使用的谈判药品单列，不纳入医疗机构药占比、次</w:t>
      </w:r>
      <w:proofErr w:type="gramStart"/>
      <w:r>
        <w:rPr>
          <w:rFonts w:ascii="Times New Roman" w:eastAsia="方正仿宋_GBK" w:hAnsi="Times New Roman" w:hint="eastAsia"/>
          <w:sz w:val="32"/>
          <w:szCs w:val="32"/>
        </w:rPr>
        <w:t>均费用</w:t>
      </w:r>
      <w:proofErr w:type="gramEnd"/>
      <w:r>
        <w:rPr>
          <w:rFonts w:ascii="Times New Roman" w:eastAsia="方正仿宋_GBK" w:hAnsi="Times New Roman" w:hint="eastAsia"/>
          <w:sz w:val="32"/>
          <w:szCs w:val="32"/>
        </w:rPr>
        <w:t>等影响其落地的考核指标范围。加强对定点医疗机构临床用药行为的指导和管理，督促辖区医疗机构合理配备、使用谈判药品，不得以</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保总额限制、医疗机构用药目录数量限制、药占比等为由影响谈判药品落地。医疗保障部门要深入调研患者用药需求，积极推动定点医疗机构使用谈判药品。</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年底前，各区县至少有</w:t>
      </w:r>
      <w:r>
        <w:rPr>
          <w:rFonts w:ascii="Times New Roman" w:eastAsia="方正仿宋_GBK" w:hAnsi="Times New Roman" w:hint="eastAsia"/>
          <w:sz w:val="32"/>
          <w:szCs w:val="32"/>
        </w:rPr>
        <w:t>1</w:t>
      </w:r>
      <w:r>
        <w:rPr>
          <w:rFonts w:ascii="Times New Roman" w:eastAsia="方正仿宋_GBK" w:hAnsi="Times New Roman" w:hint="eastAsia"/>
          <w:sz w:val="32"/>
          <w:szCs w:val="32"/>
        </w:rPr>
        <w:t>家符合条件的“双通道”零售药店，并能够提供相应的药品供应保障服务。各区县</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保部门要加强定点医疗机构协议管理，将合理配备使用谈判药品情况纳入协议内容，并与年度考核挂钩。</w:t>
      </w:r>
    </w:p>
    <w:p w:rsidR="00353224" w:rsidRDefault="001A0819">
      <w:pPr>
        <w:spacing w:line="56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三、加强“双通道”用药监管</w:t>
      </w:r>
    </w:p>
    <w:p w:rsidR="00353224" w:rsidRDefault="001A0819">
      <w:pPr>
        <w:spacing w:line="560" w:lineRule="exact"/>
        <w:ind w:firstLineChars="220" w:firstLine="704"/>
        <w:rPr>
          <w:rFonts w:ascii="Times New Roman" w:eastAsia="方正仿宋_GBK" w:hAnsi="Times New Roman"/>
          <w:sz w:val="32"/>
          <w:szCs w:val="32"/>
        </w:rPr>
      </w:pPr>
      <w:r>
        <w:rPr>
          <w:rFonts w:ascii="Times New Roman" w:eastAsia="方正仿宋_GBK" w:hAnsi="Times New Roman" w:hint="eastAsia"/>
          <w:sz w:val="32"/>
          <w:szCs w:val="32"/>
        </w:rPr>
        <w:t>各区县卫生健康行政部门要加强医疗机构的临床用药行为监管，加大处方审核、处方点评工作力度，规范医疗服务行为，确保谈判药品使用安全、有效、经济。严格执行“国家谈判门诊保障药品”适用病种和用药限制，加强相关临床资料的核实工作。建立定期分析机制，对费用高、用量大的“国家谈判门诊保障药品”进行重点监控，严厉打击利用“国家谈判门诊保障药品”政策套取骗取</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保基金的违法行为。</w:t>
      </w:r>
    </w:p>
    <w:p w:rsidR="00353224" w:rsidRDefault="001A0819">
      <w:pPr>
        <w:spacing w:line="56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四、强化宣传培训，合理引导预期</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各区县医疗保障、卫生健康部门要充分利用广播、电视、</w:t>
      </w:r>
      <w:proofErr w:type="gramStart"/>
      <w:r>
        <w:rPr>
          <w:rFonts w:ascii="Times New Roman" w:eastAsia="方正仿宋_GBK" w:hAnsi="Times New Roman" w:hint="eastAsia"/>
          <w:sz w:val="32"/>
          <w:szCs w:val="32"/>
        </w:rPr>
        <w:t>微信公众号</w:t>
      </w:r>
      <w:proofErr w:type="gramEnd"/>
      <w:r>
        <w:rPr>
          <w:rFonts w:ascii="Times New Roman" w:eastAsia="方正仿宋_GBK" w:hAnsi="Times New Roman" w:hint="eastAsia"/>
          <w:sz w:val="32"/>
          <w:szCs w:val="32"/>
        </w:rPr>
        <w:t>等媒介，加强我市谈判药品落地工作宣传力度，提高群众政策知晓度，引导参保群众更多、更好、更便捷的使用谈判药品</w:t>
      </w:r>
      <w:r>
        <w:rPr>
          <w:rFonts w:ascii="Times New Roman" w:eastAsia="方正仿宋_GBK" w:hAnsi="Times New Roman"/>
          <w:sz w:val="32"/>
          <w:szCs w:val="32"/>
        </w:rPr>
        <w:t>；</w:t>
      </w:r>
      <w:r>
        <w:rPr>
          <w:rFonts w:ascii="Times New Roman" w:eastAsia="方正仿宋_GBK" w:hAnsi="Times New Roman" w:hint="eastAsia"/>
          <w:sz w:val="32"/>
          <w:szCs w:val="32"/>
        </w:rPr>
        <w:t>要认真组织开展对各级医疗卫生机构、乡镇、街道和社区相关人员的全员专题培训，强化服务指导，确保广大医务人员熟练掌握政策，切实提高服务水平。</w:t>
      </w:r>
    </w:p>
    <w:p w:rsidR="00353224" w:rsidRDefault="00353224">
      <w:pPr>
        <w:spacing w:line="560" w:lineRule="exact"/>
        <w:ind w:firstLine="640"/>
        <w:rPr>
          <w:rFonts w:ascii="Times New Roman" w:eastAsia="方正仿宋_GBK" w:hAnsi="Times New Roman"/>
          <w:sz w:val="32"/>
          <w:szCs w:val="32"/>
        </w:rPr>
      </w:pPr>
    </w:p>
    <w:p w:rsidR="00353224" w:rsidRDefault="00353224">
      <w:pPr>
        <w:spacing w:line="560" w:lineRule="exact"/>
        <w:ind w:firstLine="640"/>
        <w:rPr>
          <w:rFonts w:ascii="Times New Roman" w:eastAsia="方正仿宋_GBK" w:hAnsi="Times New Roman"/>
          <w:sz w:val="32"/>
          <w:szCs w:val="32"/>
        </w:rPr>
      </w:pPr>
    </w:p>
    <w:p w:rsidR="00353224" w:rsidRDefault="00353224">
      <w:pPr>
        <w:spacing w:line="560" w:lineRule="exact"/>
        <w:ind w:firstLine="640"/>
        <w:rPr>
          <w:rFonts w:ascii="Times New Roman" w:eastAsia="方正仿宋_GBK" w:hAnsi="Times New Roman"/>
          <w:sz w:val="32"/>
          <w:szCs w:val="32"/>
        </w:rPr>
      </w:pPr>
    </w:p>
    <w:p w:rsidR="00353224" w:rsidRDefault="001A0819">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重庆市医疗保障局重庆市卫生健康委员会</w:t>
      </w:r>
    </w:p>
    <w:p w:rsidR="00353224" w:rsidRDefault="001A0819">
      <w:pPr>
        <w:spacing w:line="560" w:lineRule="exact"/>
        <w:ind w:firstLineChars="250" w:firstLine="800"/>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Times New Roman" w:eastAsia="方正仿宋_GBK" w:hAnsi="Times New Roman" w:hint="eastAsia"/>
          <w:sz w:val="32"/>
          <w:szCs w:val="32"/>
        </w:rPr>
        <w:t>日</w:t>
      </w:r>
    </w:p>
    <w:p w:rsidR="00353224" w:rsidRDefault="001A081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353224" w:rsidRDefault="001A0819">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国家医疗保障局</w:t>
      </w:r>
      <w:r>
        <w:rPr>
          <w:rFonts w:ascii="Times New Roman" w:eastAsia="方正小标宋_GBK" w:hAnsi="Times New Roman" w:hint="eastAsia"/>
          <w:sz w:val="44"/>
          <w:szCs w:val="44"/>
        </w:rPr>
        <w:t>   </w:t>
      </w:r>
      <w:r>
        <w:rPr>
          <w:rFonts w:ascii="Times New Roman" w:eastAsia="方正小标宋_GBK" w:hAnsi="Times New Roman" w:hint="eastAsia"/>
          <w:sz w:val="44"/>
          <w:szCs w:val="44"/>
        </w:rPr>
        <w:t>国家卫生健康委</w:t>
      </w:r>
    </w:p>
    <w:p w:rsidR="00353224" w:rsidRDefault="001A0819">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关于适应国家</w:t>
      </w:r>
      <w:proofErr w:type="gramStart"/>
      <w:r>
        <w:rPr>
          <w:rFonts w:ascii="Times New Roman" w:eastAsia="方正小标宋_GBK" w:hAnsi="Times New Roman" w:hint="eastAsia"/>
          <w:sz w:val="44"/>
          <w:szCs w:val="44"/>
        </w:rPr>
        <w:t>医保谈判常态化持续</w:t>
      </w:r>
      <w:proofErr w:type="gramEnd"/>
      <w:r>
        <w:rPr>
          <w:rFonts w:ascii="Times New Roman" w:eastAsia="方正小标宋_GBK" w:hAnsi="Times New Roman" w:hint="eastAsia"/>
          <w:sz w:val="44"/>
          <w:szCs w:val="44"/>
        </w:rPr>
        <w:t>做好谈判药品落地工作的通知</w:t>
      </w:r>
    </w:p>
    <w:p w:rsidR="00353224" w:rsidRDefault="001A0819">
      <w:pPr>
        <w:ind w:firstLineChars="221" w:firstLine="707"/>
        <w:jc w:val="center"/>
        <w:rPr>
          <w:rFonts w:ascii="Times New Roman" w:eastAsia="方正仿宋_GBK" w:hAnsi="Times New Roman"/>
          <w:sz w:val="32"/>
          <w:szCs w:val="32"/>
        </w:rPr>
      </w:pP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保函〔</w:t>
      </w:r>
      <w:r>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Pr>
          <w:rFonts w:ascii="Times New Roman" w:eastAsia="方正仿宋_GBK" w:hAnsi="Times New Roman" w:hint="eastAsia"/>
          <w:sz w:val="32"/>
          <w:szCs w:val="32"/>
        </w:rPr>
        <w:t>182</w:t>
      </w:r>
      <w:r>
        <w:rPr>
          <w:rFonts w:ascii="Times New Roman" w:eastAsia="方正仿宋_GBK" w:hAnsi="Times New Roman" w:hint="eastAsia"/>
          <w:sz w:val="32"/>
          <w:szCs w:val="32"/>
        </w:rPr>
        <w:t>号</w:t>
      </w:r>
    </w:p>
    <w:p w:rsidR="00353224" w:rsidRDefault="00353224">
      <w:pPr>
        <w:ind w:firstLineChars="221" w:firstLine="707"/>
        <w:rPr>
          <w:rFonts w:ascii="Times New Roman" w:eastAsia="方正仿宋_GBK" w:hAnsi="Times New Roman"/>
          <w:sz w:val="32"/>
          <w:szCs w:val="32"/>
        </w:rPr>
      </w:pPr>
    </w:p>
    <w:p w:rsidR="00353224" w:rsidRDefault="001A0819">
      <w:pPr>
        <w:spacing w:line="580" w:lineRule="exact"/>
        <w:rPr>
          <w:rFonts w:ascii="Times New Roman" w:eastAsia="方正仿宋_GBK" w:hAnsi="Times New Roman"/>
          <w:color w:val="000000" w:themeColor="text1"/>
          <w:sz w:val="32"/>
          <w:szCs w:val="32"/>
        </w:rPr>
      </w:pPr>
      <w:r>
        <w:rPr>
          <w:rFonts w:ascii="Times New Roman" w:eastAsia="方正仿宋_GBK" w:hAnsi="Times New Roman" w:hint="eastAsia"/>
          <w:sz w:val="32"/>
          <w:szCs w:val="32"/>
        </w:rPr>
        <w:t>各省、自治区、</w:t>
      </w:r>
      <w:r>
        <w:rPr>
          <w:rFonts w:ascii="Times New Roman" w:eastAsia="方正仿宋_GBK" w:hAnsi="Times New Roman" w:hint="eastAsia"/>
          <w:color w:val="000000" w:themeColor="text1"/>
          <w:sz w:val="32"/>
          <w:szCs w:val="32"/>
        </w:rPr>
        <w:t>直辖市及新疆生产建设兵团医保局、卫生健康委：</w:t>
      </w:r>
    </w:p>
    <w:p w:rsidR="00353224" w:rsidRDefault="001A0819">
      <w:pPr>
        <w:spacing w:line="580" w:lineRule="exact"/>
        <w:ind w:firstLineChars="221" w:firstLine="707"/>
        <w:rPr>
          <w:rFonts w:ascii="Times New Roman" w:eastAsia="方正仿宋_GBK" w:hAnsi="Times New Roman"/>
          <w:sz w:val="32"/>
          <w:szCs w:val="32"/>
        </w:rPr>
      </w:pPr>
      <w:r>
        <w:rPr>
          <w:rFonts w:ascii="Times New Roman" w:eastAsia="方正仿宋_GBK" w:hAnsi="Times New Roman" w:hint="eastAsia"/>
          <w:color w:val="000000" w:themeColor="text1"/>
          <w:sz w:val="32"/>
          <w:szCs w:val="32"/>
        </w:rPr>
        <w:t>国家</w:t>
      </w:r>
      <w:proofErr w:type="gramStart"/>
      <w:r>
        <w:rPr>
          <w:rFonts w:ascii="Times New Roman" w:eastAsia="方正仿宋_GBK" w:hAnsi="Times New Roman" w:hint="eastAsia"/>
          <w:color w:val="000000" w:themeColor="text1"/>
          <w:sz w:val="32"/>
          <w:szCs w:val="32"/>
        </w:rPr>
        <w:t>医</w:t>
      </w:r>
      <w:proofErr w:type="gramEnd"/>
      <w:r>
        <w:rPr>
          <w:rFonts w:ascii="Times New Roman" w:eastAsia="方正仿宋_GBK" w:hAnsi="Times New Roman" w:hint="eastAsia"/>
          <w:color w:val="000000" w:themeColor="text1"/>
          <w:sz w:val="32"/>
          <w:szCs w:val="32"/>
        </w:rPr>
        <w:t>保药品谈判是党中央、国务院的重大决策部署。国家</w:t>
      </w:r>
      <w:proofErr w:type="gramStart"/>
      <w:r>
        <w:rPr>
          <w:rFonts w:ascii="Times New Roman" w:eastAsia="方正仿宋_GBK" w:hAnsi="Times New Roman" w:hint="eastAsia"/>
          <w:color w:val="000000" w:themeColor="text1"/>
          <w:sz w:val="32"/>
          <w:szCs w:val="32"/>
        </w:rPr>
        <w:t>医保谈判</w:t>
      </w:r>
      <w:proofErr w:type="gramEnd"/>
      <w:r>
        <w:rPr>
          <w:rFonts w:ascii="Times New Roman" w:eastAsia="方正仿宋_GBK" w:hAnsi="Times New Roman" w:hint="eastAsia"/>
          <w:color w:val="000000" w:themeColor="text1"/>
          <w:sz w:val="32"/>
          <w:szCs w:val="32"/>
        </w:rPr>
        <w:t>药品（以下简称谈判药</w:t>
      </w:r>
      <w:r>
        <w:rPr>
          <w:rFonts w:ascii="Times New Roman" w:eastAsia="方正仿宋_GBK" w:hAnsi="Times New Roman" w:hint="eastAsia"/>
          <w:sz w:val="32"/>
          <w:szCs w:val="32"/>
        </w:rPr>
        <w:t>品）落地涉及广大参保患者切身利益，对更好满足临床需求，提升</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保基金使用效能具有重要意义。按照深化</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改工作部署，为适应国家</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保药品谈判常态化，提升谈判药品的供应保障水平，现就有关事项通知如下：</w:t>
      </w:r>
    </w:p>
    <w:p w:rsidR="00353224" w:rsidRDefault="001A0819">
      <w:pPr>
        <w:spacing w:line="58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一、提高认识，增强主动性协同性</w:t>
      </w:r>
    </w:p>
    <w:p w:rsidR="00353224" w:rsidRDefault="001A0819">
      <w:pPr>
        <w:spacing w:line="58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各级医疗保障、卫生健康部门要切实提高政治站位，把保障人民健康放在优先发展的战略位置，统一思想、高度负责、密切配合，加强对定点医药机构的引导、管理和监督，自觉适应</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保药品目录调整常态化、管理精细化的要求，调整完善政策措施，积极主动做好谈判药品（</w:t>
      </w:r>
      <w:proofErr w:type="gramStart"/>
      <w:r>
        <w:rPr>
          <w:rFonts w:ascii="Times New Roman" w:eastAsia="方正仿宋_GBK" w:hAnsi="Times New Roman" w:hint="eastAsia"/>
          <w:sz w:val="32"/>
          <w:szCs w:val="32"/>
        </w:rPr>
        <w:t>含同通用</w:t>
      </w:r>
      <w:proofErr w:type="gramEnd"/>
      <w:r>
        <w:rPr>
          <w:rFonts w:ascii="Times New Roman" w:eastAsia="方正仿宋_GBK" w:hAnsi="Times New Roman" w:hint="eastAsia"/>
          <w:sz w:val="32"/>
          <w:szCs w:val="32"/>
        </w:rPr>
        <w:t>名仿制药和生物类似药，下同）落地的统筹协调和组织实施工作，切实提高谈判药品的可及性，增进人民健康福祉。</w:t>
      </w:r>
    </w:p>
    <w:p w:rsidR="00353224" w:rsidRDefault="001A0819">
      <w:pPr>
        <w:spacing w:line="58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二、夯实医疗机构主体责任，及时合理配备使用</w:t>
      </w:r>
    </w:p>
    <w:p w:rsidR="00353224" w:rsidRDefault="001A0819">
      <w:pPr>
        <w:spacing w:line="58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医疗机构是谈判药品临床合理使用的第一责任人。各定点医疗机构要落实合理用药主体责任，建立院内药品配备与</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保药品目录调整联动机制，自新版目录正式公布后，要根据临床用药需求，及时统筹召开药事会，“应配尽配”。对于暂时无法纳入</w:t>
      </w:r>
      <w:proofErr w:type="gramStart"/>
      <w:r>
        <w:rPr>
          <w:rFonts w:ascii="Times New Roman" w:eastAsia="方正仿宋_GBK" w:hAnsi="Times New Roman" w:hint="eastAsia"/>
          <w:sz w:val="32"/>
          <w:szCs w:val="32"/>
        </w:rPr>
        <w:t>本医疗</w:t>
      </w:r>
      <w:proofErr w:type="gramEnd"/>
      <w:r>
        <w:rPr>
          <w:rFonts w:ascii="Times New Roman" w:eastAsia="方正仿宋_GBK" w:hAnsi="Times New Roman" w:hint="eastAsia"/>
          <w:sz w:val="32"/>
          <w:szCs w:val="32"/>
        </w:rPr>
        <w:t>机构供应目录，但临床确有需求的谈判药品，可纳入临时采购范围，建立绿色通道，简化程序、缩短周期、及时采购。对于暂时无法配备的药品，要建立健全处方流转机制，通过“双通道”等渠道提升药品可及性。要健全内部管理制度，加强临床用药行为监管，规范医疗服务行为，确保谈判药品合理使用。</w:t>
      </w:r>
    </w:p>
    <w:p w:rsidR="00353224" w:rsidRDefault="001A0819">
      <w:pPr>
        <w:spacing w:line="58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三、完善政策措施，树立促进谈判药品落地的鲜明导向</w:t>
      </w:r>
    </w:p>
    <w:p w:rsidR="00353224" w:rsidRDefault="001A0819">
      <w:pPr>
        <w:spacing w:line="580" w:lineRule="exact"/>
        <w:ind w:firstLineChars="221" w:firstLine="707"/>
        <w:rPr>
          <w:rFonts w:ascii="Times New Roman" w:eastAsia="方正仿宋_GBK" w:hAnsi="Times New Roman"/>
          <w:sz w:val="32"/>
          <w:szCs w:val="32"/>
        </w:rPr>
      </w:pP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保部门要加强协议管理，将定点医疗机构合理配备使用谈判药品情况纳入协议内容，并与年度考核挂钩。要科学设定</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保总额，对实行单独支付的谈判药品，不纳入定点医疗机构总额范围。对实行</w:t>
      </w:r>
      <w:r>
        <w:rPr>
          <w:rFonts w:ascii="Times New Roman" w:eastAsia="方正仿宋_GBK" w:hAnsi="Times New Roman" w:hint="eastAsia"/>
          <w:sz w:val="32"/>
          <w:szCs w:val="32"/>
        </w:rPr>
        <w:t>DRG</w:t>
      </w:r>
      <w:r>
        <w:rPr>
          <w:rFonts w:ascii="Times New Roman" w:eastAsia="方正仿宋_GBK" w:hAnsi="Times New Roman" w:hint="eastAsia"/>
          <w:sz w:val="32"/>
          <w:szCs w:val="32"/>
        </w:rPr>
        <w:t>等支付方式改革的病种，要及时根据谈判药品实际使用情况合理调整该病种的权重。要提升精细化管理能力和水平，科学测算基金支付额度，综合考虑新版目录药品增减、结构调整、支付标准变化以及实际用药量等因素，对医疗机构年度</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保总额做出合理调整，保障患者基本用药需求。卫生健康部门要调整完善医疗机构药品使用考核机制，将合理使用的谈判药品单列，不纳入医疗机构药占比、次</w:t>
      </w:r>
      <w:proofErr w:type="gramStart"/>
      <w:r>
        <w:rPr>
          <w:rFonts w:ascii="Times New Roman" w:eastAsia="方正仿宋_GBK" w:hAnsi="Times New Roman" w:hint="eastAsia"/>
          <w:sz w:val="32"/>
          <w:szCs w:val="32"/>
        </w:rPr>
        <w:t>均费用</w:t>
      </w:r>
      <w:proofErr w:type="gramEnd"/>
      <w:r>
        <w:rPr>
          <w:rFonts w:ascii="Times New Roman" w:eastAsia="方正仿宋_GBK" w:hAnsi="Times New Roman" w:hint="eastAsia"/>
          <w:sz w:val="32"/>
          <w:szCs w:val="32"/>
        </w:rPr>
        <w:t>等影响其落地的考核指标范围。加强对定点医疗机构临床用药行为的指导和管理，督促辖区医疗机构合理配备、使用谈判药品，不得以</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保总额限制、医疗机构用药目录数量限制、药占比等为由影响谈判药品落地。</w:t>
      </w:r>
    </w:p>
    <w:p w:rsidR="00353224" w:rsidRDefault="001A0819">
      <w:pPr>
        <w:spacing w:line="58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四、强化部署，及时做好谈判药品挂网采购和支付结算工作</w:t>
      </w:r>
    </w:p>
    <w:p w:rsidR="00353224" w:rsidRDefault="001A0819">
      <w:pPr>
        <w:spacing w:line="58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新版</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保药品目录正式印发后，各省级</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保部门要尽快将目录内谈判药品在本省级药品集中采购平台上直接挂网。督促指导有用药需求的定点医疗机构及时与药品企业签订协议，规范采购。</w:t>
      </w:r>
    </w:p>
    <w:p w:rsidR="00353224" w:rsidRDefault="001A0819">
      <w:pPr>
        <w:spacing w:line="58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各统筹地区</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保部门要根据新版目录的品种调整情况，及时调整</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保信息系统，制定结算管理办法，做好政策衔接。</w:t>
      </w:r>
      <w:r>
        <w:rPr>
          <w:rFonts w:ascii="Times New Roman" w:eastAsia="方正仿宋_GBK" w:hAnsi="Times New Roman" w:hint="eastAsia"/>
          <w:sz w:val="32"/>
          <w:szCs w:val="32"/>
        </w:rPr>
        <w:t> </w:t>
      </w:r>
    </w:p>
    <w:p w:rsidR="00353224" w:rsidRDefault="001A0819">
      <w:pPr>
        <w:spacing w:line="58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五、扎实推进“双通道”管理</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各地</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按照加强管理、保障供应、规范使用、严格监管的原则，建立处方流转中心，并对纳入“双通道”管理的药品在定点零售药店和定点医疗机构施行统一的报销政策。具备条件的地区要积极探索完善谈判药品单独支付政策，逐步将更多谈判药品纳入单独支付范围。要细化完善定点药店遴选准入、患者认定、处方流转、直接结算和基金监管等措施，切实提升谈判药品的供应保障水平。原则上</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10</w:t>
      </w:r>
      <w:r>
        <w:rPr>
          <w:rFonts w:ascii="Times New Roman" w:eastAsia="方正仿宋_GBK" w:hAnsi="Times New Roman" w:hint="eastAsia"/>
          <w:sz w:val="32"/>
          <w:szCs w:val="32"/>
        </w:rPr>
        <w:t>月底前，各省份要确定本省份纳入“双通道”管理的药品名单并向社会公布。</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Pr>
          <w:rFonts w:ascii="Times New Roman" w:eastAsia="方正仿宋_GBK" w:hAnsi="Times New Roman" w:hint="eastAsia"/>
          <w:sz w:val="32"/>
          <w:szCs w:val="32"/>
        </w:rPr>
        <w:t>月底前，各省份要实现每个地级市（州、盟）至少有</w:t>
      </w:r>
      <w:r>
        <w:rPr>
          <w:rFonts w:ascii="Times New Roman" w:eastAsia="方正仿宋_GBK" w:hAnsi="Times New Roman" w:hint="eastAsia"/>
          <w:sz w:val="32"/>
          <w:szCs w:val="32"/>
        </w:rPr>
        <w:t>1</w:t>
      </w:r>
      <w:r>
        <w:rPr>
          <w:rFonts w:ascii="Times New Roman" w:eastAsia="方正仿宋_GBK" w:hAnsi="Times New Roman" w:hint="eastAsia"/>
          <w:sz w:val="32"/>
          <w:szCs w:val="32"/>
        </w:rPr>
        <w:t>家符合条件的“双通道”零售药店，并能够提供相应的药品供应保障服务。要明确定点医疗机构和定点零售药店的责任，满足患者合理的用药需求。</w:t>
      </w:r>
    </w:p>
    <w:p w:rsidR="00353224" w:rsidRDefault="001A0819">
      <w:pPr>
        <w:spacing w:line="56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六、加强监测指导，确保规范使用</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各级</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保部门要加强参保患者</w:t>
      </w:r>
      <w:proofErr w:type="gramStart"/>
      <w:r>
        <w:rPr>
          <w:rFonts w:ascii="Times New Roman" w:eastAsia="方正仿宋_GBK" w:hAnsi="Times New Roman" w:hint="eastAsia"/>
          <w:sz w:val="32"/>
          <w:szCs w:val="32"/>
        </w:rPr>
        <w:t>用药全</w:t>
      </w:r>
      <w:proofErr w:type="gramEnd"/>
      <w:r>
        <w:rPr>
          <w:rFonts w:ascii="Times New Roman" w:eastAsia="方正仿宋_GBK" w:hAnsi="Times New Roman" w:hint="eastAsia"/>
          <w:sz w:val="32"/>
          <w:szCs w:val="32"/>
        </w:rPr>
        <w:t>流程的监管，防范和打击利用谈判药品“双通道”管理机制套骗取</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保基金的行为，维护基金安全。各定点医药机构要加强内部管理，严格执行药品流通、临床使用和</w:t>
      </w:r>
      <w:proofErr w:type="gramStart"/>
      <w:r>
        <w:rPr>
          <w:rFonts w:ascii="Times New Roman" w:eastAsia="方正仿宋_GBK" w:hAnsi="Times New Roman" w:hint="eastAsia"/>
          <w:sz w:val="32"/>
          <w:szCs w:val="32"/>
        </w:rPr>
        <w:t>医保</w:t>
      </w:r>
      <w:proofErr w:type="gramEnd"/>
      <w:r>
        <w:rPr>
          <w:rFonts w:ascii="Times New Roman" w:eastAsia="方正仿宋_GBK" w:hAnsi="Times New Roman" w:hint="eastAsia"/>
          <w:sz w:val="32"/>
          <w:szCs w:val="32"/>
        </w:rPr>
        <w:t>支付等政策规范，确保谈判药品流程可追溯、质量安全有保证、使用合理规范。</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各地</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保部门要完善谈判药品使用情况监测机制，加强对谈判药品配备、使用和支付等情况的统计监测和评估，按要求定期向国家</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保局反馈。</w:t>
      </w:r>
    </w:p>
    <w:p w:rsidR="00353224" w:rsidRDefault="001A0819">
      <w:pPr>
        <w:spacing w:line="560" w:lineRule="exact"/>
        <w:ind w:firstLineChars="221" w:firstLine="707"/>
        <w:rPr>
          <w:rFonts w:ascii="Times New Roman" w:eastAsia="方正黑体_GBK" w:hAnsi="Times New Roman"/>
          <w:sz w:val="32"/>
          <w:szCs w:val="32"/>
        </w:rPr>
      </w:pPr>
      <w:r>
        <w:rPr>
          <w:rFonts w:ascii="Times New Roman" w:eastAsia="方正黑体_GBK" w:hAnsi="Times New Roman" w:hint="eastAsia"/>
          <w:sz w:val="32"/>
          <w:szCs w:val="32"/>
        </w:rPr>
        <w:t>七、强化宣传培训，合理引导预期</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各有关部门要建立健全与新闻媒体、患者等的沟通机制，加强政策解读，及时回应社会关切，合理引导预期，积极营造各方面理解、支持谈判药品落地的良好舆论氛围。定期开展政策和业务培训，加强对各级</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保部门、定点医药机构和医务人员的指导，按规定积极妥善处理患者反映的诉求和问题。</w:t>
      </w:r>
    </w:p>
    <w:p w:rsidR="00353224" w:rsidRDefault="001A0819">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谈判药品落地执行中如遇重大问题，要及时向国家</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保局、国家卫生健康委反馈。</w:t>
      </w:r>
    </w:p>
    <w:p w:rsidR="00353224" w:rsidRDefault="00353224">
      <w:pPr>
        <w:spacing w:line="560" w:lineRule="exact"/>
        <w:ind w:firstLineChars="1820" w:firstLine="5824"/>
        <w:rPr>
          <w:rFonts w:ascii="Times New Roman" w:eastAsia="方正仿宋_GBK" w:hAnsi="Times New Roman"/>
          <w:sz w:val="32"/>
          <w:szCs w:val="32"/>
        </w:rPr>
      </w:pPr>
    </w:p>
    <w:p w:rsidR="00353224" w:rsidRDefault="00353224">
      <w:pPr>
        <w:spacing w:line="560" w:lineRule="exact"/>
        <w:ind w:firstLineChars="1820" w:firstLine="5824"/>
        <w:rPr>
          <w:rFonts w:ascii="Times New Roman" w:eastAsia="方正仿宋_GBK" w:hAnsi="Times New Roman"/>
          <w:sz w:val="32"/>
          <w:szCs w:val="32"/>
        </w:rPr>
      </w:pPr>
    </w:p>
    <w:p w:rsidR="00353224" w:rsidRDefault="001A0819">
      <w:pPr>
        <w:spacing w:line="560" w:lineRule="exact"/>
        <w:ind w:firstLineChars="1820" w:firstLine="5824"/>
        <w:rPr>
          <w:rFonts w:ascii="Times New Roman" w:eastAsia="方正仿宋_GBK" w:hAnsi="Times New Roman"/>
          <w:sz w:val="32"/>
          <w:szCs w:val="32"/>
        </w:rPr>
      </w:pPr>
      <w:r>
        <w:rPr>
          <w:rFonts w:ascii="Times New Roman" w:eastAsia="方正仿宋_GBK" w:hAnsi="Times New Roman" w:hint="eastAsia"/>
          <w:sz w:val="32"/>
          <w:szCs w:val="32"/>
        </w:rPr>
        <w:t>国家医疗保障局</w:t>
      </w:r>
    </w:p>
    <w:p w:rsidR="00353224" w:rsidRDefault="001A0819">
      <w:pPr>
        <w:spacing w:line="560" w:lineRule="exact"/>
        <w:ind w:firstLineChars="1820" w:firstLine="5824"/>
        <w:rPr>
          <w:rFonts w:ascii="Times New Roman" w:eastAsia="方正仿宋_GBK" w:hAnsi="Times New Roman"/>
          <w:sz w:val="32"/>
          <w:szCs w:val="32"/>
        </w:rPr>
      </w:pPr>
      <w:r>
        <w:rPr>
          <w:rFonts w:ascii="Times New Roman" w:eastAsia="方正仿宋_GBK" w:hAnsi="Times New Roman" w:hint="eastAsia"/>
          <w:sz w:val="32"/>
          <w:szCs w:val="32"/>
        </w:rPr>
        <w:t>国家卫生健康委</w:t>
      </w:r>
    </w:p>
    <w:p w:rsidR="00353224" w:rsidRDefault="001A0819">
      <w:pPr>
        <w:spacing w:line="560" w:lineRule="exact"/>
        <w:ind w:firstLineChars="1820" w:firstLine="5824"/>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9</w:t>
      </w:r>
      <w:r>
        <w:rPr>
          <w:rFonts w:ascii="Times New Roman" w:eastAsia="方正仿宋_GBK" w:hAnsi="Times New Roman" w:hint="eastAsia"/>
          <w:sz w:val="32"/>
          <w:szCs w:val="32"/>
        </w:rPr>
        <w:t>日</w:t>
      </w:r>
    </w:p>
    <w:p w:rsidR="00353224" w:rsidRDefault="00353224">
      <w:pPr>
        <w:spacing w:line="600" w:lineRule="exact"/>
        <w:rPr>
          <w:rFonts w:ascii="Times New Roman" w:eastAsia="方正仿宋_GBK" w:hAnsi="Times New Roman"/>
          <w:sz w:val="32"/>
          <w:szCs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p w:rsidR="00353224" w:rsidRDefault="00353224">
      <w:pPr>
        <w:pStyle w:val="a3"/>
        <w:snapToGrid w:val="0"/>
        <w:spacing w:line="144" w:lineRule="auto"/>
        <w:rPr>
          <w:rFonts w:eastAsia="方正仿宋_GBK" w:cs="方正仿宋_GBK"/>
          <w:sz w:val="32"/>
        </w:rPr>
      </w:pPr>
    </w:p>
    <w:tbl>
      <w:tblPr>
        <w:tblW w:w="8835" w:type="dxa"/>
        <w:tblInd w:w="108" w:type="dxa"/>
        <w:tblBorders>
          <w:bottom w:val="single" w:sz="4" w:space="0" w:color="auto"/>
          <w:insideH w:val="single" w:sz="4" w:space="0" w:color="auto"/>
          <w:insideV w:val="single" w:sz="4" w:space="0" w:color="auto"/>
        </w:tblBorders>
        <w:tblLayout w:type="fixed"/>
        <w:tblLook w:val="04A0"/>
      </w:tblPr>
      <w:tblGrid>
        <w:gridCol w:w="4331"/>
        <w:gridCol w:w="4504"/>
      </w:tblGrid>
      <w:tr w:rsidR="00353224">
        <w:trPr>
          <w:trHeight w:val="591"/>
        </w:trPr>
        <w:tc>
          <w:tcPr>
            <w:tcW w:w="4331" w:type="dxa"/>
            <w:tcBorders>
              <w:top w:val="single" w:sz="4" w:space="0" w:color="auto"/>
              <w:left w:val="nil"/>
              <w:bottom w:val="single" w:sz="4" w:space="0" w:color="auto"/>
              <w:right w:val="nil"/>
            </w:tcBorders>
            <w:vAlign w:val="center"/>
          </w:tcPr>
          <w:p w:rsidR="00353224" w:rsidRDefault="001A0819">
            <w:pPr>
              <w:snapToGrid w:val="0"/>
              <w:spacing w:line="600" w:lineRule="exact"/>
              <w:ind w:firstLineChars="100" w:firstLine="280"/>
              <w:rPr>
                <w:rFonts w:ascii="Times New Roman" w:eastAsia="方正仿宋_GBK" w:hAnsi="Times New Roman"/>
                <w:sz w:val="28"/>
                <w:szCs w:val="28"/>
              </w:rPr>
            </w:pPr>
            <w:r>
              <w:rPr>
                <w:rFonts w:ascii="Times New Roman" w:eastAsia="方正仿宋_GBK" w:hAnsi="Times New Roman" w:hint="eastAsia"/>
                <w:sz w:val="28"/>
                <w:szCs w:val="28"/>
              </w:rPr>
              <w:t>重庆市医疗保障局办公室</w:t>
            </w:r>
          </w:p>
        </w:tc>
        <w:tc>
          <w:tcPr>
            <w:tcW w:w="4504" w:type="dxa"/>
            <w:tcBorders>
              <w:top w:val="single" w:sz="4" w:space="0" w:color="auto"/>
              <w:left w:val="nil"/>
              <w:bottom w:val="single" w:sz="4" w:space="0" w:color="auto"/>
              <w:right w:val="nil"/>
            </w:tcBorders>
            <w:vAlign w:val="center"/>
          </w:tcPr>
          <w:p w:rsidR="00353224" w:rsidRDefault="001A0819">
            <w:pPr>
              <w:spacing w:line="600" w:lineRule="exact"/>
              <w:rPr>
                <w:rFonts w:ascii="Times New Roman" w:eastAsia="方正仿宋_GBK" w:hAnsi="Times New Roman"/>
                <w:sz w:val="28"/>
                <w:szCs w:val="28"/>
              </w:rPr>
            </w:pPr>
            <w:bookmarkStart w:id="1" w:name="印发时间"/>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 xml:space="preserve">    2022</w:t>
            </w:r>
            <w:r>
              <w:rPr>
                <w:rFonts w:ascii="Times New Roman" w:eastAsia="方正仿宋_GBK" w:hAnsi="Times New Roman" w:hint="eastAsia"/>
                <w:sz w:val="28"/>
                <w:szCs w:val="28"/>
              </w:rPr>
              <w:t>年</w:t>
            </w:r>
            <w:r>
              <w:rPr>
                <w:rFonts w:ascii="Times New Roman" w:eastAsia="方正仿宋_GBK" w:hAnsi="Times New Roman" w:hint="eastAsia"/>
                <w:sz w:val="28"/>
                <w:szCs w:val="28"/>
              </w:rPr>
              <w:t>1</w:t>
            </w:r>
            <w:r>
              <w:rPr>
                <w:rFonts w:ascii="Times New Roman" w:eastAsia="方正仿宋_GBK" w:hAnsi="Times New Roman" w:hint="eastAsia"/>
                <w:sz w:val="28"/>
                <w:szCs w:val="28"/>
              </w:rPr>
              <w:t>月</w:t>
            </w:r>
            <w:r>
              <w:rPr>
                <w:rFonts w:ascii="Times New Roman" w:eastAsia="方正仿宋_GBK" w:hAnsi="Times New Roman" w:hint="eastAsia"/>
                <w:sz w:val="28"/>
                <w:szCs w:val="28"/>
              </w:rPr>
              <w:t>4</w:t>
            </w:r>
            <w:r>
              <w:rPr>
                <w:rFonts w:ascii="Times New Roman" w:eastAsia="方正仿宋_GBK" w:hAnsi="Times New Roman" w:hint="eastAsia"/>
                <w:sz w:val="28"/>
                <w:szCs w:val="28"/>
              </w:rPr>
              <w:t>日</w:t>
            </w:r>
            <w:bookmarkEnd w:id="1"/>
            <w:r>
              <w:rPr>
                <w:rFonts w:ascii="Times New Roman" w:eastAsia="方正仿宋_GBK" w:hAnsi="Times New Roman" w:hint="eastAsia"/>
                <w:sz w:val="28"/>
                <w:szCs w:val="28"/>
              </w:rPr>
              <w:t>印发</w:t>
            </w:r>
          </w:p>
        </w:tc>
      </w:tr>
    </w:tbl>
    <w:p w:rsidR="00353224" w:rsidRDefault="00353224">
      <w:pPr>
        <w:pStyle w:val="a3"/>
        <w:jc w:val="left"/>
        <w:rPr>
          <w:vanish/>
        </w:rPr>
      </w:pPr>
    </w:p>
    <w:sectPr w:rsidR="00353224" w:rsidSect="00353224">
      <w:footerReference w:type="default" r:id="rId7"/>
      <w:pgSz w:w="11906" w:h="16838"/>
      <w:pgMar w:top="2098" w:right="1474" w:bottom="1984" w:left="1587"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224" w:rsidRDefault="00353224" w:rsidP="00353224">
      <w:r>
        <w:separator/>
      </w:r>
    </w:p>
  </w:endnote>
  <w:endnote w:type="continuationSeparator" w:id="1">
    <w:p w:rsidR="00353224" w:rsidRDefault="00353224" w:rsidP="00353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24" w:rsidRDefault="005877F2">
    <w:pPr>
      <w:pStyle w:val="a5"/>
    </w:pPr>
    <w:r>
      <w:pict>
        <v:shapetype id="_x0000_t202" coordsize="21600,21600" o:spt="202" path="m,l,21600r21600,l21600,xe">
          <v:stroke joinstyle="miter"/>
          <v:path gradientshapeok="t" o:connecttype="rect"/>
        </v:shapetype>
        <v:shape id="_x0000_s1026" type="#_x0000_t202" style="position:absolute;margin-left:300.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53224" w:rsidRDefault="005877F2">
                <w:pPr>
                  <w:pStyle w:val="a5"/>
                  <w:rPr>
                    <w:rFonts w:ascii="宋体" w:hAnsi="宋体" w:cs="宋体"/>
                    <w:sz w:val="28"/>
                    <w:szCs w:val="28"/>
                  </w:rPr>
                </w:pPr>
                <w:r>
                  <w:rPr>
                    <w:rFonts w:ascii="宋体" w:hAnsi="宋体" w:cs="宋体" w:hint="eastAsia"/>
                    <w:sz w:val="28"/>
                    <w:szCs w:val="28"/>
                  </w:rPr>
                  <w:fldChar w:fldCharType="begin"/>
                </w:r>
                <w:r w:rsidR="001A081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3159">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pict>
        <v:shape id="文本框 1025" o:spid="_x0000_s102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filled="f" stroked="f">
          <v:textbox style="mso-fit-shape-to-text:t" inset="0,0,0,0">
            <w:txbxContent>
              <w:p w:rsidR="00353224" w:rsidRDefault="00353224">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224" w:rsidRDefault="00353224" w:rsidP="00353224">
      <w:r>
        <w:separator/>
      </w:r>
    </w:p>
  </w:footnote>
  <w:footnote w:type="continuationSeparator" w:id="1">
    <w:p w:rsidR="00353224" w:rsidRDefault="00353224" w:rsidP="00353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defaultTabStop w:val="420"/>
  <w:drawingGridHorizontalSpacing w:val="105"/>
  <w:drawingGridVerticalSpacing w:val="158"/>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389"/>
    <w:rsid w:val="00000614"/>
    <w:rsid w:val="00105FB6"/>
    <w:rsid w:val="001A0819"/>
    <w:rsid w:val="002C4389"/>
    <w:rsid w:val="00353224"/>
    <w:rsid w:val="005877F2"/>
    <w:rsid w:val="007513C6"/>
    <w:rsid w:val="008851A3"/>
    <w:rsid w:val="009558B1"/>
    <w:rsid w:val="00A4177F"/>
    <w:rsid w:val="00A426A9"/>
    <w:rsid w:val="00A941D6"/>
    <w:rsid w:val="00B249B3"/>
    <w:rsid w:val="00B929D4"/>
    <w:rsid w:val="00BE3159"/>
    <w:rsid w:val="00C03E08"/>
    <w:rsid w:val="00C17006"/>
    <w:rsid w:val="00C4545E"/>
    <w:rsid w:val="00D07661"/>
    <w:rsid w:val="00D7488F"/>
    <w:rsid w:val="00E33F7D"/>
    <w:rsid w:val="01046D7D"/>
    <w:rsid w:val="01296258"/>
    <w:rsid w:val="01C10046"/>
    <w:rsid w:val="02413E1D"/>
    <w:rsid w:val="026F3F36"/>
    <w:rsid w:val="0278503C"/>
    <w:rsid w:val="032C37AB"/>
    <w:rsid w:val="03CC1EB2"/>
    <w:rsid w:val="03ED6C00"/>
    <w:rsid w:val="04346689"/>
    <w:rsid w:val="043D5320"/>
    <w:rsid w:val="0473223A"/>
    <w:rsid w:val="050C4A2E"/>
    <w:rsid w:val="05362E38"/>
    <w:rsid w:val="05381C86"/>
    <w:rsid w:val="05A77DF7"/>
    <w:rsid w:val="05C95B53"/>
    <w:rsid w:val="0621513D"/>
    <w:rsid w:val="06457D41"/>
    <w:rsid w:val="06762DCE"/>
    <w:rsid w:val="06A14DE5"/>
    <w:rsid w:val="06AC01C1"/>
    <w:rsid w:val="07300687"/>
    <w:rsid w:val="07762C42"/>
    <w:rsid w:val="07D01B7A"/>
    <w:rsid w:val="07E10490"/>
    <w:rsid w:val="08060B50"/>
    <w:rsid w:val="0828251F"/>
    <w:rsid w:val="084A17AE"/>
    <w:rsid w:val="089D7808"/>
    <w:rsid w:val="08A23EC8"/>
    <w:rsid w:val="08E7755B"/>
    <w:rsid w:val="08EF70D5"/>
    <w:rsid w:val="08FE5D3C"/>
    <w:rsid w:val="09491596"/>
    <w:rsid w:val="095E72D5"/>
    <w:rsid w:val="09DB3CFA"/>
    <w:rsid w:val="09F5660F"/>
    <w:rsid w:val="0A136E42"/>
    <w:rsid w:val="0A4D6417"/>
    <w:rsid w:val="0A5F10D2"/>
    <w:rsid w:val="0A752C52"/>
    <w:rsid w:val="0A8D6DF7"/>
    <w:rsid w:val="0A9A6588"/>
    <w:rsid w:val="0AAC0A11"/>
    <w:rsid w:val="0ACE143F"/>
    <w:rsid w:val="0B1A1132"/>
    <w:rsid w:val="0B894658"/>
    <w:rsid w:val="0B9E029E"/>
    <w:rsid w:val="0BBF710F"/>
    <w:rsid w:val="0BF171B0"/>
    <w:rsid w:val="0C48368F"/>
    <w:rsid w:val="0C6D11C0"/>
    <w:rsid w:val="0C7521A4"/>
    <w:rsid w:val="0C9B56C7"/>
    <w:rsid w:val="0CAC1F96"/>
    <w:rsid w:val="0CD40461"/>
    <w:rsid w:val="0CE66F39"/>
    <w:rsid w:val="0CF14AA1"/>
    <w:rsid w:val="0CFF0A43"/>
    <w:rsid w:val="0D17736C"/>
    <w:rsid w:val="0D500B98"/>
    <w:rsid w:val="0DAA1271"/>
    <w:rsid w:val="0DE23AB1"/>
    <w:rsid w:val="0E260ED7"/>
    <w:rsid w:val="0E5320C0"/>
    <w:rsid w:val="0EE23012"/>
    <w:rsid w:val="0EE8552B"/>
    <w:rsid w:val="0F9C5FF8"/>
    <w:rsid w:val="0FB9544D"/>
    <w:rsid w:val="105A5DA9"/>
    <w:rsid w:val="10A765AA"/>
    <w:rsid w:val="11002372"/>
    <w:rsid w:val="110110B6"/>
    <w:rsid w:val="111A4256"/>
    <w:rsid w:val="112210D1"/>
    <w:rsid w:val="113716D8"/>
    <w:rsid w:val="117D1A3D"/>
    <w:rsid w:val="11B008D0"/>
    <w:rsid w:val="12342FD6"/>
    <w:rsid w:val="12444134"/>
    <w:rsid w:val="12836D9F"/>
    <w:rsid w:val="12865ADA"/>
    <w:rsid w:val="12A303C1"/>
    <w:rsid w:val="12B044C0"/>
    <w:rsid w:val="12B13726"/>
    <w:rsid w:val="12B66FDB"/>
    <w:rsid w:val="12C97CC4"/>
    <w:rsid w:val="13586A43"/>
    <w:rsid w:val="137E3267"/>
    <w:rsid w:val="13A517BE"/>
    <w:rsid w:val="13EE0038"/>
    <w:rsid w:val="13FB1457"/>
    <w:rsid w:val="14817C94"/>
    <w:rsid w:val="14E96048"/>
    <w:rsid w:val="15124DA7"/>
    <w:rsid w:val="15227C7C"/>
    <w:rsid w:val="152867C3"/>
    <w:rsid w:val="156B27B7"/>
    <w:rsid w:val="157A29AF"/>
    <w:rsid w:val="15A30CE9"/>
    <w:rsid w:val="15CD55ED"/>
    <w:rsid w:val="15DA41EF"/>
    <w:rsid w:val="15DD0BD8"/>
    <w:rsid w:val="15EF3DDD"/>
    <w:rsid w:val="16355F9B"/>
    <w:rsid w:val="16BE447A"/>
    <w:rsid w:val="16BE5822"/>
    <w:rsid w:val="16D20A13"/>
    <w:rsid w:val="175B0A61"/>
    <w:rsid w:val="176C0FAA"/>
    <w:rsid w:val="176C2B17"/>
    <w:rsid w:val="17CA1910"/>
    <w:rsid w:val="17CD7FE4"/>
    <w:rsid w:val="18226684"/>
    <w:rsid w:val="1A1C7B10"/>
    <w:rsid w:val="1A911E75"/>
    <w:rsid w:val="1AB9674D"/>
    <w:rsid w:val="1AE5458A"/>
    <w:rsid w:val="1AE569BE"/>
    <w:rsid w:val="1B9C000A"/>
    <w:rsid w:val="1BF76D6E"/>
    <w:rsid w:val="1C0340A6"/>
    <w:rsid w:val="1C4A0057"/>
    <w:rsid w:val="1C603D0D"/>
    <w:rsid w:val="1CB4335A"/>
    <w:rsid w:val="1CCB25BA"/>
    <w:rsid w:val="1CD46B35"/>
    <w:rsid w:val="1CD65B0C"/>
    <w:rsid w:val="1CEF3090"/>
    <w:rsid w:val="1D530C5F"/>
    <w:rsid w:val="1D535815"/>
    <w:rsid w:val="1D7138EE"/>
    <w:rsid w:val="1D7C31B0"/>
    <w:rsid w:val="1DFD7836"/>
    <w:rsid w:val="1E256D71"/>
    <w:rsid w:val="1E2E0F6A"/>
    <w:rsid w:val="1E424359"/>
    <w:rsid w:val="1E5310C7"/>
    <w:rsid w:val="1E9470AF"/>
    <w:rsid w:val="1EBD1450"/>
    <w:rsid w:val="1EC240C3"/>
    <w:rsid w:val="1F475A9F"/>
    <w:rsid w:val="1F5406FD"/>
    <w:rsid w:val="1F55327E"/>
    <w:rsid w:val="1FA56DDF"/>
    <w:rsid w:val="1FC628CF"/>
    <w:rsid w:val="20060C0A"/>
    <w:rsid w:val="206C57C9"/>
    <w:rsid w:val="20AD3C4B"/>
    <w:rsid w:val="20DB74B3"/>
    <w:rsid w:val="213C5B3B"/>
    <w:rsid w:val="2149251C"/>
    <w:rsid w:val="22093E45"/>
    <w:rsid w:val="22473F7B"/>
    <w:rsid w:val="224D1B2C"/>
    <w:rsid w:val="229F6E8C"/>
    <w:rsid w:val="22B909DB"/>
    <w:rsid w:val="22DB1333"/>
    <w:rsid w:val="22FA6391"/>
    <w:rsid w:val="23072A8B"/>
    <w:rsid w:val="23702871"/>
    <w:rsid w:val="23756D9D"/>
    <w:rsid w:val="2396071B"/>
    <w:rsid w:val="239B1F16"/>
    <w:rsid w:val="247F57C6"/>
    <w:rsid w:val="24800066"/>
    <w:rsid w:val="254A01F3"/>
    <w:rsid w:val="260127F7"/>
    <w:rsid w:val="261451EB"/>
    <w:rsid w:val="264F6171"/>
    <w:rsid w:val="267203D1"/>
    <w:rsid w:val="268824EB"/>
    <w:rsid w:val="26B838AF"/>
    <w:rsid w:val="26C86F4D"/>
    <w:rsid w:val="27017C48"/>
    <w:rsid w:val="287C29CB"/>
    <w:rsid w:val="28C86691"/>
    <w:rsid w:val="28FC174B"/>
    <w:rsid w:val="29370B9C"/>
    <w:rsid w:val="295E35AD"/>
    <w:rsid w:val="29D142F5"/>
    <w:rsid w:val="2A673682"/>
    <w:rsid w:val="2A9C5A72"/>
    <w:rsid w:val="2AAF2C23"/>
    <w:rsid w:val="2ACE7AAB"/>
    <w:rsid w:val="2B5D70D3"/>
    <w:rsid w:val="2B72132B"/>
    <w:rsid w:val="2C410171"/>
    <w:rsid w:val="2C4C51CA"/>
    <w:rsid w:val="2C4F0A24"/>
    <w:rsid w:val="2C557CED"/>
    <w:rsid w:val="2CEC2E99"/>
    <w:rsid w:val="2D8D0F74"/>
    <w:rsid w:val="2DA8138D"/>
    <w:rsid w:val="2E024C4F"/>
    <w:rsid w:val="2E3324EB"/>
    <w:rsid w:val="2E3B3E64"/>
    <w:rsid w:val="2E6C2F73"/>
    <w:rsid w:val="2E7905AF"/>
    <w:rsid w:val="2ED2014E"/>
    <w:rsid w:val="2EF26825"/>
    <w:rsid w:val="2F0C5C4F"/>
    <w:rsid w:val="2F200E23"/>
    <w:rsid w:val="2FD86D70"/>
    <w:rsid w:val="2FE97F8C"/>
    <w:rsid w:val="301234DA"/>
    <w:rsid w:val="301D69DD"/>
    <w:rsid w:val="306F2CA0"/>
    <w:rsid w:val="3077020D"/>
    <w:rsid w:val="30A00FC9"/>
    <w:rsid w:val="30BD7811"/>
    <w:rsid w:val="3111506D"/>
    <w:rsid w:val="312B27F9"/>
    <w:rsid w:val="31452AB1"/>
    <w:rsid w:val="31AE19FB"/>
    <w:rsid w:val="320C3F1F"/>
    <w:rsid w:val="32251FD3"/>
    <w:rsid w:val="323E2024"/>
    <w:rsid w:val="32612785"/>
    <w:rsid w:val="329A6F89"/>
    <w:rsid w:val="32F56D19"/>
    <w:rsid w:val="331033DB"/>
    <w:rsid w:val="3313731C"/>
    <w:rsid w:val="33404E1A"/>
    <w:rsid w:val="337430D0"/>
    <w:rsid w:val="337F000B"/>
    <w:rsid w:val="33B12C5A"/>
    <w:rsid w:val="33DA2DAC"/>
    <w:rsid w:val="33E016E8"/>
    <w:rsid w:val="33E35413"/>
    <w:rsid w:val="33EA429C"/>
    <w:rsid w:val="3420493D"/>
    <w:rsid w:val="347079CC"/>
    <w:rsid w:val="34A26E3A"/>
    <w:rsid w:val="34BA52A1"/>
    <w:rsid w:val="34BD1435"/>
    <w:rsid w:val="34D53963"/>
    <w:rsid w:val="34D8301E"/>
    <w:rsid w:val="350D42D7"/>
    <w:rsid w:val="35283616"/>
    <w:rsid w:val="35382A96"/>
    <w:rsid w:val="357C7CB7"/>
    <w:rsid w:val="35AE5172"/>
    <w:rsid w:val="35B140FB"/>
    <w:rsid w:val="364935DB"/>
    <w:rsid w:val="368F0EED"/>
    <w:rsid w:val="36975817"/>
    <w:rsid w:val="36B6192B"/>
    <w:rsid w:val="372104FD"/>
    <w:rsid w:val="379744F4"/>
    <w:rsid w:val="37976636"/>
    <w:rsid w:val="379958B7"/>
    <w:rsid w:val="37E452FB"/>
    <w:rsid w:val="386A1573"/>
    <w:rsid w:val="387A09BC"/>
    <w:rsid w:val="38A6698E"/>
    <w:rsid w:val="38B71B25"/>
    <w:rsid w:val="38CD1C68"/>
    <w:rsid w:val="39BD173A"/>
    <w:rsid w:val="3A0968BA"/>
    <w:rsid w:val="3A455A88"/>
    <w:rsid w:val="3A885B28"/>
    <w:rsid w:val="3AC4564F"/>
    <w:rsid w:val="3AC8645B"/>
    <w:rsid w:val="3AD700BE"/>
    <w:rsid w:val="3AE23E1E"/>
    <w:rsid w:val="3AFD3FE7"/>
    <w:rsid w:val="3B0905F3"/>
    <w:rsid w:val="3B142DFB"/>
    <w:rsid w:val="3B831B2D"/>
    <w:rsid w:val="3BA9208D"/>
    <w:rsid w:val="3BCA5307"/>
    <w:rsid w:val="3C2B48E9"/>
    <w:rsid w:val="3C30084D"/>
    <w:rsid w:val="3C942324"/>
    <w:rsid w:val="3CC25E35"/>
    <w:rsid w:val="3CC544AE"/>
    <w:rsid w:val="3DBA3BE5"/>
    <w:rsid w:val="3E7D03CA"/>
    <w:rsid w:val="3EA0156B"/>
    <w:rsid w:val="3ECD0BF0"/>
    <w:rsid w:val="3F017D53"/>
    <w:rsid w:val="3F0E47C4"/>
    <w:rsid w:val="3F77758B"/>
    <w:rsid w:val="400020FA"/>
    <w:rsid w:val="401A1FC3"/>
    <w:rsid w:val="40624663"/>
    <w:rsid w:val="408675B7"/>
    <w:rsid w:val="40906C49"/>
    <w:rsid w:val="40DC6DB9"/>
    <w:rsid w:val="41432BD1"/>
    <w:rsid w:val="41490189"/>
    <w:rsid w:val="417E7014"/>
    <w:rsid w:val="417F2627"/>
    <w:rsid w:val="41BE0967"/>
    <w:rsid w:val="41C647A6"/>
    <w:rsid w:val="422A2E03"/>
    <w:rsid w:val="42396045"/>
    <w:rsid w:val="4267730E"/>
    <w:rsid w:val="427F5185"/>
    <w:rsid w:val="429E68D6"/>
    <w:rsid w:val="42D034B0"/>
    <w:rsid w:val="42E7312A"/>
    <w:rsid w:val="430057C7"/>
    <w:rsid w:val="43487BA4"/>
    <w:rsid w:val="43E40670"/>
    <w:rsid w:val="43F54924"/>
    <w:rsid w:val="442E3C00"/>
    <w:rsid w:val="44671B9F"/>
    <w:rsid w:val="44B03FCE"/>
    <w:rsid w:val="44B05D99"/>
    <w:rsid w:val="44E51139"/>
    <w:rsid w:val="45336290"/>
    <w:rsid w:val="45B80BBE"/>
    <w:rsid w:val="45F14703"/>
    <w:rsid w:val="461C0152"/>
    <w:rsid w:val="464330B2"/>
    <w:rsid w:val="46734934"/>
    <w:rsid w:val="469171DD"/>
    <w:rsid w:val="46AE7A76"/>
    <w:rsid w:val="4729102A"/>
    <w:rsid w:val="473D2443"/>
    <w:rsid w:val="47464952"/>
    <w:rsid w:val="47C734C0"/>
    <w:rsid w:val="48126C6B"/>
    <w:rsid w:val="485817C1"/>
    <w:rsid w:val="485846A2"/>
    <w:rsid w:val="488A72BC"/>
    <w:rsid w:val="4891574F"/>
    <w:rsid w:val="49031395"/>
    <w:rsid w:val="49294B65"/>
    <w:rsid w:val="497B2C60"/>
    <w:rsid w:val="49AA1D07"/>
    <w:rsid w:val="49B2190B"/>
    <w:rsid w:val="4A1E222C"/>
    <w:rsid w:val="4A4159D0"/>
    <w:rsid w:val="4A6D0989"/>
    <w:rsid w:val="4BA53CBA"/>
    <w:rsid w:val="4BE27CAE"/>
    <w:rsid w:val="4C6C5633"/>
    <w:rsid w:val="4CFA118F"/>
    <w:rsid w:val="4E5C0B70"/>
    <w:rsid w:val="4E5F4F76"/>
    <w:rsid w:val="4E9D07FD"/>
    <w:rsid w:val="4F4F07AD"/>
    <w:rsid w:val="4F5F0647"/>
    <w:rsid w:val="4F82611D"/>
    <w:rsid w:val="5003269A"/>
    <w:rsid w:val="50653C73"/>
    <w:rsid w:val="50C67FC4"/>
    <w:rsid w:val="50E504C9"/>
    <w:rsid w:val="511673C2"/>
    <w:rsid w:val="5127470C"/>
    <w:rsid w:val="515B0439"/>
    <w:rsid w:val="518D55D6"/>
    <w:rsid w:val="51D84342"/>
    <w:rsid w:val="527A04DB"/>
    <w:rsid w:val="52895610"/>
    <w:rsid w:val="529F217D"/>
    <w:rsid w:val="52BF695F"/>
    <w:rsid w:val="52D81EEB"/>
    <w:rsid w:val="52EB3588"/>
    <w:rsid w:val="5351264F"/>
    <w:rsid w:val="53F12CC5"/>
    <w:rsid w:val="541D3968"/>
    <w:rsid w:val="543367E6"/>
    <w:rsid w:val="5434170C"/>
    <w:rsid w:val="543B2234"/>
    <w:rsid w:val="55AC6E9D"/>
    <w:rsid w:val="55D03393"/>
    <w:rsid w:val="56162C5A"/>
    <w:rsid w:val="56265638"/>
    <w:rsid w:val="57327BE9"/>
    <w:rsid w:val="57AA2925"/>
    <w:rsid w:val="57CD1CF8"/>
    <w:rsid w:val="580D19C9"/>
    <w:rsid w:val="58636175"/>
    <w:rsid w:val="59103F5A"/>
    <w:rsid w:val="5951607C"/>
    <w:rsid w:val="5973235F"/>
    <w:rsid w:val="59987A8C"/>
    <w:rsid w:val="59E30736"/>
    <w:rsid w:val="59F4225E"/>
    <w:rsid w:val="5A600A9C"/>
    <w:rsid w:val="5A694145"/>
    <w:rsid w:val="5A701E19"/>
    <w:rsid w:val="5ABF6B9F"/>
    <w:rsid w:val="5AD62AEF"/>
    <w:rsid w:val="5B5460DB"/>
    <w:rsid w:val="5C06306C"/>
    <w:rsid w:val="5CCE2C9D"/>
    <w:rsid w:val="5CDE217A"/>
    <w:rsid w:val="5D0D13EA"/>
    <w:rsid w:val="5D246284"/>
    <w:rsid w:val="5D55500C"/>
    <w:rsid w:val="5D63570F"/>
    <w:rsid w:val="5DC161E2"/>
    <w:rsid w:val="5DC44165"/>
    <w:rsid w:val="5DD57FC1"/>
    <w:rsid w:val="5DEE6629"/>
    <w:rsid w:val="5DFD765A"/>
    <w:rsid w:val="5F066575"/>
    <w:rsid w:val="5F237AF2"/>
    <w:rsid w:val="5F541B33"/>
    <w:rsid w:val="5F6E727E"/>
    <w:rsid w:val="5F936B5B"/>
    <w:rsid w:val="5F9F3570"/>
    <w:rsid w:val="5FD077AB"/>
    <w:rsid w:val="60394905"/>
    <w:rsid w:val="604814EE"/>
    <w:rsid w:val="60584400"/>
    <w:rsid w:val="6064588C"/>
    <w:rsid w:val="606818ED"/>
    <w:rsid w:val="60ED7E9F"/>
    <w:rsid w:val="60EE0022"/>
    <w:rsid w:val="6156209F"/>
    <w:rsid w:val="61AA3460"/>
    <w:rsid w:val="61D67524"/>
    <w:rsid w:val="61DA06A2"/>
    <w:rsid w:val="6217098C"/>
    <w:rsid w:val="628C6068"/>
    <w:rsid w:val="63395D0B"/>
    <w:rsid w:val="63BF51B6"/>
    <w:rsid w:val="63D35D88"/>
    <w:rsid w:val="63E13086"/>
    <w:rsid w:val="64494E25"/>
    <w:rsid w:val="64610E20"/>
    <w:rsid w:val="64A51110"/>
    <w:rsid w:val="64D942DB"/>
    <w:rsid w:val="64FF5FDA"/>
    <w:rsid w:val="6506328A"/>
    <w:rsid w:val="653670A0"/>
    <w:rsid w:val="654254FC"/>
    <w:rsid w:val="654274EB"/>
    <w:rsid w:val="656213D5"/>
    <w:rsid w:val="656D3B51"/>
    <w:rsid w:val="657023FC"/>
    <w:rsid w:val="65901D05"/>
    <w:rsid w:val="65C24892"/>
    <w:rsid w:val="66A40650"/>
    <w:rsid w:val="66DF047C"/>
    <w:rsid w:val="66EC54AB"/>
    <w:rsid w:val="672A3991"/>
    <w:rsid w:val="678A2E22"/>
    <w:rsid w:val="68002F33"/>
    <w:rsid w:val="681F129E"/>
    <w:rsid w:val="684C5847"/>
    <w:rsid w:val="687432F0"/>
    <w:rsid w:val="688A21B2"/>
    <w:rsid w:val="68CD50FB"/>
    <w:rsid w:val="68FB0598"/>
    <w:rsid w:val="68FE1A6A"/>
    <w:rsid w:val="6A0571A0"/>
    <w:rsid w:val="6A061AD3"/>
    <w:rsid w:val="6A176C69"/>
    <w:rsid w:val="6AA31C4B"/>
    <w:rsid w:val="6ADD617F"/>
    <w:rsid w:val="6B031695"/>
    <w:rsid w:val="6B1E3D9E"/>
    <w:rsid w:val="6BAE3AE5"/>
    <w:rsid w:val="6BB66664"/>
    <w:rsid w:val="6BD7622A"/>
    <w:rsid w:val="6C0B3AE6"/>
    <w:rsid w:val="6C2156E4"/>
    <w:rsid w:val="6C732CBD"/>
    <w:rsid w:val="6D202FD4"/>
    <w:rsid w:val="6DA50161"/>
    <w:rsid w:val="6DAA1CB9"/>
    <w:rsid w:val="6E0A6FAD"/>
    <w:rsid w:val="6EC06965"/>
    <w:rsid w:val="6F0058C9"/>
    <w:rsid w:val="6F15451F"/>
    <w:rsid w:val="6F323E1F"/>
    <w:rsid w:val="70FB370B"/>
    <w:rsid w:val="714F17F8"/>
    <w:rsid w:val="716E0928"/>
    <w:rsid w:val="71927B86"/>
    <w:rsid w:val="71BC6AF4"/>
    <w:rsid w:val="72B14978"/>
    <w:rsid w:val="72CC7D44"/>
    <w:rsid w:val="730A4231"/>
    <w:rsid w:val="744B2A66"/>
    <w:rsid w:val="74862D9C"/>
    <w:rsid w:val="75557C5A"/>
    <w:rsid w:val="75647427"/>
    <w:rsid w:val="75880C43"/>
    <w:rsid w:val="759C7140"/>
    <w:rsid w:val="76381876"/>
    <w:rsid w:val="764E53F1"/>
    <w:rsid w:val="76595109"/>
    <w:rsid w:val="76702C19"/>
    <w:rsid w:val="76A029B8"/>
    <w:rsid w:val="76BE506D"/>
    <w:rsid w:val="76C3400A"/>
    <w:rsid w:val="76E941C6"/>
    <w:rsid w:val="77411AEB"/>
    <w:rsid w:val="77CF5C70"/>
    <w:rsid w:val="77F55588"/>
    <w:rsid w:val="780368E8"/>
    <w:rsid w:val="78130064"/>
    <w:rsid w:val="799644FF"/>
    <w:rsid w:val="79B76D20"/>
    <w:rsid w:val="7A0F4E89"/>
    <w:rsid w:val="7A3C22D4"/>
    <w:rsid w:val="7AC03882"/>
    <w:rsid w:val="7ACC7054"/>
    <w:rsid w:val="7B474983"/>
    <w:rsid w:val="7B4E32D3"/>
    <w:rsid w:val="7B8910F1"/>
    <w:rsid w:val="7C2B1A1A"/>
    <w:rsid w:val="7C3C643F"/>
    <w:rsid w:val="7CAC4198"/>
    <w:rsid w:val="7CFA660A"/>
    <w:rsid w:val="7D0E117C"/>
    <w:rsid w:val="7D0F5BC4"/>
    <w:rsid w:val="7D1C47C2"/>
    <w:rsid w:val="7DFB4FDA"/>
    <w:rsid w:val="7E110E16"/>
    <w:rsid w:val="7E15179A"/>
    <w:rsid w:val="7E2F7BCF"/>
    <w:rsid w:val="7E81072B"/>
    <w:rsid w:val="7E8316A1"/>
    <w:rsid w:val="7E8E73FE"/>
    <w:rsid w:val="7EDB028D"/>
    <w:rsid w:val="7EEC4ECA"/>
    <w:rsid w:val="7F0750EA"/>
    <w:rsid w:val="7FE06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53224"/>
    <w:pPr>
      <w:widowControl w:val="0"/>
      <w:jc w:val="both"/>
    </w:pPr>
    <w:rPr>
      <w:rFonts w:cs="Times New Roman"/>
      <w:kern w:val="2"/>
      <w:sz w:val="21"/>
      <w:szCs w:val="21"/>
    </w:rPr>
  </w:style>
  <w:style w:type="paragraph" w:styleId="1">
    <w:name w:val="heading 1"/>
    <w:basedOn w:val="a"/>
    <w:next w:val="a"/>
    <w:uiPriority w:val="9"/>
    <w:qFormat/>
    <w:rsid w:val="00353224"/>
    <w:pPr>
      <w:keepNext/>
      <w:keepLines/>
      <w:spacing w:before="340" w:after="330" w:line="576" w:lineRule="auto"/>
      <w:outlineLvl w:val="0"/>
    </w:pPr>
    <w:rPr>
      <w:b/>
      <w:bCs/>
      <w:kern w:val="44"/>
      <w:sz w:val="44"/>
      <w:szCs w:val="44"/>
    </w:rPr>
  </w:style>
  <w:style w:type="paragraph" w:styleId="2">
    <w:name w:val="heading 2"/>
    <w:basedOn w:val="a"/>
    <w:next w:val="a"/>
    <w:uiPriority w:val="1"/>
    <w:qFormat/>
    <w:rsid w:val="00353224"/>
    <w:pPr>
      <w:spacing w:before="10"/>
      <w:ind w:left="119"/>
      <w:outlineLvl w:val="1"/>
    </w:pPr>
    <w:rPr>
      <w:rFonts w:ascii="宋体" w:hAnsi="宋体"/>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353224"/>
    <w:rPr>
      <w:rFonts w:ascii="Times New Roman" w:hAnsi="Times New Roman"/>
      <w:sz w:val="36"/>
      <w:szCs w:val="36"/>
    </w:rPr>
  </w:style>
  <w:style w:type="paragraph" w:styleId="a4">
    <w:name w:val="Balloon Text"/>
    <w:basedOn w:val="a"/>
    <w:link w:val="Char"/>
    <w:uiPriority w:val="99"/>
    <w:semiHidden/>
    <w:unhideWhenUsed/>
    <w:qFormat/>
    <w:rsid w:val="00353224"/>
    <w:rPr>
      <w:sz w:val="18"/>
      <w:szCs w:val="18"/>
    </w:rPr>
  </w:style>
  <w:style w:type="paragraph" w:styleId="a5">
    <w:name w:val="footer"/>
    <w:basedOn w:val="a"/>
    <w:uiPriority w:val="99"/>
    <w:unhideWhenUsed/>
    <w:qFormat/>
    <w:rsid w:val="00353224"/>
    <w:pPr>
      <w:tabs>
        <w:tab w:val="center" w:pos="4153"/>
        <w:tab w:val="right" w:pos="8306"/>
      </w:tabs>
      <w:snapToGrid w:val="0"/>
      <w:jc w:val="left"/>
    </w:pPr>
    <w:rPr>
      <w:sz w:val="18"/>
    </w:rPr>
  </w:style>
  <w:style w:type="paragraph" w:styleId="a6">
    <w:name w:val="header"/>
    <w:basedOn w:val="a"/>
    <w:uiPriority w:val="99"/>
    <w:unhideWhenUsed/>
    <w:qFormat/>
    <w:rsid w:val="003532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53224"/>
    <w:pPr>
      <w:spacing w:beforeAutospacing="1" w:afterAutospacing="1"/>
      <w:jc w:val="left"/>
    </w:pPr>
    <w:rPr>
      <w:kern w:val="0"/>
      <w:sz w:val="24"/>
    </w:rPr>
  </w:style>
  <w:style w:type="character" w:styleId="a8">
    <w:name w:val="Strong"/>
    <w:basedOn w:val="a0"/>
    <w:qFormat/>
    <w:rsid w:val="00353224"/>
    <w:rPr>
      <w:b/>
    </w:rPr>
  </w:style>
  <w:style w:type="character" w:customStyle="1" w:styleId="Char">
    <w:name w:val="批注框文本 Char"/>
    <w:basedOn w:val="a0"/>
    <w:link w:val="a4"/>
    <w:uiPriority w:val="99"/>
    <w:semiHidden/>
    <w:qFormat/>
    <w:rsid w:val="00353224"/>
    <w:rPr>
      <w:rFonts w:ascii="Calibri" w:eastAsia="宋体" w:hAnsi="Calibri" w:cs="Times New Roman"/>
      <w:kern w:val="2"/>
      <w:sz w:val="18"/>
      <w:szCs w:val="18"/>
    </w:rPr>
  </w:style>
  <w:style w:type="paragraph" w:styleId="a9">
    <w:name w:val="List Paragraph"/>
    <w:basedOn w:val="a"/>
    <w:uiPriority w:val="34"/>
    <w:qFormat/>
    <w:rsid w:val="00353224"/>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3174</Words>
  <Characters>173</Characters>
  <Application>Microsoft Office Word</Application>
  <DocSecurity>0</DocSecurity>
  <Lines>1</Lines>
  <Paragraphs>6</Paragraphs>
  <ScaleCrop>false</ScaleCrop>
  <Company>NSF</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章正明</dc:creator>
  <cp:lastModifiedBy>Administrator</cp:lastModifiedBy>
  <cp:revision>2</cp:revision>
  <cp:lastPrinted>2021-03-11T06:49:00Z</cp:lastPrinted>
  <dcterms:created xsi:type="dcterms:W3CDTF">2021-02-21T23:59:00Z</dcterms:created>
  <dcterms:modified xsi:type="dcterms:W3CDTF">2022-02-21T06:50:00Z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40CD0220F7CC4BE3AC6A84F47964533C</vt:lpwstr>
  </property>
</Properties>
</file>