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小标宋_GBK" w:cs="Times New Roman"/>
          <w:sz w:val="44"/>
          <w:szCs w:val="44"/>
        </w:rPr>
      </w:pPr>
    </w:p>
    <w:p>
      <w:pPr>
        <w:pStyle w:val="4"/>
        <w:keepNext w:val="0"/>
        <w:keepLines w:val="0"/>
        <w:pageBreakBefore w:val="0"/>
        <w:widowControl w:val="0"/>
        <w:kinsoku/>
        <w:wordWrap/>
        <w:overflowPunct/>
        <w:topLinePunct w:val="0"/>
        <w:autoSpaceDE/>
        <w:autoSpaceDN/>
        <w:bidi w:val="0"/>
        <w:adjustRightInd/>
        <w:spacing w:line="59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拔山</w:t>
      </w:r>
      <w:r>
        <w:rPr>
          <w:rFonts w:hint="default" w:ascii="Times New Roman" w:hAnsi="Times New Roman" w:eastAsia="方正仿宋_GBK" w:cs="Times New Roman"/>
          <w:sz w:val="32"/>
          <w:szCs w:val="32"/>
          <w:lang w:eastAsia="zh-CN"/>
        </w:rPr>
        <w:t>府发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p>
    <w:p>
      <w:pPr>
        <w:pStyle w:val="4"/>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rPr>
      </w:pPr>
      <w:r>
        <w:rPr>
          <w:rFonts w:hint="default" w:ascii="Times New Roman" w:hAnsi="Times New Roman" w:eastAsia="方正小标宋_GBK" w:cs="Times New Roman"/>
          <w:spacing w:val="-5"/>
          <w:sz w:val="44"/>
          <w:szCs w:val="44"/>
          <w:lang w:eastAsia="zh-CN"/>
        </w:rPr>
        <w:t>忠县拔山镇人民政府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关于进一步做好医保电子凭证激活</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小标宋_GBK" w:cs="Times New Roman"/>
          <w:sz w:val="44"/>
          <w:szCs w:val="44"/>
          <w:lang w:eastAsia="zh-CN"/>
        </w:rPr>
        <w:t>推广应用工作的通知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w:t>
      </w:r>
      <w:r>
        <w:rPr>
          <w:rFonts w:hint="default" w:ascii="Times New Roman" w:hAnsi="Times New Roman" w:eastAsia="方正仿宋_GB2312" w:cs="Times New Roman"/>
          <w:sz w:val="32"/>
          <w:szCs w:val="32"/>
          <w:highlight w:val="none"/>
        </w:rPr>
        <w:t>村（居）民委员会</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为全面推广应用医保电子凭证，提升医保公共服务能力和医保治理现代化、科学化、精细化水平，对照国家医保局《关于全面推广应用医保电子凭证的通知》（医保办发〔2020〕10号）</w:t>
      </w:r>
      <w:r>
        <w:rPr>
          <w:rFonts w:hint="default" w:ascii="Times New Roman" w:hAnsi="Times New Roman" w:eastAsia="方正仿宋_GBK" w:cs="Times New Roman"/>
          <w:sz w:val="32"/>
          <w:szCs w:val="32"/>
          <w:lang w:eastAsia="zh-CN"/>
        </w:rPr>
        <w:t>、忠县医疗保障局《关于进一步做好医保电子凭证激活推广应用工作的通知》忠医保发〔2023〕23号</w:t>
      </w:r>
      <w:r>
        <w:rPr>
          <w:rFonts w:hint="default" w:ascii="Times New Roman" w:hAnsi="Times New Roman" w:eastAsia="方正仿宋_GBK" w:cs="Times New Roman"/>
          <w:sz w:val="32"/>
          <w:szCs w:val="32"/>
          <w:lang w:val="en-US" w:eastAsia="zh-CN"/>
        </w:rPr>
        <w:t>文件</w:t>
      </w:r>
      <w:r>
        <w:rPr>
          <w:rFonts w:hint="default" w:ascii="Times New Roman" w:hAnsi="Times New Roman" w:eastAsia="方正仿宋_GBK" w:cs="Times New Roman"/>
          <w:sz w:val="32"/>
          <w:szCs w:val="32"/>
        </w:rPr>
        <w:t>要求，</w:t>
      </w:r>
      <w:r>
        <w:rPr>
          <w:rFonts w:hint="default" w:ascii="Times New Roman" w:hAnsi="Times New Roman" w:eastAsia="方正仿宋_GBK" w:cs="Times New Roman"/>
          <w:sz w:val="32"/>
          <w:szCs w:val="32"/>
          <w:lang w:val="en-US" w:eastAsia="zh-CN"/>
        </w:rPr>
        <w:t>需</w:t>
      </w:r>
      <w:r>
        <w:rPr>
          <w:rFonts w:hint="default" w:ascii="Times New Roman" w:hAnsi="Times New Roman" w:eastAsia="方正仿宋_GBK" w:cs="Times New Roman"/>
          <w:sz w:val="32"/>
          <w:szCs w:val="32"/>
        </w:rPr>
        <w:t>进一步做好医保电子凭证激活推广应用工作，现将有关事项通知如下：</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一、重要意义</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医保电子凭证由国家医保信息平台统一生成，是基于医保基础信息库为全体参保人员生成的医保身份识别电子介质。参保人激活后，即可通过医保电子凭证享受各种在线医疗保障服务，包括医保就诊、购药支付、异地就医线上备案、异地就医实时结算等医保服务，减少窗口排队、反复跑腿，真正实现“一码在手，医保无忧”。</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lang w:val="en-US" w:eastAsia="zh-CN"/>
        </w:rPr>
        <w:t>二、</w:t>
      </w:r>
      <w:r>
        <w:rPr>
          <w:rFonts w:hint="default" w:ascii="Times New Roman" w:hAnsi="Times New Roman" w:eastAsia="方正黑体_GBK" w:cs="Times New Roman"/>
          <w:sz w:val="32"/>
          <w:szCs w:val="32"/>
          <w:shd w:val="clear" w:color="auto" w:fill="FFFFFF"/>
        </w:rPr>
        <w:t>目标任务</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2023年医保电子凭证激活率达60%以上。</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 激励措施</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为强化正向引领激励效应，充分调动工作积极性，根据《拔山镇未激活医保电子凭证参保人员花名册》中激活的人员进行统计，</w:t>
      </w:r>
      <w:r>
        <w:rPr>
          <w:rFonts w:hint="default" w:ascii="Times New Roman" w:hAnsi="Times New Roman" w:eastAsia="方正仿宋_GBK" w:cs="Times New Roman"/>
          <w:sz w:val="32"/>
          <w:szCs w:val="32"/>
          <w:lang w:val="en-US" w:eastAsia="zh-CN"/>
        </w:rPr>
        <w:t>对</w:t>
      </w:r>
      <w:r>
        <w:rPr>
          <w:rFonts w:hint="default" w:ascii="Times New Roman" w:hAnsi="Times New Roman" w:eastAsia="方正仿宋_GBK" w:cs="Times New Roman"/>
          <w:sz w:val="32"/>
          <w:szCs w:val="32"/>
        </w:rPr>
        <w:t>目标任务完成</w:t>
      </w:r>
      <w:r>
        <w:rPr>
          <w:rFonts w:hint="default" w:ascii="Times New Roman" w:hAnsi="Times New Roman" w:eastAsia="方正仿宋_GBK" w:cs="Times New Roman"/>
          <w:sz w:val="32"/>
          <w:szCs w:val="32"/>
          <w:lang w:val="en-US" w:eastAsia="zh-CN"/>
        </w:rPr>
        <w:t>的给与</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z w:val="32"/>
          <w:szCs w:val="32"/>
          <w:lang w:val="en-US" w:eastAsia="zh-CN"/>
        </w:rPr>
        <w:t>补助</w:t>
      </w:r>
      <w:r>
        <w:rPr>
          <w:rFonts w:hint="default" w:ascii="Times New Roman" w:hAnsi="Times New Roman" w:eastAsia="方正仿宋_GBK" w:cs="Times New Roman"/>
          <w:sz w:val="32"/>
          <w:szCs w:val="32"/>
        </w:rPr>
        <w:t>，具体</w:t>
      </w:r>
      <w:r>
        <w:rPr>
          <w:rFonts w:hint="default" w:ascii="Times New Roman" w:hAnsi="Times New Roman" w:eastAsia="方正仿宋_GBK" w:cs="Times New Roman"/>
          <w:sz w:val="32"/>
          <w:szCs w:val="32"/>
          <w:lang w:val="en-US" w:eastAsia="zh-CN"/>
        </w:rPr>
        <w:t>计算方法</w:t>
      </w:r>
      <w:r>
        <w:rPr>
          <w:rFonts w:hint="default" w:ascii="Times New Roman" w:hAnsi="Times New Roman" w:eastAsia="方正仿宋_GBK" w:cs="Times New Roman"/>
          <w:sz w:val="32"/>
          <w:szCs w:val="32"/>
        </w:rPr>
        <w:t>：完成目标任务</w:t>
      </w:r>
      <w:r>
        <w:rPr>
          <w:rFonts w:hint="default" w:ascii="Times New Roman" w:hAnsi="Times New Roman" w:eastAsia="方正仿宋_GBK" w:cs="Times New Roman"/>
          <w:sz w:val="32"/>
          <w:szCs w:val="32"/>
          <w:lang w:val="en-US" w:eastAsia="zh-CN"/>
        </w:rPr>
        <w:t>补助</w:t>
      </w:r>
      <w:r>
        <w:rPr>
          <w:rFonts w:hint="default" w:ascii="Times New Roman" w:hAnsi="Times New Roman" w:eastAsia="方正仿宋_GBK" w:cs="Times New Roman"/>
          <w:sz w:val="32"/>
          <w:szCs w:val="32"/>
        </w:rPr>
        <w:t>=任务数×</w:t>
      </w:r>
      <w:r>
        <w:rPr>
          <w:rFonts w:hint="default" w:ascii="Times New Roman" w:hAnsi="Times New Roman" w:eastAsia="方正仿宋_GBK" w:cs="Times New Roman"/>
          <w:sz w:val="32"/>
          <w:szCs w:val="32"/>
          <w:lang w:val="en-US" w:eastAsia="zh-CN"/>
        </w:rPr>
        <w:t>0.5</w:t>
      </w:r>
      <w:r>
        <w:rPr>
          <w:rFonts w:hint="default" w:ascii="Times New Roman" w:hAnsi="Times New Roman" w:eastAsia="方正仿宋_GBK" w:cs="Times New Roman"/>
          <w:sz w:val="32"/>
          <w:szCs w:val="32"/>
        </w:rPr>
        <w:t>+超任务数×</w:t>
      </w:r>
      <w:r>
        <w:rPr>
          <w:rFonts w:hint="default" w:ascii="Times New Roman" w:hAnsi="Times New Roman" w:eastAsia="方正仿宋_GBK" w:cs="Times New Roman"/>
          <w:sz w:val="32"/>
          <w:szCs w:val="32"/>
          <w:lang w:val="en-US" w:eastAsia="zh-CN"/>
        </w:rPr>
        <w:t>1</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四、工作要求</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rPr>
        <w:t>）要进一步提高政治站位，深入贯彻中共中央、国务院《关于深化医疗保障制度改革的意见》，积极落实国家医保局、市医保局推进医保电子凭证应用各项工作部署，切实履行主体责任，明确工作目标，把医保电子凭证推广应用放在更加突出的位置。通过发放宣传资料、广播、院坝会、微信QQ群等多种方式向参保群众广泛宣传医保电子凭证激活、使用方法和业务应用场景，让群众了解医保电子凭证的激活方式、用途，取得参保人员的支持、理解，</w:t>
      </w:r>
      <w:r>
        <w:rPr>
          <w:rFonts w:hint="default" w:ascii="Times New Roman" w:hAnsi="Times New Roman" w:eastAsia="方正仿宋_GBK" w:cs="Times New Roman"/>
          <w:sz w:val="32"/>
          <w:szCs w:val="32"/>
          <w:shd w:val="clear" w:color="auto" w:fill="FFFFFF"/>
        </w:rPr>
        <w:t>营造激活、推广应用良好社会氛围</w:t>
      </w:r>
      <w:r>
        <w:rPr>
          <w:rFonts w:hint="default" w:ascii="Times New Roman" w:hAnsi="Times New Roman" w:eastAsia="方正仿宋_GBK" w:cs="Times New Roman"/>
          <w:sz w:val="32"/>
          <w:szCs w:val="32"/>
        </w:rPr>
        <w:t>。引导参保人员通过</w:t>
      </w:r>
      <w:r>
        <w:rPr>
          <w:rFonts w:hint="default" w:ascii="Times New Roman" w:hAnsi="Times New Roman" w:eastAsia="方正仿宋_GBK" w:cs="Times New Roman"/>
          <w:sz w:val="32"/>
          <w:szCs w:val="32"/>
          <w:shd w:val="clear" w:color="auto" w:fill="FFFFFF"/>
        </w:rPr>
        <w:t>“国家医保服务平台”APP</w:t>
      </w:r>
      <w:r>
        <w:rPr>
          <w:rFonts w:hint="default" w:ascii="Times New Roman" w:hAnsi="Times New Roman" w:eastAsia="方正仿宋_GBK" w:cs="Times New Roman"/>
          <w:sz w:val="32"/>
          <w:szCs w:val="32"/>
        </w:rPr>
        <w:t>激活本人或家庭成员医保电子凭证，针对老、弱、病、残、小孩等特殊人群，积极开展“上门办、暖心办”，帮助代理激活医保电子凭证（见附件2）。</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color w:val="auto"/>
          <w:sz w:val="32"/>
          <w:szCs w:val="32"/>
          <w:shd w:val="clear" w:color="auto" w:fill="FFFFFF"/>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附件：拔山镇医保电子凭证激活目标任务分解表</w:t>
      </w:r>
    </w:p>
    <w:p>
      <w:pPr>
        <w:keepNext w:val="0"/>
        <w:keepLines w:val="0"/>
        <w:pageBreakBefore w:val="0"/>
        <w:widowControl/>
        <w:kinsoku/>
        <w:wordWrap w:val="0"/>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kern w:val="0"/>
          <w:sz w:val="32"/>
          <w:szCs w:val="32"/>
        </w:rPr>
      </w:pPr>
    </w:p>
    <w:p>
      <w:pPr>
        <w:pStyle w:val="4"/>
        <w:keepNext w:val="0"/>
        <w:keepLines w:val="0"/>
        <w:pageBreakBefore w:val="0"/>
        <w:kinsoku/>
        <w:overflowPunct/>
        <w:topLinePunct w:val="0"/>
        <w:autoSpaceDE/>
        <w:autoSpaceDN/>
        <w:bidi w:val="0"/>
        <w:adjustRightInd/>
        <w:snapToGrid/>
        <w:spacing w:line="59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忠县拔山镇人民政府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日</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default" w:ascii="Times New Roman" w:hAnsi="Times New Roman" w:eastAsia="方正仿宋_GBK" w:cs="Times New Roman"/>
          <w:color w:val="000000"/>
          <w:sz w:val="28"/>
          <w:szCs w:val="28"/>
        </w:rPr>
      </w:pPr>
    </w:p>
    <w:p>
      <w:pPr>
        <w:spacing w:line="480" w:lineRule="exact"/>
        <w:rPr>
          <w:rFonts w:hint="default" w:ascii="Times New Roman" w:hAnsi="Times New Roman" w:eastAsia="方正黑体_GBK" w:cs="Times New Roman"/>
          <w:sz w:val="32"/>
          <w:szCs w:val="32"/>
        </w:rPr>
      </w:pPr>
    </w:p>
    <w:p>
      <w:pPr>
        <w:spacing w:line="480" w:lineRule="exact"/>
        <w:rPr>
          <w:rFonts w:hint="default" w:ascii="Times New Roman" w:hAnsi="Times New Roman" w:eastAsia="方正黑体_GBK" w:cs="Times New Roman"/>
          <w:sz w:val="32"/>
          <w:szCs w:val="32"/>
        </w:rPr>
      </w:pPr>
    </w:p>
    <w:p>
      <w:pPr>
        <w:spacing w:line="480" w:lineRule="exact"/>
        <w:rPr>
          <w:rFonts w:hint="default" w:ascii="Times New Roman" w:hAnsi="Times New Roman" w:eastAsia="方正黑体_GBK" w:cs="Times New Roman"/>
          <w:sz w:val="32"/>
          <w:szCs w:val="32"/>
        </w:rPr>
      </w:pPr>
    </w:p>
    <w:p>
      <w:pPr>
        <w:spacing w:line="480" w:lineRule="exact"/>
        <w:rPr>
          <w:rFonts w:hint="default" w:ascii="Times New Roman" w:hAnsi="Times New Roman" w:eastAsia="方正黑体_GBK" w:cs="Times New Roman"/>
          <w:sz w:val="32"/>
          <w:szCs w:val="32"/>
        </w:rPr>
      </w:pPr>
    </w:p>
    <w:p>
      <w:pPr>
        <w:spacing w:line="480" w:lineRule="exact"/>
        <w:rPr>
          <w:rFonts w:hint="default" w:ascii="Times New Roman" w:hAnsi="Times New Roman" w:eastAsia="方正黑体_GBK" w:cs="Times New Roman"/>
          <w:sz w:val="32"/>
          <w:szCs w:val="32"/>
        </w:rPr>
      </w:pPr>
    </w:p>
    <w:p>
      <w:pPr>
        <w:spacing w:line="480" w:lineRule="exact"/>
        <w:rPr>
          <w:rFonts w:hint="default" w:ascii="Times New Roman" w:hAnsi="Times New Roman" w:eastAsia="方正黑体_GBK" w:cs="Times New Roman"/>
          <w:sz w:val="32"/>
          <w:szCs w:val="32"/>
        </w:rPr>
      </w:pPr>
    </w:p>
    <w:p>
      <w:pPr>
        <w:spacing w:line="480" w:lineRule="exact"/>
        <w:rPr>
          <w:rFonts w:hint="default" w:ascii="Times New Roman" w:hAnsi="Times New Roman" w:eastAsia="方正黑体_GBK" w:cs="Times New Roman"/>
          <w:sz w:val="32"/>
          <w:szCs w:val="32"/>
        </w:rPr>
      </w:pPr>
    </w:p>
    <w:p>
      <w:pPr>
        <w:spacing w:line="480" w:lineRule="exact"/>
        <w:rPr>
          <w:rFonts w:hint="default" w:ascii="Times New Roman" w:hAnsi="Times New Roman" w:eastAsia="方正黑体_GBK" w:cs="Times New Roman"/>
          <w:sz w:val="32"/>
          <w:szCs w:val="32"/>
        </w:rPr>
      </w:pPr>
    </w:p>
    <w:p>
      <w:pPr>
        <w:spacing w:line="480" w:lineRule="exact"/>
        <w:rPr>
          <w:rFonts w:hint="default" w:ascii="Times New Roman" w:hAnsi="Times New Roman" w:eastAsia="方正黑体_GBK" w:cs="Times New Roman"/>
          <w:sz w:val="32"/>
          <w:szCs w:val="32"/>
        </w:rPr>
      </w:pPr>
    </w:p>
    <w:p>
      <w:pPr>
        <w:spacing w:line="480" w:lineRule="exact"/>
        <w:rPr>
          <w:rFonts w:hint="default" w:ascii="Times New Roman" w:hAnsi="Times New Roman" w:eastAsia="方正黑体_GBK" w:cs="Times New Roman"/>
          <w:sz w:val="32"/>
          <w:szCs w:val="32"/>
        </w:rPr>
      </w:pPr>
    </w:p>
    <w:p>
      <w:pPr>
        <w:spacing w:line="480" w:lineRule="exact"/>
        <w:rPr>
          <w:rFonts w:hint="default" w:ascii="Times New Roman" w:hAnsi="Times New Roman" w:eastAsia="方正黑体_GBK" w:cs="Times New Roman"/>
          <w:sz w:val="32"/>
          <w:szCs w:val="32"/>
        </w:rPr>
      </w:pPr>
    </w:p>
    <w:p>
      <w:pPr>
        <w:spacing w:line="480" w:lineRule="exact"/>
        <w:rPr>
          <w:rFonts w:hint="default" w:ascii="Times New Roman" w:hAnsi="Times New Roman" w:eastAsia="方正黑体_GBK" w:cs="Times New Roman"/>
          <w:sz w:val="32"/>
          <w:szCs w:val="32"/>
        </w:rPr>
      </w:pPr>
    </w:p>
    <w:p>
      <w:pPr>
        <w:spacing w:line="480" w:lineRule="exact"/>
        <w:rPr>
          <w:rFonts w:hint="default" w:ascii="Times New Roman" w:hAnsi="Times New Roman" w:eastAsia="方正黑体_GBK" w:cs="Times New Roman"/>
          <w:sz w:val="32"/>
          <w:szCs w:val="32"/>
        </w:rPr>
      </w:pPr>
    </w:p>
    <w:p>
      <w:pPr>
        <w:pStyle w:val="2"/>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eastAsia="方正黑体_GBK" w:cs="Times New Roman"/>
          <w:color w:val="auto"/>
          <w:sz w:val="32"/>
          <w:szCs w:val="32"/>
          <w:shd w:val="clear" w:color="auto" w:fill="FFFFFF"/>
        </w:rPr>
      </w:pPr>
    </w:p>
    <w:p>
      <w:pPr>
        <w:pStyle w:val="2"/>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附件</w:t>
      </w:r>
      <w:bookmarkStart w:id="0" w:name="_GoBack"/>
      <w:bookmarkEnd w:id="0"/>
    </w:p>
    <w:p>
      <w:pPr>
        <w:pStyle w:val="2"/>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lang w:val="en-US" w:eastAsia="zh-CN"/>
        </w:rPr>
        <w:t>拔山镇</w:t>
      </w:r>
      <w:r>
        <w:rPr>
          <w:rFonts w:hint="default" w:ascii="Times New Roman" w:hAnsi="Times New Roman" w:eastAsia="方正小标宋_GBK" w:cs="Times New Roman"/>
          <w:b w:val="0"/>
          <w:bCs/>
          <w:color w:val="auto"/>
          <w:sz w:val="44"/>
          <w:szCs w:val="44"/>
        </w:rPr>
        <w:t>医保电子凭证激活目标任务分解表</w:t>
      </w:r>
    </w:p>
    <w:tbl>
      <w:tblPr>
        <w:tblStyle w:val="8"/>
        <w:tblpPr w:leftFromText="180" w:rightFromText="180" w:vertAnchor="text" w:horzAnchor="page" w:tblpX="1860" w:tblpY="116"/>
        <w:tblOverlap w:val="never"/>
        <w:tblW w:w="82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90"/>
        <w:gridCol w:w="2233"/>
        <w:gridCol w:w="2253"/>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b w:val="0"/>
                <w:bCs w:val="0"/>
                <w:i w:val="0"/>
                <w:iCs w:val="0"/>
                <w:color w:val="000000"/>
                <w:sz w:val="28"/>
                <w:szCs w:val="28"/>
                <w:u w:val="none"/>
              </w:rPr>
            </w:pPr>
            <w:r>
              <w:rPr>
                <w:rFonts w:hint="default" w:ascii="Times New Roman" w:hAnsi="Times New Roman" w:eastAsia="方正黑体_GBK" w:cs="Times New Roman"/>
                <w:b w:val="0"/>
                <w:bCs w:val="0"/>
                <w:i w:val="0"/>
                <w:iCs w:val="0"/>
                <w:color w:val="000000"/>
                <w:kern w:val="0"/>
                <w:sz w:val="28"/>
                <w:szCs w:val="28"/>
                <w:u w:val="none"/>
                <w:lang w:val="en-US" w:eastAsia="zh-CN" w:bidi="ar"/>
              </w:rPr>
              <w:t>序号</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b w:val="0"/>
                <w:bCs w:val="0"/>
                <w:i w:val="0"/>
                <w:iCs w:val="0"/>
                <w:color w:val="000000"/>
                <w:sz w:val="28"/>
                <w:szCs w:val="28"/>
                <w:u w:val="none"/>
              </w:rPr>
            </w:pPr>
            <w:r>
              <w:rPr>
                <w:rFonts w:hint="default" w:ascii="Times New Roman" w:hAnsi="Times New Roman" w:eastAsia="方正黑体_GBK" w:cs="Times New Roman"/>
                <w:b w:val="0"/>
                <w:bCs w:val="0"/>
                <w:i w:val="0"/>
                <w:iCs w:val="0"/>
                <w:color w:val="000000"/>
                <w:kern w:val="0"/>
                <w:sz w:val="28"/>
                <w:szCs w:val="28"/>
                <w:u w:val="none"/>
                <w:lang w:val="en-US" w:eastAsia="zh-CN" w:bidi="ar"/>
              </w:rPr>
              <w:t>村社区</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b w:val="0"/>
                <w:bCs w:val="0"/>
                <w:i w:val="0"/>
                <w:iCs w:val="0"/>
                <w:color w:val="000000"/>
                <w:sz w:val="28"/>
                <w:szCs w:val="28"/>
                <w:u w:val="none"/>
              </w:rPr>
            </w:pPr>
            <w:r>
              <w:rPr>
                <w:rFonts w:hint="default" w:ascii="Times New Roman" w:hAnsi="Times New Roman" w:eastAsia="方正黑体_GBK" w:cs="Times New Roman"/>
                <w:b w:val="0"/>
                <w:bCs w:val="0"/>
                <w:i w:val="0"/>
                <w:iCs w:val="0"/>
                <w:color w:val="000000"/>
                <w:kern w:val="0"/>
                <w:sz w:val="28"/>
                <w:szCs w:val="28"/>
                <w:u w:val="none"/>
                <w:lang w:val="en-US" w:eastAsia="zh-CN" w:bidi="ar"/>
              </w:rPr>
              <w:t>未激活人数</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b w:val="0"/>
                <w:bCs w:val="0"/>
                <w:i w:val="0"/>
                <w:iCs w:val="0"/>
                <w:color w:val="000000"/>
                <w:sz w:val="28"/>
                <w:szCs w:val="28"/>
                <w:u w:val="none"/>
              </w:rPr>
            </w:pPr>
            <w:r>
              <w:rPr>
                <w:rFonts w:hint="default" w:ascii="Times New Roman" w:hAnsi="Times New Roman" w:eastAsia="方正黑体_GBK" w:cs="Times New Roman"/>
                <w:b w:val="0"/>
                <w:bCs w:val="0"/>
                <w:i w:val="0"/>
                <w:iCs w:val="0"/>
                <w:color w:val="000000"/>
                <w:kern w:val="0"/>
                <w:sz w:val="28"/>
                <w:szCs w:val="28"/>
                <w:u w:val="none"/>
                <w:lang w:val="en-US" w:eastAsia="zh-CN" w:bidi="ar"/>
              </w:rPr>
              <w:t>目标完成数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八德村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1114</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423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八一村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836</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318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插花社区</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972</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369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朝阳村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1155</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439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甘棠村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983</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374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高阳村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1136</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432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古塘村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809</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307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蓝湖社区</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1969</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龙山村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1065</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庙垭口村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731</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278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三新村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1080</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410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12</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石联社区</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1251</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475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13</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双古社区</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1500</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14</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双星村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565</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215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15</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苏家村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896</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16</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汪家洞村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686</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261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17</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汪山村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995</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18</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五星村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1224</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19</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午阴村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1375</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新化社区</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1826</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21</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杨柳村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1392</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22</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芋荷村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1081</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411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41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合计</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24641</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9171 </w:t>
            </w:r>
          </w:p>
        </w:tc>
      </w:tr>
    </w:tbl>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ind w:firstLine="280" w:firstLineChars="100"/>
        <w:rPr>
          <w:rFonts w:hint="default" w:ascii="Times New Roman" w:hAnsi="Times New Roman" w:cs="Times New Roman"/>
        </w:rPr>
      </w:pP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22225</wp:posOffset>
                </wp:positionV>
                <wp:extent cx="5600700"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3pt;margin-top:1.75pt;height:0.05pt;width:441pt;z-index:251660288;mso-width-relative:page;mso-height-relative:page;" filled="f" stroked="t" coordsize="21600,21600" o:gfxdata="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cuzYTSAAAABgEAAA8AAAAAAAAAAQAgAAAAIgAAAGRycy9kb3ducmV2LnhtbFBLAQIU&#10;ABQAAAAIAIdO4kDkSxaV+QEAAPQDAAAOAAAAAAAAAAEAIAAAACE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333375</wp:posOffset>
                </wp:positionV>
                <wp:extent cx="560070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5pt;margin-top:26.25pt;height:0.05pt;width:441pt;z-index:251661312;mso-width-relative:page;mso-height-relative:page;" filled="f" stroked="t" coordsize="21600,21600" o:gfxdata="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Yrs29QAAAAHAQAADwAAAAAAAAABACAAAAAiAAAAZHJzL2Rvd25yZXYueG1sUEsB&#10;AhQAFAAAAAgAh07iQOS9PZ35AQAA9AMAAA4AAAAAAAAAAQAgAAAAIwEAAGRycy9lMm9Eb2MueG1s&#10;UEsFBgAAAAAGAAYAWQEAAI4FA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rPr>
        <w:t xml:space="preserve">忠县拔山镇党政办公室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202</w:t>
      </w:r>
      <w:r>
        <w:rPr>
          <w:rFonts w:hint="default" w:ascii="Times New Roman" w:hAnsi="Times New Roman" w:eastAsia="方正仿宋_GBK" w:cs="Times New Roman"/>
          <w:color w:val="000000"/>
          <w:sz w:val="28"/>
          <w:szCs w:val="28"/>
          <w:lang w:val="en-US" w:eastAsia="zh-CN"/>
        </w:rPr>
        <w:t>3</w:t>
      </w:r>
      <w:r>
        <w:rPr>
          <w:rFonts w:hint="default" w:ascii="Times New Roman" w:hAnsi="Times New Roman" w:eastAsia="方正仿宋_GBK" w:cs="Times New Roman"/>
          <w:color w:val="000000"/>
          <w:sz w:val="28"/>
          <w:szCs w:val="28"/>
        </w:rPr>
        <w:t>年</w:t>
      </w:r>
      <w:r>
        <w:rPr>
          <w:rFonts w:hint="default" w:ascii="Times New Roman" w:hAnsi="Times New Roman" w:eastAsia="方正仿宋_GBK" w:cs="Times New Roman"/>
          <w:color w:val="000000"/>
          <w:sz w:val="28"/>
          <w:szCs w:val="28"/>
          <w:lang w:val="en-US" w:eastAsia="zh-CN"/>
        </w:rPr>
        <w:t>5</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9</w:t>
      </w:r>
      <w:r>
        <w:rPr>
          <w:rFonts w:hint="default" w:ascii="Times New Roman" w:hAnsi="Times New Roman" w:eastAsia="方正仿宋_GBK" w:cs="Times New Roman"/>
          <w:color w:val="000000"/>
          <w:sz w:val="28"/>
          <w:szCs w:val="28"/>
        </w:rPr>
        <w:t>日印发</w:t>
      </w:r>
    </w:p>
    <w:sectPr>
      <w:footerReference r:id="rId3" w:type="default"/>
      <w:pgSz w:w="11906" w:h="16838"/>
      <w:pgMar w:top="1984" w:right="1446" w:bottom="1644" w:left="1446" w:header="851" w:footer="992" w:gutter="0"/>
      <w:pgNumType w:fmt="decimal"/>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MmRhNzRiOWVmZGM3ZDY0Mzk1MTg5YTE2ODRhNzUifQ=="/>
  </w:docVars>
  <w:rsids>
    <w:rsidRoot w:val="3B32769D"/>
    <w:rsid w:val="00CA613C"/>
    <w:rsid w:val="0F052A35"/>
    <w:rsid w:val="151F601D"/>
    <w:rsid w:val="3B32769D"/>
    <w:rsid w:val="40612931"/>
    <w:rsid w:val="6FC54822"/>
    <w:rsid w:val="70406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pPr>
    <w:rPr>
      <w:rFonts w:hint="eastAsia" w:ascii="方正仿宋_GBK" w:hAnsi="Calibri" w:eastAsia="方正仿宋_GBK" w:cs="Times New Roman"/>
      <w:color w:val="000000"/>
      <w:sz w:val="24"/>
    </w:rPr>
  </w:style>
  <w:style w:type="paragraph" w:styleId="3">
    <w:name w:val="Normal Indent"/>
    <w:basedOn w:val="1"/>
    <w:next w:val="1"/>
    <w:qFormat/>
    <w:uiPriority w:val="99"/>
    <w:pPr>
      <w:ind w:firstLine="200" w:firstLineChars="200"/>
    </w:pPr>
  </w:style>
  <w:style w:type="paragraph" w:styleId="4">
    <w:name w:val="Body Text"/>
    <w:basedOn w:val="1"/>
    <w:next w:val="5"/>
    <w:qFormat/>
    <w:uiPriority w:val="0"/>
    <w:pPr>
      <w:ind w:left="100" w:leftChars="100" w:right="100" w:rightChars="100"/>
    </w:pPr>
    <w:rPr>
      <w:rFonts w:ascii="Calibri" w:hAnsi="Calibri" w:cs="宋体"/>
      <w:szCs w:val="21"/>
    </w:rPr>
  </w:style>
  <w:style w:type="paragraph" w:styleId="5">
    <w:name w:val="Body Text Indent"/>
    <w:basedOn w:val="1"/>
    <w:qFormat/>
    <w:uiPriority w:val="0"/>
    <w:pPr>
      <w:ind w:left="420" w:leftChars="200"/>
    </w:pPr>
    <w:rPr>
      <w:rFonts w:ascii="Times New Roman" w:hAnsi="Times New Roman" w:eastAsia="宋体"/>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1029</Words>
  <Characters>1182</Characters>
  <Lines>0</Lines>
  <Paragraphs>0</Paragraphs>
  <TotalTime>38</TotalTime>
  <ScaleCrop>false</ScaleCrop>
  <LinksUpToDate>false</LinksUpToDate>
  <CharactersWithSpaces>1264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2023-05-09T07:53:00Z</dcterms:created>
  <dc:creator>王宇</dc:creator>
  <cp:lastModifiedBy>王宇</cp:lastModifiedBy>
  <cp:lastPrinted>2023-05-09T08:36:18Z</cp:lastPrinted>
  <dcterms:modified xsi:type="dcterms:W3CDTF">2023-05-09T08:52:51Z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0703BB16FB0447178B073EA68F21A588</vt:lpwstr>
  </property>
</Properties>
</file>