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cs="Times New Roman"/>
          <w:lang w:eastAsia="zh-CN"/>
        </w:rPr>
      </w:pPr>
      <w:r>
        <w:rPr>
          <w:rFonts w:hint="default" w:ascii="Times New Roman" w:hAnsi="Times New Roman" w:eastAsia="方正小标宋_GBK" w:cs="Times New Roman"/>
          <w:sz w:val="44"/>
          <w:szCs w:val="44"/>
        </w:rPr>
        <w:t>忠县汝溪镇人民政府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小标宋_GBK" w:cs="Times New Roman"/>
          <w:sz w:val="44"/>
          <w:lang w:eastAsia="zh-CN"/>
        </w:rPr>
      </w:pPr>
      <w:r>
        <w:rPr>
          <w:rFonts w:hint="default" w:ascii="Times New Roman" w:hAnsi="Times New Roman" w:eastAsia="方正小标宋_GBK" w:cs="Times New Roman"/>
          <w:sz w:val="44"/>
          <w:lang w:eastAsia="zh-CN"/>
        </w:rPr>
        <w:t>关于</w:t>
      </w:r>
      <w:r>
        <w:rPr>
          <w:rFonts w:hint="eastAsia" w:eastAsia="方正小标宋_GBK" w:cs="Times New Roman"/>
          <w:sz w:val="44"/>
          <w:lang w:eastAsia="zh-CN"/>
        </w:rPr>
        <w:t>印发《汝溪镇</w:t>
      </w:r>
      <w:r>
        <w:rPr>
          <w:rFonts w:hint="eastAsia" w:ascii="Times New Roman" w:hAnsi="Times New Roman" w:eastAsia="方正小标宋_GBK" w:cs="Times New Roman"/>
          <w:sz w:val="44"/>
          <w:szCs w:val="44"/>
          <w:lang w:eastAsia="zh-CN"/>
        </w:rPr>
        <w:t>深化运用</w:t>
      </w:r>
      <w:r>
        <w:rPr>
          <w:rFonts w:hint="default" w:ascii="Times New Roman" w:hAnsi="Times New Roman" w:eastAsia="方正小标宋_GBK" w:cs="Times New Roman"/>
          <w:sz w:val="44"/>
          <w:szCs w:val="44"/>
        </w:rPr>
        <w:t>乡村治理积分制</w:t>
      </w:r>
      <w:r>
        <w:rPr>
          <w:rFonts w:hint="eastAsia" w:ascii="Times New Roman" w:hAnsi="Times New Roman" w:eastAsia="方正小标宋_GBK" w:cs="Times New Roman"/>
          <w:sz w:val="44"/>
          <w:szCs w:val="44"/>
          <w:lang w:eastAsia="zh-CN"/>
        </w:rPr>
        <w:t>的指导意见</w:t>
      </w:r>
      <w:r>
        <w:rPr>
          <w:rFonts w:hint="eastAsia" w:eastAsia="方正小标宋_GBK" w:cs="Times New Roman"/>
          <w:sz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lang w:eastAsia="zh-CN"/>
        </w:rPr>
      </w:pPr>
      <w:r>
        <w:rPr>
          <w:rFonts w:hint="default" w:ascii="Times New Roman" w:hAnsi="Times New Roman" w:eastAsia="方正仿宋_GBK" w:cs="Times New Roman"/>
          <w:sz w:val="32"/>
          <w:szCs w:val="32"/>
        </w:rPr>
        <w:t>汝溪府发〔20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w:t>
      </w:r>
      <w:r>
        <w:rPr>
          <w:rFonts w:hint="default" w:ascii="Times New Roman" w:hAnsi="Times New Roman" w:eastAsia="方正仿宋_GBK" w:cs="Times New Roman"/>
          <w:color w:val="auto"/>
          <w:sz w:val="32"/>
          <w:szCs w:val="32"/>
          <w:lang w:eastAsia="zh-CN"/>
        </w:rPr>
        <w:t>村（社区）</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汝溪镇深化运用乡村治理积分制的指导意见</w:t>
      </w:r>
      <w:r>
        <w:rPr>
          <w:rFonts w:hint="default" w:ascii="Times New Roman" w:hAnsi="Times New Roman" w:eastAsia="方正仿宋_GBK" w:cs="Times New Roman"/>
          <w:sz w:val="32"/>
          <w:szCs w:val="32"/>
        </w:rPr>
        <w:t>》印发给你们，请认真贯彻执行。</w:t>
      </w:r>
    </w:p>
    <w:p>
      <w:pPr>
        <w:pStyle w:val="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right="54"/>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忠县</w:t>
      </w:r>
      <w:r>
        <w:rPr>
          <w:rFonts w:hint="default" w:ascii="Times New Roman" w:hAnsi="Times New Roman" w:eastAsia="方正仿宋_GBK" w:cs="Times New Roman"/>
          <w:sz w:val="32"/>
          <w:szCs w:val="32"/>
          <w:lang w:eastAsia="zh-CN"/>
        </w:rPr>
        <w:t>汝溪</w:t>
      </w:r>
      <w:r>
        <w:rPr>
          <w:rFonts w:hint="default" w:ascii="Times New Roman" w:hAnsi="Times New Roman" w:eastAsia="方正仿宋_GBK" w:cs="Times New Roman"/>
          <w:sz w:val="32"/>
          <w:szCs w:val="32"/>
        </w:rPr>
        <w:t xml:space="preserve">镇人民政府 </w:t>
      </w:r>
    </w:p>
    <w:p>
      <w:pPr>
        <w:pStyle w:val="4"/>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pStyle w:val="4"/>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eastAsia="方正小标宋_GBK" w:cs="Times New Roman"/>
          <w:sz w:val="44"/>
          <w:szCs w:val="44"/>
          <w:lang w:eastAsia="zh-CN" w:bidi="ar"/>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44"/>
          <w:lang w:eastAsia="zh-CN" w:bidi="ar"/>
        </w:rPr>
      </w:pPr>
      <w:r>
        <w:rPr>
          <w:rFonts w:hint="eastAsia" w:eastAsia="方正小标宋_GBK" w:cs="Times New Roman"/>
          <w:sz w:val="44"/>
          <w:szCs w:val="44"/>
          <w:lang w:eastAsia="zh-CN" w:bidi="ar"/>
        </w:rPr>
        <w:t>汝溪</w:t>
      </w:r>
      <w:r>
        <w:rPr>
          <w:rFonts w:hint="default" w:ascii="Times New Roman" w:hAnsi="Times New Roman" w:eastAsia="方正小标宋_GBK" w:cs="Times New Roman"/>
          <w:sz w:val="44"/>
          <w:szCs w:val="44"/>
          <w:lang w:eastAsia="zh-CN" w:bidi="ar"/>
        </w:rPr>
        <w:t>镇深化运用乡村治理积分制的指导意见</w:t>
      </w:r>
    </w:p>
    <w:p>
      <w:pPr>
        <w:keepNext w:val="0"/>
        <w:keepLines w:val="0"/>
        <w:pageBreakBefore w:val="0"/>
        <w:widowControl w:val="0"/>
        <w:kinsoku/>
        <w:wordWrap/>
        <w:overflowPunct/>
        <w:topLinePunct w:val="0"/>
        <w:autoSpaceDE/>
        <w:autoSpaceDN/>
        <w:bidi w:val="0"/>
        <w:spacing w:line="600" w:lineRule="exact"/>
        <w:ind w:firstLine="420" w:firstLineChars="200"/>
        <w:jc w:val="both"/>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为深入学习贯彻习近平总书记关于乡村治理的重要论述，落实党中央、国务院关于乡村治理的决策部署和全国乡村治理推广运用</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视频会议精神，根据《中共重庆市委农村工作暨实施乡村振兴战略领导小组办公室关于做好乡村治理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推广运用及有关工作的通知》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渝农办发〔2021〕33号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w:t>
      </w:r>
      <w:r>
        <w:rPr>
          <w:rFonts w:hint="default" w:ascii="Times New Roman" w:hAnsi="Times New Roman" w:eastAsia="方正仿宋_GBK" w:cs="Times New Roman"/>
          <w:sz w:val="32"/>
          <w:szCs w:val="32"/>
          <w:lang w:eastAsia="zh-CN"/>
        </w:rPr>
        <w:t>忠县县</w:t>
      </w:r>
      <w:r>
        <w:rPr>
          <w:rFonts w:hint="default" w:ascii="Times New Roman" w:hAnsi="Times New Roman" w:eastAsia="方正仿宋_GBK" w:cs="Times New Roman"/>
          <w:sz w:val="32"/>
          <w:szCs w:val="32"/>
        </w:rPr>
        <w:t>委农村工作暨实施乡村振兴战略领导小组办公室关于</w:t>
      </w:r>
      <w:r>
        <w:rPr>
          <w:rFonts w:hint="default" w:ascii="Times New Roman" w:hAnsi="Times New Roman" w:eastAsia="方正仿宋_GBK" w:cs="Times New Roman"/>
          <w:sz w:val="32"/>
          <w:szCs w:val="32"/>
          <w:lang w:eastAsia="zh-CN"/>
        </w:rPr>
        <w:t>深化推广运用</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w:t>
      </w:r>
      <w:r>
        <w:rPr>
          <w:rFonts w:hint="default" w:ascii="Times New Roman" w:hAnsi="Times New Roman" w:eastAsia="方正仿宋_GBK" w:cs="Times New Roman"/>
          <w:sz w:val="32"/>
          <w:szCs w:val="32"/>
        </w:rPr>
        <w:t>办〔2021〕</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《中共重庆市委农村工作暨实施乡村振兴战略领导小组办公室关于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lang w:val="en-US" w:eastAsia="zh-CN"/>
        </w:rPr>
        <w:t>2023年全县</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lang w:eastAsia="zh-CN"/>
        </w:rPr>
        <w:t>重点工作清单</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）、《关于深化运用乡村治理积分制的指导意见》（忠委农办〔2023〕29号）</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结合</w:t>
      </w:r>
      <w:r>
        <w:rPr>
          <w:rFonts w:hint="default" w:ascii="Times New Roman" w:hAnsi="Times New Roman" w:eastAsia="方正仿宋_GBK" w:cs="Times New Roman"/>
          <w:color w:val="auto"/>
          <w:sz w:val="32"/>
          <w:szCs w:val="32"/>
        </w:rPr>
        <w:t>我</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eastAsia="zh-CN"/>
        </w:rPr>
        <w:t>提出如下指导意见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到2023年年底，全</w:t>
      </w:r>
      <w:r>
        <w:rPr>
          <w:rFonts w:hint="eastAsia" w:ascii="Times New Roman" w:hAnsi="Times New Roman" w:eastAsia="方正仿宋_GBK" w:cs="Times New Roman"/>
          <w:sz w:val="32"/>
          <w:szCs w:val="32"/>
          <w:lang w:val="en-US" w:eastAsia="zh-CN"/>
        </w:rPr>
        <w:t>镇14个村（社区）</w:t>
      </w:r>
      <w:r>
        <w:rPr>
          <w:rFonts w:hint="default" w:ascii="Times New Roman" w:hAnsi="Times New Roman" w:eastAsia="方正仿宋_GBK" w:cs="Times New Roman"/>
          <w:sz w:val="32"/>
          <w:szCs w:val="32"/>
          <w:lang w:val="en-US" w:eastAsia="zh-CN"/>
        </w:rPr>
        <w:t>实现</w:t>
      </w:r>
      <w:r>
        <w:rPr>
          <w:rFonts w:hint="eastAsia" w:ascii="Times New Roman" w:hAnsi="Times New Roman" w:eastAsia="方正仿宋_GBK" w:cs="Times New Roman"/>
          <w:sz w:val="32"/>
          <w:szCs w:val="32"/>
          <w:lang w:val="en-US" w:eastAsia="zh-CN"/>
        </w:rPr>
        <w:t>乡村治理</w:t>
      </w:r>
      <w:r>
        <w:rPr>
          <w:rFonts w:hint="default" w:ascii="Times New Roman" w:hAnsi="Times New Roman" w:eastAsia="方正仿宋_GBK" w:cs="Times New Roman"/>
          <w:sz w:val="32"/>
          <w:szCs w:val="32"/>
          <w:lang w:val="en-US" w:eastAsia="zh-CN"/>
        </w:rPr>
        <w:t>积分制全覆盖。</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Cs w:val="32"/>
        </w:rPr>
      </w:pPr>
      <w:r>
        <w:rPr>
          <w:rFonts w:hint="default"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积分对象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lang w:val="en-US" w:eastAsia="zh-CN"/>
        </w:rPr>
      </w:pPr>
      <w:r>
        <w:rPr>
          <w:rFonts w:hint="eastAsia" w:ascii="Times New Roman" w:hAnsi="Times New Roman" w:eastAsia="方正仿宋_GBK" w:cs="Times New Roman"/>
          <w:color w:val="auto"/>
          <w:sz w:val="32"/>
          <w:szCs w:val="32"/>
          <w:lang w:val="en-US" w:eastAsia="zh-CN"/>
        </w:rPr>
        <w:t>乡村治理</w:t>
      </w:r>
      <w:r>
        <w:rPr>
          <w:rFonts w:hint="default" w:ascii="Times New Roman" w:hAnsi="Times New Roman" w:eastAsia="方正仿宋_GBK" w:cs="Times New Roman"/>
          <w:color w:val="auto"/>
          <w:sz w:val="32"/>
          <w:szCs w:val="32"/>
          <w:lang w:val="en-US" w:eastAsia="zh-CN"/>
        </w:rPr>
        <w:t>积分对象为行政村</w:t>
      </w:r>
      <w:r>
        <w:rPr>
          <w:rFonts w:hint="eastAsia" w:ascii="Times New Roman" w:hAnsi="Times New Roman" w:eastAsia="方正仿宋_GBK" w:cs="Times New Roman"/>
          <w:color w:val="auto"/>
          <w:sz w:val="32"/>
          <w:szCs w:val="32"/>
          <w:lang w:val="en-US" w:eastAsia="zh-CN"/>
        </w:rPr>
        <w:t>（居）全部</w:t>
      </w:r>
      <w:r>
        <w:rPr>
          <w:rFonts w:hint="default" w:ascii="Times New Roman" w:hAnsi="Times New Roman" w:eastAsia="方正仿宋_GBK" w:cs="Times New Roman"/>
          <w:color w:val="auto"/>
          <w:sz w:val="32"/>
          <w:szCs w:val="32"/>
          <w:lang w:val="en-US" w:eastAsia="zh-CN"/>
        </w:rPr>
        <w:t>常住</w:t>
      </w:r>
      <w:r>
        <w:rPr>
          <w:rFonts w:hint="eastAsia" w:ascii="Times New Roman" w:hAnsi="Times New Roman" w:eastAsia="方正仿宋_GBK"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民，以</w:t>
      </w:r>
      <w:r>
        <w:rPr>
          <w:rFonts w:hint="eastAsia" w:ascii="Times New Roman" w:hAnsi="Times New Roman" w:eastAsia="方正仿宋_GBK" w:cs="Times New Roman"/>
          <w:color w:val="auto"/>
          <w:sz w:val="32"/>
          <w:szCs w:val="32"/>
          <w:lang w:val="en-US" w:eastAsia="zh-CN"/>
        </w:rPr>
        <w:t>家庭</w:t>
      </w:r>
      <w:r>
        <w:rPr>
          <w:rFonts w:hint="default" w:ascii="Times New Roman" w:hAnsi="Times New Roman" w:eastAsia="方正仿宋_GBK" w:cs="Times New Roman"/>
          <w:color w:val="auto"/>
          <w:sz w:val="32"/>
          <w:szCs w:val="32"/>
          <w:lang w:val="en-US" w:eastAsia="zh-CN"/>
        </w:rPr>
        <w:t>户为单位</w:t>
      </w:r>
      <w:r>
        <w:rPr>
          <w:rFonts w:hint="eastAsia" w:ascii="Times New Roman" w:hAnsi="Times New Roman" w:eastAsia="方正仿宋_GBK" w:cs="Times New Roman"/>
          <w:color w:val="auto"/>
          <w:sz w:val="32"/>
          <w:szCs w:val="32"/>
          <w:lang w:val="en-US" w:eastAsia="zh-CN"/>
        </w:rPr>
        <w:t>进行</w:t>
      </w:r>
      <w:r>
        <w:rPr>
          <w:rFonts w:hint="default" w:ascii="Times New Roman" w:hAnsi="Times New Roman" w:eastAsia="方正仿宋_GBK" w:cs="Times New Roman"/>
          <w:color w:val="auto"/>
          <w:sz w:val="32"/>
          <w:szCs w:val="32"/>
          <w:lang w:val="en-US" w:eastAsia="zh-CN"/>
        </w:rPr>
        <w:t>积分；居住6个月以上的非本村</w:t>
      </w:r>
      <w:r>
        <w:rPr>
          <w:rFonts w:hint="eastAsia" w:ascii="Times New Roman" w:hAnsi="Times New Roman" w:eastAsia="方正仿宋_GBK"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户籍</w:t>
      </w:r>
      <w:r>
        <w:rPr>
          <w:rFonts w:hint="eastAsia" w:ascii="Times New Roman" w:hAnsi="Times New Roman" w:eastAsia="方正仿宋_GBK" w:cs="Times New Roman"/>
          <w:color w:val="auto"/>
          <w:sz w:val="32"/>
          <w:szCs w:val="32"/>
          <w:lang w:val="en-US" w:eastAsia="zh-CN"/>
        </w:rPr>
        <w:t>居</w:t>
      </w:r>
      <w:r>
        <w:rPr>
          <w:rFonts w:hint="default" w:ascii="Times New Roman" w:hAnsi="Times New Roman" w:eastAsia="方正仿宋_GBK" w:cs="Times New Roman"/>
          <w:color w:val="auto"/>
          <w:sz w:val="32"/>
          <w:szCs w:val="32"/>
          <w:lang w:val="en-US" w:eastAsia="zh-CN"/>
        </w:rPr>
        <w:t>民，经村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两委</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同意，可参照本村</w:t>
      </w:r>
      <w:r>
        <w:rPr>
          <w:rFonts w:hint="eastAsia" w:ascii="Times New Roman" w:hAnsi="Times New Roman" w:eastAsia="方正仿宋_GBK" w:cs="Times New Roman"/>
          <w:color w:val="auto"/>
          <w:sz w:val="32"/>
          <w:szCs w:val="32"/>
          <w:lang w:val="en-US" w:eastAsia="zh-CN"/>
        </w:rPr>
        <w:t>（居）居</w:t>
      </w:r>
      <w:r>
        <w:rPr>
          <w:rFonts w:hint="default" w:ascii="Times New Roman" w:hAnsi="Times New Roman" w:eastAsia="方正仿宋_GBK" w:cs="Times New Roman"/>
          <w:color w:val="auto"/>
          <w:sz w:val="32"/>
          <w:szCs w:val="32"/>
          <w:lang w:val="en-US" w:eastAsia="zh-CN"/>
        </w:rPr>
        <w:t>民</w:t>
      </w:r>
      <w:r>
        <w:rPr>
          <w:rFonts w:hint="eastAsia" w:ascii="Times New Roman" w:hAnsi="Times New Roman" w:eastAsia="方正仿宋_GBK" w:cs="Times New Roman"/>
          <w:color w:val="auto"/>
          <w:sz w:val="32"/>
          <w:szCs w:val="32"/>
          <w:lang w:val="en-US" w:eastAsia="zh-CN"/>
        </w:rPr>
        <w:t>编入1个家庭户</w:t>
      </w:r>
      <w:r>
        <w:rPr>
          <w:rFonts w:hint="default" w:ascii="Times New Roman" w:hAnsi="Times New Roman" w:eastAsia="方正仿宋_GBK" w:cs="Times New Roman"/>
          <w:color w:val="auto"/>
          <w:sz w:val="32"/>
          <w:szCs w:val="32"/>
          <w:lang w:val="en-US" w:eastAsia="zh-CN"/>
        </w:rPr>
        <w:t>参与积分管理。</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szCs w:val="32"/>
        </w:rPr>
      </w:pPr>
      <w:r>
        <w:rPr>
          <w:rFonts w:hint="default" w:ascii="方正黑体_GBK" w:hAnsi="方正黑体_GBK" w:eastAsia="方正黑体_GBK" w:cs="方正黑体_GBK"/>
          <w:sz w:val="32"/>
          <w:szCs w:val="32"/>
        </w:rPr>
        <w:t>三、积分内容</w:t>
      </w:r>
    </w:p>
    <w:p>
      <w:pPr>
        <w:pStyle w:val="12"/>
        <w:keepNext w:val="0"/>
        <w:keepLines w:val="0"/>
        <w:pageBreakBefore w:val="0"/>
        <w:widowControl w:val="0"/>
        <w:kinsoku/>
        <w:wordWrap/>
        <w:overflowPunct/>
        <w:topLinePunct w:val="0"/>
        <w:autoSpaceDE/>
        <w:autoSpaceDN/>
        <w:bidi w:val="0"/>
        <w:spacing w:before="0" w:after="0" w:line="600" w:lineRule="exact"/>
        <w:ind w:firstLine="640" w:firstLineChars="200"/>
        <w:jc w:val="both"/>
        <w:textAlignment w:val="auto"/>
        <w:rPr>
          <w:rFonts w:hint="eastAsia"/>
          <w:lang w:val="en-US" w:eastAsia="zh-CN"/>
        </w:rPr>
      </w:pPr>
      <w:r>
        <w:rPr>
          <w:rFonts w:hint="eastAsia" w:ascii="Times New Roman" w:hAnsi="Times New Roman" w:eastAsia="方正仿宋_GBK" w:cs="Times New Roman"/>
          <w:b w:val="0"/>
          <w:bCs w:val="0"/>
          <w:kern w:val="2"/>
          <w:sz w:val="32"/>
          <w:szCs w:val="32"/>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1+2+T”积分模式。</w:t>
      </w:r>
    </w:p>
    <w:p>
      <w:pPr>
        <w:pStyle w:val="12"/>
        <w:keepNext w:val="0"/>
        <w:keepLines w:val="0"/>
        <w:pageBreakBefore w:val="0"/>
        <w:widowControl w:val="0"/>
        <w:kinsoku/>
        <w:wordWrap/>
        <w:overflowPunct/>
        <w:topLinePunct w:val="0"/>
        <w:autoSpaceDE/>
        <w:autoSpaceDN/>
        <w:bidi w:val="0"/>
        <w:spacing w:before="0" w:after="0" w:line="600" w:lineRule="exact"/>
        <w:ind w:firstLine="640" w:firstLineChars="200"/>
        <w:jc w:val="both"/>
        <w:textAlignment w:val="auto"/>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基础积分”、“正向加分、反向减分”内容由镇乡村振兴局围绕全面巩固拓展脱贫攻坚成果、全面推进乡村振兴重点工作及紧扣党建引领下的“四治结合”要求统筹制定，并根据新情况适时调整优化；“特色积分”内容由各村（社区）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黑体_GBK" w:cs="Times New Roman"/>
          <w:color w:val="000000"/>
          <w:szCs w:val="32"/>
        </w:rPr>
      </w:pPr>
      <w:r>
        <w:rPr>
          <w:rFonts w:hint="eastAsia" w:ascii="方正黑体_GBK" w:hAnsi="方正黑体_GBK" w:eastAsia="方正黑体_GBK" w:cs="方正黑体_GBK"/>
          <w:color w:val="000000"/>
          <w:sz w:val="32"/>
          <w:szCs w:val="32"/>
        </w:rPr>
        <w:t>四、工作步骤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制定标准。</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村（社区）</w:t>
      </w:r>
      <w:r>
        <w:rPr>
          <w:rFonts w:hint="default" w:ascii="Times New Roman" w:hAnsi="Times New Roman" w:eastAsia="方正仿宋_GBK" w:cs="Times New Roman"/>
          <w:color w:val="000000"/>
          <w:sz w:val="32"/>
          <w:szCs w:val="32"/>
        </w:rPr>
        <w:t>在参照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sz w:val="32"/>
          <w:szCs w:val="32"/>
        </w:rPr>
        <w:t>乡村治理积分</w:t>
      </w:r>
      <w:r>
        <w:rPr>
          <w:rFonts w:hint="default" w:ascii="Times New Roman" w:hAnsi="Times New Roman" w:eastAsia="方正仿宋_GBK" w:cs="Times New Roman"/>
          <w:color w:val="000000"/>
          <w:sz w:val="32"/>
          <w:szCs w:val="32"/>
          <w:lang w:eastAsia="zh-CN"/>
        </w:rPr>
        <w:t>制实施方案（试行）》（附件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color w:val="000000"/>
          <w:sz w:val="32"/>
          <w:szCs w:val="32"/>
          <w:lang w:val="en-US" w:eastAsia="zh-CN"/>
        </w:rPr>
        <w:t>《XX村（社区）乡村治理积分制评比细则（试行）》（附件2）的</w:t>
      </w:r>
      <w:r>
        <w:rPr>
          <w:rFonts w:hint="default" w:ascii="Times New Roman" w:hAnsi="Times New Roman" w:eastAsia="方正仿宋_GBK" w:cs="Times New Roman"/>
          <w:color w:val="000000"/>
          <w:sz w:val="32"/>
          <w:szCs w:val="32"/>
        </w:rPr>
        <w:t>基础上，</w:t>
      </w:r>
      <w:r>
        <w:rPr>
          <w:rFonts w:hint="default" w:ascii="Times New Roman" w:hAnsi="Times New Roman" w:eastAsia="方正仿宋_GBK" w:cs="Times New Roman"/>
          <w:color w:val="000000"/>
          <w:sz w:val="32"/>
          <w:szCs w:val="32"/>
          <w:lang w:eastAsia="zh-CN"/>
        </w:rPr>
        <w:t>结合实际</w:t>
      </w:r>
      <w:r>
        <w:rPr>
          <w:rFonts w:hint="default" w:ascii="Times New Roman" w:hAnsi="Times New Roman" w:eastAsia="方正仿宋_GBK" w:cs="Times New Roman"/>
          <w:color w:val="000000"/>
          <w:sz w:val="32"/>
          <w:szCs w:val="32"/>
        </w:rPr>
        <w:t>制</w:t>
      </w:r>
      <w:r>
        <w:rPr>
          <w:rFonts w:hint="eastAsia" w:ascii="方正仿宋_GBK" w:hAnsi="方正仿宋_GBK" w:eastAsia="方正仿宋_GBK" w:cs="方正仿宋_GBK"/>
          <w:color w:val="000000"/>
          <w:sz w:val="32"/>
          <w:szCs w:val="32"/>
        </w:rPr>
        <w:t>定</w:t>
      </w:r>
      <w:r>
        <w:rPr>
          <w:rFonts w:hint="eastAsia" w:ascii="方正仿宋_GBK" w:hAnsi="方正仿宋_GBK" w:eastAsia="方正仿宋_GBK" w:cs="方正仿宋_GBK"/>
          <w:color w:val="000000"/>
          <w:sz w:val="32"/>
          <w:szCs w:val="32"/>
          <w:lang w:eastAsia="zh-CN"/>
        </w:rPr>
        <w:t>“特色</w:t>
      </w:r>
      <w:r>
        <w:rPr>
          <w:rFonts w:hint="eastAsia" w:ascii="方正仿宋_GBK" w:hAnsi="方正仿宋_GBK" w:eastAsia="方正仿宋_GBK" w:cs="方正仿宋_GBK"/>
          <w:color w:val="000000"/>
          <w:sz w:val="32"/>
          <w:szCs w:val="32"/>
        </w:rPr>
        <w:t>积分</w:t>
      </w:r>
      <w:r>
        <w:rPr>
          <w:rFonts w:hint="eastAsia" w:ascii="方正仿宋_GBK" w:hAnsi="方正仿宋_GBK" w:eastAsia="方正仿宋_GBK" w:cs="方正仿宋_GBK"/>
          <w:color w:val="000000"/>
          <w:sz w:val="32"/>
          <w:szCs w:val="32"/>
          <w:lang w:eastAsia="zh-CN"/>
        </w:rPr>
        <w:t>”事项及</w:t>
      </w:r>
      <w:r>
        <w:rPr>
          <w:rFonts w:hint="eastAsia" w:ascii="方正仿宋_GBK" w:hAnsi="方正仿宋_GBK" w:eastAsia="方正仿宋_GBK" w:cs="方正仿宋_GBK"/>
          <w:color w:val="000000"/>
          <w:sz w:val="32"/>
          <w:szCs w:val="32"/>
        </w:rPr>
        <w:t>评价标准，</w:t>
      </w:r>
      <w:r>
        <w:rPr>
          <w:rFonts w:hint="eastAsia" w:ascii="方正仿宋_GBK" w:hAnsi="方正仿宋_GBK" w:eastAsia="方正仿宋_GBK" w:cs="方正仿宋_GBK"/>
          <w:color w:val="000000"/>
          <w:sz w:val="32"/>
          <w:szCs w:val="32"/>
          <w:lang w:eastAsia="zh-CN"/>
        </w:rPr>
        <w:t>也可对“</w:t>
      </w:r>
      <w:r>
        <w:rPr>
          <w:rFonts w:hint="eastAsia" w:ascii="方正仿宋_GBK" w:hAnsi="方正仿宋_GBK" w:eastAsia="方正仿宋_GBK" w:cs="方正仿宋_GBK"/>
          <w:color w:val="000000"/>
          <w:sz w:val="32"/>
          <w:szCs w:val="32"/>
          <w:lang w:val="en-US" w:eastAsia="zh-CN"/>
        </w:rPr>
        <w:t>基础积分”、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正向加分、反向减分”中的具</w:t>
      </w:r>
      <w:r>
        <w:rPr>
          <w:rFonts w:hint="default" w:ascii="Times New Roman" w:hAnsi="Times New Roman" w:eastAsia="方正仿宋_GBK" w:cs="Times New Roman"/>
          <w:color w:val="000000"/>
          <w:sz w:val="32"/>
          <w:szCs w:val="32"/>
          <w:lang w:val="en-US" w:eastAsia="zh-CN"/>
        </w:rPr>
        <w:t>体积分事项进行细化量化或单独建立积分体系并按对应分值折算计入家庭户积分，</w:t>
      </w:r>
      <w:r>
        <w:rPr>
          <w:rFonts w:hint="default" w:ascii="Times New Roman" w:hAnsi="Times New Roman" w:eastAsia="方正仿宋_GBK" w:cs="Times New Roman"/>
          <w:color w:val="000000"/>
          <w:sz w:val="32"/>
          <w:szCs w:val="32"/>
        </w:rPr>
        <w:t>于</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日前报</w:t>
      </w:r>
      <w:r>
        <w:rPr>
          <w:rFonts w:hint="default" w:ascii="Times New Roman" w:hAnsi="Times New Roman" w:eastAsia="方正仿宋_GBK" w:cs="Times New Roman"/>
          <w:color w:val="000000"/>
          <w:sz w:val="32"/>
          <w:szCs w:val="32"/>
          <w:lang w:eastAsia="zh-CN"/>
        </w:rPr>
        <w:t>经发办</w:t>
      </w:r>
      <w:r>
        <w:rPr>
          <w:rFonts w:hint="default" w:ascii="Times New Roman" w:hAnsi="Times New Roman" w:eastAsia="方正仿宋_GBK" w:cs="Times New Roman"/>
          <w:color w:val="000000"/>
          <w:sz w:val="32"/>
          <w:szCs w:val="32"/>
          <w:lang w:val="en-US" w:eastAsia="zh-CN"/>
        </w:rPr>
        <w:t>汇总后报县乡村振兴局</w:t>
      </w:r>
      <w:r>
        <w:rPr>
          <w:rFonts w:hint="default" w:ascii="Times New Roman" w:hAnsi="Times New Roman" w:eastAsia="方正仿宋_GBK" w:cs="Times New Roman"/>
          <w:color w:val="000000"/>
          <w:sz w:val="32"/>
          <w:szCs w:val="32"/>
          <w:lang w:eastAsia="zh-CN"/>
        </w:rPr>
        <w:t>监管科</w:t>
      </w:r>
      <w:r>
        <w:rPr>
          <w:rFonts w:hint="default" w:ascii="Times New Roman" w:hAnsi="Times New Roman" w:eastAsia="方正仿宋_GBK" w:cs="Times New Roman"/>
          <w:color w:val="000000"/>
          <w:sz w:val="32"/>
          <w:szCs w:val="32"/>
        </w:rPr>
        <w:t>备案。</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
          <w:color w:val="000000"/>
          <w:sz w:val="32"/>
          <w:szCs w:val="32"/>
          <w:lang w:eastAsia="zh-CN"/>
        </w:rPr>
      </w:pPr>
      <w:r>
        <w:rPr>
          <w:rFonts w:hint="default" w:ascii="方正楷体_GBK" w:hAnsi="方正楷体_GBK" w:eastAsia="方正楷体_GBK" w:cs="方正楷体_GBK"/>
          <w:bCs/>
          <w:color w:val="000000"/>
          <w:sz w:val="32"/>
          <w:szCs w:val="32"/>
          <w:lang w:eastAsia="zh-CN"/>
        </w:rPr>
        <w:t>（二）积分评定。</w:t>
      </w:r>
      <w:r>
        <w:rPr>
          <w:rFonts w:hint="default" w:ascii="Times New Roman" w:hAnsi="Times New Roman" w:eastAsia="方正仿宋_GBK" w:cs="Times New Roman"/>
          <w:color w:val="000000"/>
          <w:sz w:val="32"/>
          <w:szCs w:val="32"/>
          <w:lang w:eastAsia="zh-CN"/>
        </w:rPr>
        <w:t>由</w:t>
      </w: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（社区）指定专人统计积分，并</w:t>
      </w:r>
      <w:r>
        <w:rPr>
          <w:rFonts w:hint="default" w:ascii="Times New Roman" w:hAnsi="Times New Roman" w:eastAsia="方正仿宋_GBK" w:cs="Times New Roman"/>
          <w:color w:val="000000"/>
          <w:sz w:val="32"/>
          <w:szCs w:val="32"/>
        </w:rPr>
        <w:t>成立</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积分评定小组，由各村</w:t>
      </w:r>
      <w:r>
        <w:rPr>
          <w:rFonts w:hint="default" w:ascii="Times New Roman" w:hAnsi="Times New Roman" w:eastAsia="方正仿宋_GBK" w:cs="Times New Roman"/>
          <w:color w:val="000000"/>
          <w:sz w:val="32"/>
          <w:szCs w:val="32"/>
          <w:lang w:eastAsia="zh-CN"/>
        </w:rPr>
        <w:t>（社区）党支部书记任评定小组组长，其余</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组干部</w:t>
      </w:r>
      <w:r>
        <w:rPr>
          <w:rFonts w:hint="default" w:ascii="Times New Roman" w:hAnsi="Times New Roman" w:eastAsia="方正仿宋_GBK" w:cs="Times New Roman"/>
          <w:color w:val="000000"/>
          <w:sz w:val="32"/>
          <w:szCs w:val="32"/>
        </w:rPr>
        <w:t>为评定小组成员，党员代表、群众代表参与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逐户对</w:t>
      </w:r>
      <w:r>
        <w:rPr>
          <w:rFonts w:hint="default" w:ascii="Times New Roman" w:hAnsi="Times New Roman" w:eastAsia="方正仿宋_GBK" w:cs="Times New Roman"/>
          <w:color w:val="000000"/>
          <w:sz w:val="32"/>
          <w:szCs w:val="32"/>
          <w:lang w:eastAsia="zh-CN"/>
        </w:rPr>
        <w:t>积分对象申报的</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进行审核认定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记录并</w:t>
      </w:r>
      <w:r>
        <w:rPr>
          <w:rFonts w:hint="default" w:ascii="Times New Roman" w:hAnsi="Times New Roman" w:eastAsia="方正仿宋_GBK" w:cs="Times New Roman"/>
          <w:color w:val="000000"/>
          <w:sz w:val="32"/>
          <w:szCs w:val="32"/>
          <w:lang w:eastAsia="zh-CN"/>
        </w:rPr>
        <w:t>由积分对象</w:t>
      </w:r>
      <w:r>
        <w:rPr>
          <w:rFonts w:hint="default" w:ascii="Times New Roman" w:hAnsi="Times New Roman" w:eastAsia="方正仿宋_GBK" w:cs="Times New Roman"/>
          <w:color w:val="000000"/>
          <w:sz w:val="32"/>
          <w:szCs w:val="32"/>
        </w:rPr>
        <w:t>签字确认。</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Cs/>
          <w:color w:val="000000"/>
          <w:sz w:val="32"/>
          <w:szCs w:val="32"/>
          <w:lang w:eastAsia="zh-CN"/>
        </w:rPr>
        <w:t>（三）结果公示。</w:t>
      </w:r>
      <w:r>
        <w:rPr>
          <w:rFonts w:hint="default" w:ascii="Times New Roman" w:hAnsi="Times New Roman" w:eastAsia="方正仿宋_GBK" w:cs="Times New Roman"/>
          <w:color w:val="000000"/>
          <w:sz w:val="32"/>
          <w:szCs w:val="32"/>
        </w:rPr>
        <w:t>积分评定</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完成后，</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（社区）党支部</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积分对象</w:t>
      </w:r>
      <w:r>
        <w:rPr>
          <w:rFonts w:hint="default" w:ascii="Times New Roman" w:hAnsi="Times New Roman" w:eastAsia="方正仿宋_GBK" w:cs="Times New Roman"/>
          <w:color w:val="000000"/>
          <w:sz w:val="32"/>
          <w:szCs w:val="32"/>
        </w:rPr>
        <w:t>积分情况在村</w:t>
      </w:r>
      <w:r>
        <w:rPr>
          <w:rFonts w:hint="default" w:ascii="Times New Roman" w:hAnsi="Times New Roman" w:eastAsia="方正仿宋_GBK" w:cs="Times New Roman"/>
          <w:color w:val="000000"/>
          <w:sz w:val="32"/>
          <w:szCs w:val="32"/>
          <w:lang w:eastAsia="zh-CN"/>
        </w:rPr>
        <w:t>务</w:t>
      </w:r>
      <w:r>
        <w:rPr>
          <w:rFonts w:hint="default" w:ascii="Times New Roman" w:hAnsi="Times New Roman" w:eastAsia="方正仿宋_GBK" w:cs="Times New Roman"/>
          <w:color w:val="000000"/>
          <w:sz w:val="32"/>
          <w:szCs w:val="32"/>
        </w:rPr>
        <w:t>公示栏、村民小组人员集中区域进行公示，接受</w:t>
      </w:r>
      <w:r>
        <w:rPr>
          <w:rFonts w:hint="eastAsia" w:ascii="方正仿宋_GBK" w:hAnsi="方正仿宋_GBK" w:eastAsia="方正仿宋_GBK" w:cs="方正仿宋_GBK"/>
          <w:color w:val="000000"/>
          <w:sz w:val="32"/>
          <w:szCs w:val="32"/>
          <w:lang w:eastAsia="zh-CN"/>
        </w:rPr>
        <w:t>人民群众</w:t>
      </w:r>
      <w:r>
        <w:rPr>
          <w:rFonts w:hint="eastAsia" w:ascii="方正仿宋_GBK" w:hAnsi="方正仿宋_GBK" w:eastAsia="方正仿宋_GBK" w:cs="方正仿宋_GBK"/>
          <w:color w:val="000000"/>
          <w:sz w:val="32"/>
          <w:szCs w:val="32"/>
        </w:rPr>
        <w:t>的监督。</w:t>
      </w:r>
      <w:r>
        <w:rPr>
          <w:rFonts w:hint="eastAsia" w:ascii="方正仿宋_GBK" w:hAnsi="方正仿宋_GBK" w:eastAsia="方正仿宋_GBK" w:cs="方正仿宋_GBK"/>
          <w:color w:val="000000"/>
          <w:sz w:val="32"/>
          <w:szCs w:val="32"/>
          <w:lang w:eastAsia="zh-CN"/>
        </w:rPr>
        <w:t>人民群众</w:t>
      </w:r>
      <w:r>
        <w:rPr>
          <w:rFonts w:hint="eastAsia" w:ascii="方正仿宋_GBK" w:hAnsi="方正仿宋_GBK" w:eastAsia="方正仿宋_GBK" w:cs="方正仿宋_GBK"/>
          <w:color w:val="000000"/>
          <w:sz w:val="32"/>
          <w:szCs w:val="32"/>
        </w:rPr>
        <w:t>对积分有异议的，可进行反映，</w:t>
      </w:r>
      <w:r>
        <w:rPr>
          <w:rFonts w:hint="eastAsia" w:ascii="方正仿宋_GBK" w:hAnsi="方正仿宋_GBK" w:eastAsia="方正仿宋_GBK" w:cs="方正仿宋_GBK"/>
          <w:color w:val="000000"/>
          <w:sz w:val="32"/>
          <w:szCs w:val="32"/>
          <w:lang w:eastAsia="zh-CN"/>
        </w:rPr>
        <w:t>由</w:t>
      </w:r>
      <w:r>
        <w:rPr>
          <w:rFonts w:hint="eastAsia" w:ascii="方正仿宋_GBK" w:hAnsi="方正仿宋_GBK" w:eastAsia="方正仿宋_GBK" w:cs="方正仿宋_GBK"/>
          <w:color w:val="000000"/>
          <w:sz w:val="32"/>
          <w:szCs w:val="32"/>
        </w:rPr>
        <w:t>村</w:t>
      </w:r>
      <w:r>
        <w:rPr>
          <w:rFonts w:hint="eastAsia" w:ascii="方正仿宋_GBK" w:hAnsi="方正仿宋_GBK" w:eastAsia="方正仿宋_GBK" w:cs="方正仿宋_GBK"/>
          <w:color w:val="000000"/>
          <w:sz w:val="32"/>
          <w:szCs w:val="32"/>
          <w:lang w:eastAsia="zh-CN"/>
        </w:rPr>
        <w:t>（社区）“两委”</w:t>
      </w:r>
      <w:r>
        <w:rPr>
          <w:rFonts w:hint="eastAsia" w:ascii="方正仿宋_GBK" w:hAnsi="方正仿宋_GBK" w:eastAsia="方正仿宋_GBK" w:cs="方正仿宋_GBK"/>
          <w:color w:val="000000"/>
          <w:sz w:val="32"/>
          <w:szCs w:val="32"/>
        </w:rPr>
        <w:t>调查核</w:t>
      </w:r>
      <w:r>
        <w:rPr>
          <w:rFonts w:hint="default" w:ascii="Times New Roman" w:hAnsi="Times New Roman" w:eastAsia="方正仿宋_GBK" w:cs="Times New Roman"/>
          <w:color w:val="000000"/>
          <w:sz w:val="32"/>
          <w:szCs w:val="32"/>
        </w:rPr>
        <w:t>实后</w:t>
      </w:r>
      <w:r>
        <w:rPr>
          <w:rFonts w:hint="default" w:ascii="Times New Roman" w:hAnsi="Times New Roman" w:eastAsia="方正仿宋_GBK" w:cs="Times New Roman"/>
          <w:color w:val="000000"/>
          <w:sz w:val="32"/>
          <w:szCs w:val="32"/>
          <w:lang w:eastAsia="zh-CN"/>
        </w:rPr>
        <w:t>再分类</w:t>
      </w:r>
      <w:r>
        <w:rPr>
          <w:rFonts w:hint="default" w:ascii="Times New Roman" w:hAnsi="Times New Roman" w:eastAsia="方正仿宋_GBK" w:cs="Times New Roman"/>
          <w:color w:val="000000"/>
          <w:sz w:val="32"/>
          <w:szCs w:val="32"/>
        </w:rPr>
        <w:t>作出处置。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bCs/>
          <w:color w:val="000000"/>
          <w:sz w:val="32"/>
          <w:szCs w:val="32"/>
          <w:lang w:eastAsia="zh-CN"/>
        </w:rPr>
      </w:pPr>
      <w:r>
        <w:rPr>
          <w:rFonts w:hint="default" w:ascii="方正楷体_GBK" w:hAnsi="方正楷体_GBK" w:eastAsia="方正楷体_GBK" w:cs="方正楷体_GBK"/>
          <w:bCs/>
          <w:color w:val="000000"/>
          <w:sz w:val="32"/>
          <w:szCs w:val="32"/>
          <w:lang w:eastAsia="zh-CN"/>
        </w:rPr>
        <w:t>（四）建立台账。</w:t>
      </w: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以</w:t>
      </w:r>
      <w:r>
        <w:rPr>
          <w:rFonts w:hint="default" w:ascii="Times New Roman" w:hAnsi="Times New Roman" w:eastAsia="方正仿宋_GBK" w:cs="Times New Roman"/>
          <w:color w:val="000000"/>
          <w:sz w:val="32"/>
          <w:szCs w:val="32"/>
          <w:lang w:eastAsia="zh-CN"/>
        </w:rPr>
        <w:t>家庭</w:t>
      </w:r>
      <w:r>
        <w:rPr>
          <w:rFonts w:hint="default" w:ascii="Times New Roman" w:hAnsi="Times New Roman" w:eastAsia="方正仿宋_GBK" w:cs="Times New Roman"/>
          <w:color w:val="000000"/>
          <w:sz w:val="32"/>
          <w:szCs w:val="32"/>
        </w:rPr>
        <w:t>户为单位建立积分台账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见附件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。鼓励有条件的村</w:t>
      </w:r>
      <w:r>
        <w:rPr>
          <w:rFonts w:hint="default" w:ascii="Times New Roman" w:hAnsi="Times New Roman" w:eastAsia="方正仿宋_GBK" w:cs="Times New Roman"/>
          <w:color w:val="000000"/>
          <w:sz w:val="32"/>
          <w:szCs w:val="32"/>
          <w:lang w:eastAsia="zh-CN"/>
        </w:rPr>
        <w:t>（社区）</w:t>
      </w:r>
      <w:r>
        <w:rPr>
          <w:rFonts w:hint="default" w:ascii="Times New Roman" w:hAnsi="Times New Roman" w:eastAsia="方正仿宋_GBK" w:cs="Times New Roman"/>
          <w:color w:val="000000"/>
          <w:sz w:val="32"/>
          <w:szCs w:val="32"/>
        </w:rPr>
        <w:t>借助</w:t>
      </w:r>
      <w:r>
        <w:rPr>
          <w:rFonts w:hint="default" w:ascii="Times New Roman" w:hAnsi="Times New Roman" w:eastAsia="方正仿宋_GBK" w:cs="Times New Roman"/>
          <w:color w:val="000000"/>
          <w:sz w:val="32"/>
          <w:szCs w:val="32"/>
          <w:lang w:eastAsia="zh-CN"/>
        </w:rPr>
        <w:t>数字乡村建设已有的</w:t>
      </w:r>
      <w:r>
        <w:rPr>
          <w:rFonts w:hint="default" w:ascii="Times New Roman" w:hAnsi="Times New Roman" w:eastAsia="方正仿宋_GBK" w:cs="Times New Roman"/>
          <w:color w:val="000000"/>
          <w:sz w:val="32"/>
          <w:szCs w:val="32"/>
        </w:rPr>
        <w:t>信息化手段，开展积分数据收集、汇总及分析。积极探索积分制管理</w:t>
      </w:r>
      <w:r>
        <w:rPr>
          <w:rFonts w:hint="default" w:ascii="Times New Roman" w:hAnsi="Times New Roman" w:eastAsia="方正仿宋_GBK" w:cs="Times New Roman"/>
          <w:color w:val="000000"/>
          <w:sz w:val="32"/>
          <w:szCs w:val="32"/>
          <w:lang w:eastAsia="zh-CN"/>
        </w:rPr>
        <w:t>数字</w:t>
      </w:r>
      <w:r>
        <w:rPr>
          <w:rFonts w:hint="default" w:ascii="Times New Roman" w:hAnsi="Times New Roman" w:eastAsia="方正仿宋_GBK" w:cs="Times New Roman"/>
          <w:color w:val="000000"/>
          <w:sz w:val="32"/>
          <w:szCs w:val="32"/>
        </w:rPr>
        <w:t>平台建设，积分</w:t>
      </w:r>
      <w:r>
        <w:rPr>
          <w:rFonts w:hint="default" w:ascii="Times New Roman" w:hAnsi="Times New Roman" w:eastAsia="方正仿宋_GBK" w:cs="Times New Roman"/>
          <w:color w:val="000000"/>
          <w:sz w:val="32"/>
          <w:szCs w:val="32"/>
          <w:lang w:eastAsia="zh-CN"/>
        </w:rPr>
        <w:t>申报、审核、公示、物质兑换、超市</w:t>
      </w:r>
      <w:r>
        <w:rPr>
          <w:rFonts w:hint="default" w:ascii="Times New Roman" w:hAnsi="Times New Roman" w:eastAsia="方正仿宋_GBK" w:cs="Times New Roman"/>
          <w:color w:val="000000"/>
          <w:sz w:val="32"/>
          <w:szCs w:val="32"/>
        </w:rPr>
        <w:t>管理等</w:t>
      </w:r>
      <w:r>
        <w:rPr>
          <w:rFonts w:hint="default" w:ascii="Times New Roman" w:hAnsi="Times New Roman" w:eastAsia="方正仿宋_GBK" w:cs="Times New Roman"/>
          <w:color w:val="000000"/>
          <w:sz w:val="32"/>
          <w:szCs w:val="32"/>
          <w:lang w:eastAsia="zh-CN"/>
        </w:rPr>
        <w:t>线上线下同步</w:t>
      </w:r>
      <w:r>
        <w:rPr>
          <w:rFonts w:hint="default" w:ascii="Times New Roman" w:hAnsi="Times New Roman" w:eastAsia="方正仿宋_GBK" w:cs="Times New Roman"/>
          <w:color w:val="000000"/>
          <w:sz w:val="32"/>
          <w:szCs w:val="32"/>
        </w:rPr>
        <w:t>开展，促进积分管理</w:t>
      </w:r>
      <w:r>
        <w:rPr>
          <w:rFonts w:hint="default" w:ascii="Times New Roman" w:hAnsi="Times New Roman" w:eastAsia="方正仿宋_GBK" w:cs="Times New Roman"/>
          <w:color w:val="000000"/>
          <w:sz w:val="32"/>
          <w:szCs w:val="32"/>
          <w:lang w:eastAsia="zh-CN"/>
        </w:rPr>
        <w:t>数字化、</w:t>
      </w:r>
      <w:r>
        <w:rPr>
          <w:rFonts w:hint="default" w:ascii="Times New Roman" w:hAnsi="Times New Roman" w:eastAsia="方正仿宋_GBK" w:cs="Times New Roman"/>
          <w:color w:val="000000"/>
          <w:sz w:val="32"/>
          <w:szCs w:val="32"/>
        </w:rPr>
        <w:t>精准化、即时化</w:t>
      </w:r>
      <w:r>
        <w:rPr>
          <w:rFonts w:hint="default" w:ascii="Times New Roman" w:hAnsi="Times New Roman" w:eastAsia="方正仿宋_GBK" w:cs="Times New Roman"/>
          <w:color w:val="000000"/>
          <w:sz w:val="32"/>
          <w:szCs w:val="32"/>
          <w:lang w:eastAsia="zh-CN"/>
        </w:rPr>
        <w:t>、便捷化</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Cs/>
          <w:color w:val="000000"/>
          <w:sz w:val="32"/>
          <w:szCs w:val="32"/>
        </w:rPr>
      </w:pPr>
      <w:r>
        <w:rPr>
          <w:rFonts w:hint="default" w:ascii="方正楷体_GBK" w:hAnsi="方正楷体_GBK" w:eastAsia="方正楷体_GBK" w:cs="方正楷体_GBK"/>
          <w:bCs/>
          <w:color w:val="000000"/>
          <w:sz w:val="32"/>
          <w:szCs w:val="32"/>
          <w:lang w:eastAsia="zh-CN"/>
        </w:rPr>
        <w:t>（五）结果运用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rPr>
        <w:t>1.正</w:t>
      </w:r>
      <w:r>
        <w:rPr>
          <w:rFonts w:hint="default" w:ascii="Times New Roman" w:hAnsi="Times New Roman" w:eastAsia="方正仿宋_GBK" w:cs="Times New Roman"/>
          <w:b/>
          <w:bCs w:val="0"/>
          <w:color w:val="000000"/>
          <w:sz w:val="32"/>
          <w:szCs w:val="32"/>
          <w:lang w:eastAsia="zh-CN"/>
        </w:rPr>
        <w:t>面</w:t>
      </w:r>
      <w:r>
        <w:rPr>
          <w:rFonts w:hint="default" w:ascii="Times New Roman" w:hAnsi="Times New Roman" w:eastAsia="方正仿宋_GBK" w:cs="Times New Roman"/>
          <w:b/>
          <w:bCs w:val="0"/>
          <w:color w:val="000000"/>
          <w:sz w:val="32"/>
          <w:szCs w:val="32"/>
        </w:rPr>
        <w:t>激励。</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结果与评优评先相结合</w:t>
      </w:r>
      <w:r>
        <w:rPr>
          <w:rFonts w:hint="default" w:ascii="Times New Roman" w:hAnsi="Times New Roman" w:eastAsia="方正仿宋_GBK" w:cs="Times New Roman"/>
          <w:color w:val="000000"/>
          <w:sz w:val="32"/>
          <w:szCs w:val="32"/>
        </w:rPr>
        <w:t>，实行以荣誉激励为主、物质奖励为辅的激励机制。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荣誉激励。</w:t>
      </w:r>
      <w:r>
        <w:rPr>
          <w:rFonts w:hint="default" w:ascii="方正仿宋_GBK" w:hAnsi="方正仿宋_GBK" w:eastAsia="方正仿宋_GBK" w:cs="方正仿宋_GBK"/>
          <w:color w:val="000000"/>
          <w:sz w:val="32"/>
          <w:szCs w:val="32"/>
          <w:lang w:eastAsia="zh-CN"/>
        </w:rPr>
        <w:t>各居民和家庭户参与乡村治理积分结果，</w:t>
      </w:r>
      <w:r>
        <w:rPr>
          <w:rFonts w:hint="eastAsia" w:ascii="方正仿宋_GBK" w:hAnsi="方正仿宋_GBK" w:eastAsia="方正仿宋_GBK" w:cs="方正仿宋_GBK"/>
          <w:color w:val="000000"/>
          <w:sz w:val="32"/>
          <w:szCs w:val="32"/>
          <w:lang w:eastAsia="zh-CN"/>
        </w:rPr>
        <w:t>应作为“五村五户”、“好媳妇”、“好婆婆”、“孝善儿女”、“道德模范”、“最美家庭”等评选的重要依据，可采取</w:t>
      </w:r>
      <w:r>
        <w:rPr>
          <w:rFonts w:hint="default" w:ascii="方正仿宋_GBK" w:hAnsi="方正仿宋_GBK" w:eastAsia="方正仿宋_GBK" w:cs="方正仿宋_GBK"/>
          <w:color w:val="000000"/>
          <w:sz w:val="32"/>
          <w:szCs w:val="32"/>
          <w:lang w:eastAsia="zh-CN"/>
        </w:rPr>
        <w:t>张榜公布、广播通报、授予流动红旗等多种方式进行表扬，增强群众荣誉感。结合支部主题党日活动、院落主题日活动、群</w:t>
      </w:r>
      <w:r>
        <w:rPr>
          <w:rFonts w:hint="default" w:ascii="Times New Roman" w:hAnsi="Times New Roman" w:eastAsia="方正仿宋_GBK" w:cs="Times New Roman"/>
          <w:color w:val="000000"/>
          <w:sz w:val="32"/>
          <w:szCs w:val="32"/>
          <w:lang w:eastAsia="zh-CN"/>
        </w:rPr>
        <w:t>众大会，院坝会</w:t>
      </w:r>
      <w:r>
        <w:rPr>
          <w:rFonts w:hint="default" w:ascii="Times New Roman" w:hAnsi="Times New Roman" w:eastAsia="方正仿宋_GBK" w:cs="Times New Roman"/>
          <w:color w:val="000000"/>
          <w:sz w:val="32"/>
          <w:szCs w:val="32"/>
        </w:rPr>
        <w:t>等开展积分交流活动，组织积分较高的</w:t>
      </w:r>
      <w:r>
        <w:rPr>
          <w:rFonts w:hint="default" w:ascii="Times New Roman" w:hAnsi="Times New Roman" w:eastAsia="方正仿宋_GBK" w:cs="Times New Roman"/>
          <w:color w:val="000000"/>
          <w:sz w:val="32"/>
          <w:szCs w:val="32"/>
          <w:lang w:eastAsia="zh-CN"/>
        </w:rPr>
        <w:t>家庭户</w:t>
      </w:r>
      <w:r>
        <w:rPr>
          <w:rFonts w:hint="default" w:ascii="Times New Roman" w:hAnsi="Times New Roman" w:eastAsia="方正仿宋_GBK" w:cs="Times New Roman"/>
          <w:color w:val="000000"/>
          <w:sz w:val="32"/>
          <w:szCs w:val="32"/>
        </w:rPr>
        <w:t>分享积分心得、讲述积分故事，进一步</w:t>
      </w:r>
      <w:r>
        <w:rPr>
          <w:rFonts w:hint="default" w:ascii="Times New Roman" w:hAnsi="Times New Roman" w:eastAsia="方正仿宋_GBK" w:cs="Times New Roman"/>
          <w:color w:val="000000"/>
          <w:sz w:val="32"/>
          <w:szCs w:val="32"/>
          <w:lang w:eastAsia="zh-CN"/>
        </w:rPr>
        <w:t>激发</w:t>
      </w:r>
      <w:r>
        <w:rPr>
          <w:rFonts w:hint="default" w:ascii="Times New Roman" w:hAnsi="Times New Roman" w:eastAsia="方正仿宋_GBK" w:cs="Times New Roman"/>
          <w:color w:val="000000"/>
          <w:sz w:val="32"/>
          <w:szCs w:val="32"/>
        </w:rPr>
        <w:t>群众参与热情。</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物质奖励</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各村</w:t>
      </w:r>
      <w:r>
        <w:rPr>
          <w:rFonts w:hint="default" w:ascii="Times New Roman" w:hAnsi="Times New Roman" w:eastAsia="方正仿宋_GBK" w:cs="Times New Roman"/>
          <w:color w:val="000000"/>
          <w:sz w:val="32"/>
          <w:szCs w:val="32"/>
          <w:lang w:eastAsia="zh-CN"/>
        </w:rPr>
        <w:t>（社区）应</w:t>
      </w:r>
      <w:r>
        <w:rPr>
          <w:rFonts w:hint="default" w:ascii="Times New Roman" w:hAnsi="Times New Roman" w:eastAsia="方正仿宋_GBK" w:cs="Times New Roman"/>
          <w:color w:val="000000"/>
          <w:sz w:val="32"/>
          <w:szCs w:val="32"/>
        </w:rPr>
        <w:t>结合自身实际，自行采购商品</w:t>
      </w:r>
      <w:r>
        <w:rPr>
          <w:rFonts w:hint="default" w:ascii="方正仿宋_GBK" w:hAnsi="方正仿宋_GBK" w:eastAsia="方正仿宋_GBK" w:cs="方正仿宋_GBK"/>
          <w:color w:val="000000"/>
          <w:sz w:val="32"/>
          <w:szCs w:val="32"/>
          <w:lang w:eastAsia="zh-CN"/>
        </w:rPr>
        <w:t>或与“第三方”合作，建立“积分超市”并做到“六有”。积分分值要与人民币面值挂钩，原则上1积分可按照人民币1元兑换同等价格的日常用品，积分兑换物品种类由各行政村自行确定，原则上兑换大米、食用油、洗衣粉（液）、洗洁精、香皂、毛巾、牙膏等日常生活物品，兑换物品后扣减相应分值。各家庭户年度积分可累计兑换物品，当年不清零。各村（社区）可针</w:t>
      </w:r>
      <w:r>
        <w:rPr>
          <w:rFonts w:hint="default" w:ascii="Times New Roman" w:hAnsi="Times New Roman" w:eastAsia="方正仿宋_GBK" w:cs="Times New Roman"/>
          <w:color w:val="000000"/>
          <w:sz w:val="32"/>
          <w:szCs w:val="32"/>
          <w:lang w:eastAsia="zh-CN"/>
        </w:rPr>
        <w:t>对乡村治理年度</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达到较高标准的居民或家庭户，</w:t>
      </w:r>
      <w:r>
        <w:rPr>
          <w:rFonts w:hint="default" w:ascii="Times New Roman" w:hAnsi="Times New Roman" w:eastAsia="方正仿宋_GBK" w:cs="Times New Roman"/>
          <w:color w:val="000000"/>
          <w:sz w:val="32"/>
          <w:szCs w:val="32"/>
        </w:rPr>
        <w:t>设置一定名额</w:t>
      </w:r>
      <w:r>
        <w:rPr>
          <w:rFonts w:hint="default" w:ascii="Times New Roman" w:hAnsi="Times New Roman" w:eastAsia="方正仿宋_GBK" w:cs="Times New Roman"/>
          <w:color w:val="000000"/>
          <w:sz w:val="32"/>
          <w:szCs w:val="32"/>
          <w:lang w:eastAsia="zh-CN"/>
        </w:rPr>
        <w:t>采购特色物品</w:t>
      </w:r>
      <w:r>
        <w:rPr>
          <w:rFonts w:hint="default" w:ascii="Times New Roman" w:hAnsi="Times New Roman" w:eastAsia="方正仿宋_GBK" w:cs="Times New Roman"/>
          <w:color w:val="000000"/>
          <w:sz w:val="32"/>
          <w:szCs w:val="32"/>
        </w:rPr>
        <w:t>进行</w:t>
      </w:r>
      <w:r>
        <w:rPr>
          <w:rFonts w:hint="default" w:ascii="Times New Roman" w:hAnsi="Times New Roman" w:eastAsia="方正仿宋_GBK" w:cs="Times New Roman"/>
          <w:color w:val="000000"/>
          <w:sz w:val="32"/>
          <w:szCs w:val="32"/>
          <w:lang w:eastAsia="zh-CN"/>
        </w:rPr>
        <w:t>特别</w:t>
      </w:r>
      <w:r>
        <w:rPr>
          <w:rFonts w:hint="default" w:ascii="Times New Roman" w:hAnsi="Times New Roman" w:eastAsia="方正仿宋_GBK" w:cs="Times New Roman"/>
          <w:color w:val="000000"/>
          <w:sz w:val="32"/>
          <w:szCs w:val="32"/>
        </w:rPr>
        <w:t>奖励，激发</w:t>
      </w:r>
      <w:r>
        <w:rPr>
          <w:rFonts w:hint="default" w:ascii="Times New Roman" w:hAnsi="Times New Roman" w:eastAsia="方正仿宋_GBK" w:cs="Times New Roman"/>
          <w:color w:val="000000"/>
          <w:sz w:val="32"/>
          <w:szCs w:val="32"/>
          <w:lang w:eastAsia="zh-CN"/>
        </w:rPr>
        <w:t>群众</w:t>
      </w:r>
      <w:r>
        <w:rPr>
          <w:rFonts w:hint="default" w:ascii="Times New Roman" w:hAnsi="Times New Roman" w:eastAsia="方正仿宋_GBK" w:cs="Times New Roman"/>
          <w:color w:val="000000"/>
          <w:sz w:val="32"/>
          <w:szCs w:val="32"/>
        </w:rPr>
        <w:t>参与积分评比的积极性。</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sz w:val="32"/>
          <w:szCs w:val="32"/>
        </w:rPr>
        <w:t>2.反面教育。</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color w:val="000000"/>
          <w:sz w:val="32"/>
          <w:szCs w:val="32"/>
          <w:lang w:eastAsia="zh-CN"/>
        </w:rPr>
        <w:t>基础</w:t>
      </w:r>
      <w:r>
        <w:rPr>
          <w:rFonts w:hint="default" w:ascii="Times New Roman" w:hAnsi="Times New Roman" w:eastAsia="方正仿宋_GBK" w:cs="Times New Roman"/>
          <w:color w:val="000000"/>
          <w:sz w:val="32"/>
          <w:szCs w:val="32"/>
        </w:rPr>
        <w:t>积分较低</w:t>
      </w:r>
      <w:r>
        <w:rPr>
          <w:rFonts w:hint="default" w:ascii="Times New Roman" w:hAnsi="Times New Roman" w:eastAsia="方正仿宋_GBK" w:cs="Times New Roman"/>
          <w:color w:val="000000"/>
          <w:sz w:val="32"/>
          <w:szCs w:val="32"/>
          <w:lang w:eastAsia="zh-CN"/>
        </w:rPr>
        <w:t>或负向减分</w:t>
      </w:r>
      <w:r>
        <w:rPr>
          <w:rFonts w:hint="default" w:ascii="Times New Roman" w:hAnsi="Times New Roman" w:eastAsia="方正仿宋_GBK" w:cs="Times New Roman"/>
          <w:color w:val="000000"/>
          <w:sz w:val="32"/>
          <w:szCs w:val="32"/>
        </w:rPr>
        <w:t>的家庭，</w:t>
      </w:r>
      <w:r>
        <w:rPr>
          <w:rFonts w:hint="default"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将其积分情况</w:t>
      </w:r>
      <w:r>
        <w:rPr>
          <w:rFonts w:hint="default" w:ascii="Times New Roman" w:hAnsi="Times New Roman" w:eastAsia="方正仿宋_GBK" w:cs="Times New Roman"/>
          <w:color w:val="000000"/>
          <w:sz w:val="32"/>
          <w:szCs w:val="32"/>
          <w:lang w:eastAsia="zh-CN"/>
        </w:rPr>
        <w:t>特别是负向减分情况</w:t>
      </w:r>
      <w:r>
        <w:rPr>
          <w:rFonts w:hint="default" w:ascii="Times New Roman" w:hAnsi="Times New Roman" w:eastAsia="方正仿宋_GBK" w:cs="Times New Roman"/>
          <w:color w:val="000000"/>
          <w:sz w:val="32"/>
          <w:szCs w:val="32"/>
        </w:rPr>
        <w:t>进行通报或张榜曝光，并针对性开展</w:t>
      </w:r>
      <w:r>
        <w:rPr>
          <w:rFonts w:hint="default" w:ascii="Times New Roman" w:hAnsi="Times New Roman" w:eastAsia="方正仿宋_GBK" w:cs="Times New Roman"/>
          <w:color w:val="000000"/>
          <w:sz w:val="32"/>
          <w:szCs w:val="32"/>
          <w:lang w:eastAsia="zh-CN"/>
        </w:rPr>
        <w:t>宣传教育</w:t>
      </w:r>
      <w:r>
        <w:rPr>
          <w:rFonts w:hint="default" w:ascii="Times New Roman" w:hAnsi="Times New Roman" w:eastAsia="方正仿宋_GBK" w:cs="Times New Roman"/>
          <w:color w:val="000000"/>
          <w:sz w:val="32"/>
          <w:szCs w:val="32"/>
        </w:rPr>
        <w:t>引导</w:t>
      </w:r>
      <w:r>
        <w:rPr>
          <w:rFonts w:hint="default" w:ascii="Times New Roman" w:hAnsi="Times New Roman" w:eastAsia="方正仿宋_GBK" w:cs="Times New Roman"/>
          <w:color w:val="000000"/>
          <w:sz w:val="32"/>
          <w:szCs w:val="32"/>
          <w:lang w:eastAsia="zh-CN"/>
        </w:rPr>
        <w:t>帮扶</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color w:val="000000"/>
          <w:sz w:val="32"/>
          <w:szCs w:val="32"/>
        </w:rPr>
        <w:t>五、经费保障</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auto"/>
          <w:sz w:val="32"/>
          <w:szCs w:val="32"/>
        </w:rPr>
        <w:t>要</w:t>
      </w:r>
      <w:r>
        <w:rPr>
          <w:rFonts w:hint="default" w:ascii="Times New Roman" w:hAnsi="Times New Roman" w:eastAsia="方正仿宋_GBK" w:cs="Times New Roman"/>
          <w:color w:val="000000"/>
          <w:sz w:val="32"/>
          <w:szCs w:val="32"/>
        </w:rPr>
        <w:t>健全多元投入保障机制</w:t>
      </w:r>
      <w:r>
        <w:rPr>
          <w:rFonts w:hint="default" w:ascii="Times New Roman" w:hAnsi="Times New Roman" w:eastAsia="方正仿宋_GBK" w:cs="Times New Roman"/>
          <w:color w:val="000000"/>
          <w:sz w:val="32"/>
          <w:szCs w:val="32"/>
          <w:lang w:eastAsia="zh-CN"/>
        </w:rPr>
        <w:t>，可通过服务群众工作费、社会捐赠、企业爱心捐助、村集体收入、争取上级项目支持等方式筹措乡村治理积分制工作经费，确保相关工作快速高效推进。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黑体_GBK" w:hAnsi="方正黑体_GBK" w:eastAsia="方正黑体_GBK" w:cs="方正黑体_GBK"/>
          <w:color w:val="000000"/>
          <w:sz w:val="32"/>
          <w:szCs w:val="32"/>
        </w:rPr>
        <w:t>六、工作要求</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）强化</w:t>
      </w:r>
      <w:r>
        <w:rPr>
          <w:rFonts w:hint="eastAsia" w:ascii="方正楷体_GBK" w:hAnsi="方正楷体_GBK" w:eastAsia="方正楷体_GBK" w:cs="方正楷体_GBK"/>
          <w:color w:val="000000"/>
          <w:sz w:val="32"/>
          <w:szCs w:val="32"/>
        </w:rPr>
        <w:t>组织领导。</w:t>
      </w:r>
      <w:r>
        <w:rPr>
          <w:rFonts w:hint="default" w:ascii="Times New Roman" w:hAnsi="Times New Roman" w:eastAsia="方正仿宋_GBK" w:cs="Times New Roman"/>
          <w:color w:val="000000"/>
          <w:sz w:val="32"/>
          <w:szCs w:val="32"/>
        </w:rPr>
        <w:t>乡村治理积分制工作</w:t>
      </w:r>
      <w:r>
        <w:rPr>
          <w:rFonts w:hint="default" w:ascii="Times New Roman" w:hAnsi="Times New Roman" w:eastAsia="方正仿宋_GBK" w:cs="Times New Roman"/>
          <w:b w:val="0"/>
          <w:kern w:val="2"/>
          <w:sz w:val="32"/>
          <w:szCs w:val="32"/>
          <w:lang w:val="en-US" w:eastAsia="zh-CN" w:bidi="ar-SA"/>
        </w:rPr>
        <w:t>由积分制领导小组负责指导</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auto"/>
          <w:sz w:val="32"/>
          <w:szCs w:val="32"/>
        </w:rPr>
        <w:t>党</w:t>
      </w:r>
      <w:r>
        <w:rPr>
          <w:rFonts w:hint="default" w:ascii="Times New Roman" w:hAnsi="Times New Roman" w:eastAsia="方正仿宋_GBK" w:cs="Times New Roman"/>
          <w:color w:val="000000"/>
          <w:sz w:val="32"/>
          <w:szCs w:val="32"/>
        </w:rPr>
        <w:t>组织具体组织实施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000000"/>
          <w:sz w:val="32"/>
          <w:szCs w:val="32"/>
        </w:rPr>
        <w:t>要高度重视，切实加强组织领导，将乡村治理积分制工作纳入</w:t>
      </w:r>
      <w:r>
        <w:rPr>
          <w:rFonts w:hint="default" w:ascii="Times New Roman" w:hAnsi="Times New Roman" w:eastAsia="方正仿宋_GBK" w:cs="Times New Roman"/>
          <w:b w:val="0"/>
          <w:kern w:val="2"/>
          <w:sz w:val="32"/>
          <w:szCs w:val="32"/>
          <w:lang w:val="en-US" w:eastAsia="zh-CN" w:bidi="ar-SA"/>
        </w:rPr>
        <w:t>各村（社区）重要议事日程</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要成立推进乡村治理积分制工作领导小组</w:t>
      </w:r>
      <w:r>
        <w:rPr>
          <w:rFonts w:hint="default" w:ascii="Times New Roman" w:hAnsi="Times New Roman" w:eastAsia="方正仿宋_GBK" w:cs="Times New Roman"/>
          <w:color w:val="000000"/>
          <w:sz w:val="32"/>
          <w:szCs w:val="32"/>
        </w:rPr>
        <w:t>，明确工作责任，落实工作要求，</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研究解决工作推进中的实际问题。</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color w:val="000000"/>
          <w:sz w:val="32"/>
          <w:szCs w:val="32"/>
          <w:lang w:eastAsia="zh-CN"/>
        </w:rPr>
        <w:t>（二）强化工作指导。</w:t>
      </w:r>
      <w:r>
        <w:rPr>
          <w:rFonts w:hint="default" w:ascii="Times New Roman" w:hAnsi="Times New Roman" w:eastAsia="方正仿宋_GBK" w:cs="Times New Roman"/>
          <w:b w:val="0"/>
          <w:kern w:val="2"/>
          <w:sz w:val="32"/>
          <w:szCs w:val="32"/>
          <w:lang w:val="en-US" w:eastAsia="zh-CN" w:bidi="ar-SA"/>
        </w:rPr>
        <w:t>镇积分制工作领导小组</w:t>
      </w:r>
      <w:r>
        <w:rPr>
          <w:rFonts w:hint="default" w:ascii="Times New Roman" w:hAnsi="Times New Roman" w:eastAsia="方正仿宋_GBK" w:cs="Times New Roman"/>
          <w:color w:val="000000"/>
          <w:sz w:val="32"/>
          <w:szCs w:val="32"/>
        </w:rPr>
        <w:t>要结合实际，指导各</w:t>
      </w:r>
      <w:r>
        <w:rPr>
          <w:rFonts w:hint="default" w:ascii="Times New Roman" w:hAnsi="Times New Roman" w:eastAsia="方正仿宋_GBK" w:cs="Times New Roman"/>
          <w:b w:val="0"/>
          <w:bCs w:val="0"/>
          <w:color w:val="auto"/>
          <w:kern w:val="2"/>
          <w:sz w:val="32"/>
          <w:szCs w:val="32"/>
          <w:lang w:val="en-US" w:eastAsia="zh-CN" w:bidi="ar-SA"/>
        </w:rPr>
        <w:t>村（社区）</w:t>
      </w:r>
      <w:r>
        <w:rPr>
          <w:rFonts w:hint="default" w:ascii="Times New Roman" w:hAnsi="Times New Roman" w:eastAsia="方正仿宋_GBK" w:cs="Times New Roman"/>
          <w:color w:val="000000"/>
          <w:sz w:val="32"/>
          <w:szCs w:val="32"/>
        </w:rPr>
        <w:t>因村施策制定</w:t>
      </w:r>
      <w:r>
        <w:rPr>
          <w:rFonts w:hint="default" w:ascii="Times New Roman" w:hAnsi="Times New Roman" w:eastAsia="方正仿宋_GBK" w:cs="Times New Roman"/>
          <w:color w:val="000000"/>
          <w:sz w:val="32"/>
          <w:szCs w:val="32"/>
          <w:lang w:eastAsia="zh-CN"/>
        </w:rPr>
        <w:t>特色积分事项和</w:t>
      </w:r>
      <w:r>
        <w:rPr>
          <w:rFonts w:hint="default" w:ascii="Times New Roman" w:hAnsi="Times New Roman" w:eastAsia="方正仿宋_GBK" w:cs="Times New Roman"/>
          <w:color w:val="000000"/>
          <w:sz w:val="32"/>
          <w:szCs w:val="32"/>
        </w:rPr>
        <w:t>积分评分标准，建立积分台账，做好积分登记、清算、资料归档、经费管理使用等工作。形成</w:t>
      </w:r>
      <w:r>
        <w:rPr>
          <w:rFonts w:hint="default" w:ascii="方正仿宋_GBK" w:hAnsi="方正仿宋_GBK" w:eastAsia="方正仿宋_GBK" w:cs="方正仿宋_GBK"/>
          <w:color w:val="000000"/>
          <w:sz w:val="32"/>
          <w:szCs w:val="32"/>
          <w:lang w:eastAsia="zh-CN"/>
        </w:rPr>
        <w:t>“县级指导、乡镇负责、村组具体实施、群众广泛参与”的工作格</w:t>
      </w:r>
      <w:r>
        <w:rPr>
          <w:rFonts w:hint="default" w:ascii="Times New Roman" w:hAnsi="Times New Roman" w:eastAsia="方正仿宋_GBK" w:cs="Times New Roman"/>
          <w:color w:val="auto"/>
          <w:sz w:val="32"/>
          <w:szCs w:val="32"/>
        </w:rPr>
        <w:t>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（三）强化宣传发动。</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要大力选树典型，推广先进经验，发挥示范引领作用。要组织人员进村</w:t>
      </w:r>
      <w:r>
        <w:rPr>
          <w:rFonts w:hint="default" w:ascii="Times New Roman" w:hAnsi="Times New Roman" w:eastAsia="方正仿宋_GBK" w:cs="Times New Roman"/>
          <w:color w:val="000000"/>
          <w:sz w:val="32"/>
          <w:szCs w:val="32"/>
          <w:lang w:eastAsia="zh-CN"/>
        </w:rPr>
        <w:t>组</w:t>
      </w:r>
      <w:r>
        <w:rPr>
          <w:rFonts w:hint="default" w:ascii="Times New Roman" w:hAnsi="Times New Roman" w:eastAsia="方正仿宋_GBK" w:cs="Times New Roman"/>
          <w:color w:val="000000"/>
          <w:sz w:val="32"/>
          <w:szCs w:val="32"/>
        </w:rPr>
        <w:t>入户面对面开展宣传，将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制工作理念、积分项目、积分标准、积分奖励等融入乡村治理各项工作和群众喜闻乐见的活动之中，通过比积分、兑积分等措施激发群众参与热情。积极通过新闻媒体加大宣传力度，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（四）强化信息报送。</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要对标对表乡村治理积分制实施方案，不断加强工作创新，及时整改发现的问题，全面总结在乡村治理积分制推广运用中的好经验、好做法、好典型，</w:t>
      </w:r>
      <w:r>
        <w:rPr>
          <w:rFonts w:hint="default" w:ascii="Times New Roman" w:hAnsi="Times New Roman" w:eastAsia="方正仿宋_GBK" w:cs="Times New Roman"/>
          <w:color w:val="000000"/>
          <w:sz w:val="32"/>
          <w:szCs w:val="32"/>
          <w:lang w:eastAsia="zh-CN"/>
        </w:rPr>
        <w:t>在每月</w:t>
      </w:r>
      <w:r>
        <w:rPr>
          <w:rFonts w:hint="default" w:ascii="Times New Roman" w:hAnsi="Times New Roman" w:eastAsia="方正仿宋_GBK" w:cs="Times New Roman"/>
          <w:color w:val="000000"/>
          <w:sz w:val="32"/>
          <w:szCs w:val="32"/>
          <w:lang w:val="en-US" w:eastAsia="zh-CN"/>
        </w:rPr>
        <w:t>25日前</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向</w:t>
      </w:r>
      <w:r>
        <w:rPr>
          <w:rFonts w:hint="default" w:ascii="Times New Roman" w:hAnsi="Times New Roman" w:eastAsia="方正仿宋_GBK" w:cs="Times New Roman"/>
          <w:color w:val="000000"/>
          <w:sz w:val="32"/>
          <w:szCs w:val="32"/>
          <w:lang w:eastAsia="zh-CN"/>
        </w:rPr>
        <w:t>镇经发办</w:t>
      </w:r>
      <w:r>
        <w:rPr>
          <w:rFonts w:hint="default" w:ascii="Times New Roman" w:hAnsi="Times New Roman" w:eastAsia="方正仿宋_GBK" w:cs="Times New Roman"/>
          <w:color w:val="000000"/>
          <w:sz w:val="32"/>
          <w:szCs w:val="32"/>
        </w:rPr>
        <w:t>报送相关资料</w:t>
      </w:r>
      <w:r>
        <w:rPr>
          <w:rFonts w:hint="default" w:ascii="Times New Roman" w:hAnsi="Times New Roman" w:eastAsia="方正仿宋_GBK" w:cs="Times New Roman"/>
          <w:color w:val="000000"/>
          <w:sz w:val="32"/>
          <w:szCs w:val="32"/>
          <w:lang w:eastAsia="zh-CN"/>
        </w:rPr>
        <w:t>，信息报送情况将作为全镇</w:t>
      </w:r>
      <w:r>
        <w:rPr>
          <w:rFonts w:hint="default" w:ascii="Times New Roman" w:hAnsi="Times New Roman" w:eastAsia="方正仿宋_GBK" w:cs="Times New Roman"/>
          <w:color w:val="000000"/>
          <w:sz w:val="32"/>
          <w:szCs w:val="32"/>
        </w:rPr>
        <w:t>乡村治理</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sz w:val="32"/>
          <w:szCs w:val="32"/>
          <w:lang w:val="en-US" w:eastAsia="zh-CN"/>
        </w:rPr>
        <w:t>平时考核</w:t>
      </w:r>
      <w:r>
        <w:rPr>
          <w:rFonts w:hint="default" w:ascii="Times New Roman" w:hAnsi="Times New Roman" w:eastAsia="方正仿宋_GBK" w:cs="Times New Roman"/>
          <w:color w:val="000000"/>
          <w:sz w:val="32"/>
          <w:szCs w:val="32"/>
          <w:lang w:eastAsia="zh-CN"/>
        </w:rPr>
        <w:t>指标之一</w:t>
      </w:r>
      <w:r>
        <w:rPr>
          <w:rFonts w:hint="default" w:ascii="Times New Roman" w:hAnsi="Times New Roman" w:eastAsia="方正仿宋_GBK" w:cs="Times New Roman"/>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kern w:val="2"/>
          <w:sz w:val="32"/>
          <w:szCs w:val="32"/>
          <w:lang w:val="en-US" w:eastAsia="zh-CN" w:bidi="ar-SA"/>
        </w:rPr>
        <w:t>（五）强化考核评估。</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要采取现场推进</w:t>
      </w:r>
      <w:r>
        <w:rPr>
          <w:rFonts w:hint="default" w:ascii="Times New Roman" w:hAnsi="Times New Roman" w:eastAsia="方正仿宋_GBK" w:cs="Times New Roman"/>
          <w:color w:val="000000"/>
          <w:sz w:val="32"/>
          <w:szCs w:val="32"/>
          <w:lang w:eastAsia="zh-CN"/>
        </w:rPr>
        <w:t>、交流</w:t>
      </w:r>
      <w:r>
        <w:rPr>
          <w:rFonts w:hint="default" w:ascii="Times New Roman" w:hAnsi="Times New Roman" w:eastAsia="方正仿宋_GBK" w:cs="Times New Roman"/>
          <w:color w:val="000000"/>
          <w:sz w:val="32"/>
          <w:szCs w:val="32"/>
        </w:rPr>
        <w:t>评比、定期通报等方式，</w:t>
      </w:r>
      <w:r>
        <w:rPr>
          <w:rFonts w:hint="default" w:ascii="Times New Roman" w:hAnsi="Times New Roman" w:eastAsia="方正仿宋_GBK" w:cs="Times New Roman"/>
          <w:color w:val="000000"/>
          <w:sz w:val="32"/>
          <w:szCs w:val="32"/>
          <w:lang w:eastAsia="zh-CN"/>
        </w:rPr>
        <w:t>确保乡村治理积分制推广运用相关工作全面落地</w:t>
      </w:r>
      <w:r>
        <w:rPr>
          <w:rFonts w:hint="default" w:ascii="Times New Roman" w:hAnsi="Times New Roman" w:eastAsia="方正仿宋_GBK" w:cs="Times New Roman"/>
          <w:color w:val="000000"/>
          <w:sz w:val="32"/>
          <w:szCs w:val="32"/>
        </w:rPr>
        <w:t>落实。对领导重视、成效显著的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w:t>
      </w:r>
      <w:r>
        <w:rPr>
          <w:rFonts w:hint="default" w:ascii="Times New Roman" w:hAnsi="Times New Roman" w:eastAsia="方正仿宋_GBK" w:cs="Times New Roman"/>
          <w:color w:val="000000"/>
          <w:sz w:val="32"/>
          <w:szCs w:val="32"/>
          <w:lang w:eastAsia="zh-CN"/>
        </w:rPr>
        <w:t>进行通报</w:t>
      </w:r>
      <w:r>
        <w:rPr>
          <w:rFonts w:hint="default" w:ascii="Times New Roman" w:hAnsi="Times New Roman" w:eastAsia="方正仿宋_GBK" w:cs="Times New Roman"/>
          <w:color w:val="000000"/>
          <w:sz w:val="32"/>
          <w:szCs w:val="32"/>
        </w:rPr>
        <w:t>表扬</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对措施不力、推进缓慢、工作滞后的</w:t>
      </w:r>
      <w:r>
        <w:rPr>
          <w:rFonts w:hint="default" w:ascii="Times New Roman" w:hAnsi="Times New Roman" w:eastAsia="方正仿宋_GBK" w:cs="Times New Roman"/>
          <w:color w:val="000000"/>
          <w:sz w:val="32"/>
          <w:szCs w:val="32"/>
          <w:lang w:eastAsia="zh-CN"/>
        </w:rPr>
        <w:t>村（社区），</w:t>
      </w:r>
      <w:r>
        <w:rPr>
          <w:rFonts w:hint="default" w:ascii="Times New Roman" w:hAnsi="Times New Roman" w:eastAsia="方正仿宋_GBK" w:cs="Times New Roman"/>
          <w:color w:val="000000"/>
          <w:sz w:val="32"/>
          <w:szCs w:val="32"/>
        </w:rPr>
        <w:t>要</w:t>
      </w:r>
      <w:r>
        <w:rPr>
          <w:rFonts w:hint="default" w:ascii="Times New Roman" w:hAnsi="Times New Roman"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通报</w:t>
      </w:r>
      <w:r>
        <w:rPr>
          <w:rFonts w:hint="default" w:ascii="Times New Roman" w:hAnsi="Times New Roman" w:eastAsia="方正仿宋_GBK" w:cs="Times New Roman"/>
          <w:color w:val="000000"/>
          <w:sz w:val="32"/>
          <w:szCs w:val="32"/>
          <w:lang w:eastAsia="zh-CN"/>
        </w:rPr>
        <w:t>批评；</w:t>
      </w:r>
      <w:r>
        <w:rPr>
          <w:rFonts w:hint="default" w:ascii="Times New Roman" w:hAnsi="Times New Roman" w:eastAsia="方正仿宋_GBK" w:cs="Times New Roman"/>
          <w:color w:val="000000"/>
          <w:sz w:val="32"/>
          <w:szCs w:val="32"/>
        </w:rPr>
        <w:t>强化结果运用</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将各</w:t>
      </w:r>
      <w:r>
        <w:rPr>
          <w:rFonts w:hint="default" w:ascii="Times New Roman" w:hAnsi="Times New Roman" w:eastAsia="方正仿宋_GBK" w:cs="Times New Roman"/>
          <w:color w:val="000000"/>
          <w:sz w:val="32"/>
          <w:szCs w:val="32"/>
          <w:lang w:eastAsia="zh-CN"/>
        </w:rPr>
        <w:t>村（社区）深化</w:t>
      </w:r>
      <w:r>
        <w:rPr>
          <w:rFonts w:hint="default" w:ascii="Times New Roman" w:hAnsi="Times New Roman" w:eastAsia="方正仿宋_GBK" w:cs="Times New Roman"/>
          <w:color w:val="000000"/>
          <w:sz w:val="32"/>
          <w:szCs w:val="32"/>
        </w:rPr>
        <w:t>运</w:t>
      </w:r>
      <w:r>
        <w:rPr>
          <w:rFonts w:hint="default" w:ascii="Times New Roman" w:hAnsi="Times New Roman" w:eastAsia="方正仿宋_GBK" w:cs="Times New Roman"/>
          <w:color w:val="000000"/>
          <w:sz w:val="32"/>
          <w:szCs w:val="32"/>
          <w:lang w:eastAsia="zh-CN"/>
        </w:rPr>
        <w:t>用</w:t>
      </w:r>
      <w:r>
        <w:rPr>
          <w:rFonts w:hint="default" w:ascii="Times New Roman" w:hAnsi="Times New Roman" w:eastAsia="方正仿宋_GBK" w:cs="Times New Roman"/>
          <w:color w:val="000000"/>
          <w:sz w:val="32"/>
          <w:szCs w:val="32"/>
        </w:rPr>
        <w:t>乡村治理积分制情况作为</w:t>
      </w:r>
      <w:r>
        <w:rPr>
          <w:rFonts w:hint="default" w:ascii="Times New Roman" w:hAnsi="Times New Roman" w:eastAsia="方正仿宋_GBK" w:cs="Times New Roman"/>
          <w:color w:val="000000"/>
          <w:sz w:val="32"/>
          <w:szCs w:val="32"/>
          <w:lang w:eastAsia="zh-CN"/>
        </w:rPr>
        <w:t>巩固拓展脱贫攻坚成果同乡村振兴有效衔接考核</w:t>
      </w:r>
      <w:r>
        <w:rPr>
          <w:rFonts w:hint="default" w:ascii="Times New Roman" w:hAnsi="Times New Roman" w:eastAsia="方正仿宋_GBK" w:cs="Times New Roman"/>
          <w:color w:val="000000"/>
          <w:sz w:val="32"/>
          <w:szCs w:val="32"/>
        </w:rPr>
        <w:t>评估的重要内容。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w:t>
      </w:r>
      <w:r>
        <w:rPr>
          <w:rFonts w:hint="default" w:ascii="Times New Roman" w:hAnsi="Times New Roman" w:eastAsia="方正仿宋_GBK" w:cs="Times New Roman"/>
          <w:color w:val="000000"/>
          <w:kern w:val="0"/>
          <w:sz w:val="32"/>
          <w:szCs w:val="32"/>
          <w:lang w:eastAsia="zh-CN"/>
        </w:rPr>
        <w:t>实施方案（</w:t>
      </w:r>
      <w:r>
        <w:rPr>
          <w:rFonts w:hint="default" w:ascii="Times New Roman" w:hAnsi="Times New Roman" w:eastAsia="方正仿宋_GBK" w:cs="Times New Roman"/>
          <w:color w:val="000000"/>
          <w:kern w:val="0"/>
          <w:sz w:val="32"/>
          <w:szCs w:val="32"/>
        </w:rPr>
        <w:t>试行</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乡村治理积分制评比细则</w:t>
      </w:r>
      <w:r>
        <w:rPr>
          <w:rFonts w:hint="default" w:ascii="Times New Roman" w:hAnsi="Times New Roman" w:eastAsia="方正仿宋_GBK" w:cs="Times New Roman"/>
          <w:color w:val="000000"/>
          <w:kern w:val="0"/>
          <w:sz w:val="32"/>
          <w:szCs w:val="32"/>
          <w:lang w:eastAsia="zh-CN"/>
        </w:rPr>
        <w:t>（试行）</w:t>
      </w:r>
    </w:p>
    <w:p>
      <w:pPr>
        <w:keepNext w:val="0"/>
        <w:keepLines w:val="0"/>
        <w:pageBreakBefore w:val="0"/>
        <w:widowControl w:val="0"/>
        <w:kinsoku/>
        <w:wordWrap/>
        <w:overflowPunct/>
        <w:topLinePunct w:val="0"/>
        <w:autoSpaceDE/>
        <w:autoSpaceDN/>
        <w:bidi w:val="0"/>
        <w:spacing w:line="600" w:lineRule="exact"/>
        <w:ind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en-US" w:eastAsia="zh-CN"/>
        </w:rPr>
        <w:t>3.XX年汝溪镇XX村家庭户积分台账</w:t>
      </w: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eastAsia" w:ascii="方正黑体_GBK" w:hAnsi="方正黑体_GBK" w:eastAsia="方正黑体_GBK" w:cs="方正黑体_GBK"/>
          <w:color w:val="000000"/>
          <w:sz w:val="32"/>
          <w:szCs w:val="32"/>
        </w:rPr>
      </w:pPr>
    </w:p>
    <w:p>
      <w:pPr>
        <w:keepNext w:val="0"/>
        <w:keepLines w:val="0"/>
        <w:pageBreakBefore w:val="0"/>
        <w:widowControl w:val="0"/>
        <w:kinsoku/>
        <w:wordWrap/>
        <w:overflowPunct/>
        <w:topLinePunct w:val="0"/>
        <w:autoSpaceDE/>
        <w:autoSpaceDN/>
        <w:bidi w:val="0"/>
        <w:spacing w:line="600" w:lineRule="exact"/>
        <w:ind w:right="-210" w:rightChars="-100"/>
        <w:jc w:val="left"/>
        <w:textAlignment w:val="auto"/>
        <w:rPr>
          <w:rFonts w:hint="default" w:ascii="Times New Roman" w:hAnsi="Times New Roman" w:eastAsia="方正黑体_GBK" w:cs="Times New Roman"/>
          <w:color w:val="000000"/>
          <w:sz w:val="32"/>
          <w:szCs w:val="32"/>
        </w:rPr>
      </w:pPr>
      <w:r>
        <w:rPr>
          <w:rFonts w:hint="eastAsia" w:ascii="方正黑体_GBK" w:hAnsi="方正黑体_GBK" w:eastAsia="方正黑体_GBK" w:cs="方正黑体_GBK"/>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XX村（社区）</w:t>
      </w:r>
      <w:r>
        <w:rPr>
          <w:rFonts w:hint="eastAsia" w:ascii="Times New Roman" w:hAnsi="Times New Roman" w:eastAsia="方正小标宋_GBK" w:cs="Times New Roman"/>
          <w:sz w:val="44"/>
          <w:szCs w:val="44"/>
          <w:lang w:eastAsia="zh-CN"/>
        </w:rPr>
        <w:t>乡村治</w:t>
      </w:r>
      <w:r>
        <w:rPr>
          <w:rFonts w:hint="eastAsia" w:eastAsia="方正小标宋_GBK" w:cs="Times New Roman"/>
          <w:sz w:val="44"/>
          <w:szCs w:val="44"/>
          <w:lang w:eastAsia="zh-CN"/>
        </w:rPr>
        <w:t>理积分制实施方案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为充分调动农民</w:t>
      </w:r>
      <w:r>
        <w:rPr>
          <w:rFonts w:hint="default" w:ascii="Times New Roman" w:hAnsi="Times New Roman" w:eastAsia="方正仿宋_GBK" w:cs="Times New Roman"/>
          <w:sz w:val="32"/>
          <w:szCs w:val="32"/>
          <w:lang w:eastAsia="zh-CN"/>
        </w:rPr>
        <w:t>群众参与乡村治理的积极性、主动性和创造性，坚持把</w:t>
      </w:r>
      <w:r>
        <w:rPr>
          <w:rFonts w:hint="default" w:ascii="Times New Roman" w:hAnsi="Times New Roman" w:eastAsia="方正仿宋_GBK" w:cs="Times New Roman"/>
          <w:sz w:val="32"/>
          <w:szCs w:val="32"/>
        </w:rPr>
        <w:t>积分</w:t>
      </w:r>
      <w:r>
        <w:rPr>
          <w:rFonts w:hint="default" w:ascii="Times New Roman" w:hAnsi="Times New Roman" w:eastAsia="方正仿宋_GBK" w:cs="Times New Roman"/>
          <w:sz w:val="32"/>
          <w:szCs w:val="32"/>
          <w:lang w:eastAsia="zh-CN"/>
        </w:rPr>
        <w:t>制作为</w:t>
      </w:r>
      <w:r>
        <w:rPr>
          <w:rFonts w:hint="eastAsia" w:cs="Times New Roman"/>
          <w:sz w:val="32"/>
          <w:szCs w:val="32"/>
          <w:lang w:eastAsia="zh-CN"/>
        </w:rPr>
        <w:t>“</w:t>
      </w:r>
      <w:r>
        <w:rPr>
          <w:rFonts w:hint="eastAsia" w:ascii="方正仿宋_GBK" w:hAnsi="方正仿宋_GBK" w:eastAsia="方正仿宋_GBK" w:cs="方正仿宋_GBK"/>
          <w:sz w:val="32"/>
          <w:szCs w:val="32"/>
          <w:lang w:eastAsia="zh-CN"/>
        </w:rPr>
        <w:t>四</w:t>
      </w:r>
      <w:r>
        <w:rPr>
          <w:rFonts w:hint="default" w:ascii="Times New Roman" w:hAnsi="Times New Roman" w:eastAsia="方正仿宋_GBK" w:cs="Times New Roman"/>
          <w:sz w:val="32"/>
          <w:szCs w:val="32"/>
          <w:lang w:eastAsia="zh-CN"/>
        </w:rPr>
        <w:t>治</w:t>
      </w:r>
      <w:r>
        <w:rPr>
          <w:rFonts w:hint="eastAsia" w:cs="Times New Roman"/>
          <w:sz w:val="32"/>
          <w:szCs w:val="32"/>
          <w:lang w:eastAsia="zh-CN"/>
        </w:rPr>
        <w:t>”</w:t>
      </w:r>
      <w:r>
        <w:rPr>
          <w:rFonts w:hint="eastAsia" w:ascii="方正仿宋_GBK" w:hAnsi="方正仿宋_GBK" w:eastAsia="方正仿宋_GBK" w:cs="方正仿宋_GBK"/>
          <w:sz w:val="32"/>
          <w:szCs w:val="32"/>
          <w:lang w:eastAsia="zh-CN"/>
        </w:rPr>
        <w:t>融</w:t>
      </w:r>
      <w:r>
        <w:rPr>
          <w:rFonts w:hint="default" w:ascii="方正仿宋_GBK" w:hAnsi="方正仿宋_GBK" w:eastAsia="方正仿宋_GBK" w:cs="方正仿宋_GBK"/>
          <w:sz w:val="32"/>
          <w:szCs w:val="32"/>
          <w:lang w:eastAsia="zh-CN"/>
        </w:rPr>
        <w:t>合建设的有效载体，着力构建共建共治共享乡村治理新格局，全面推</w:t>
      </w:r>
      <w:r>
        <w:rPr>
          <w:rFonts w:hint="default" w:ascii="Times New Roman" w:hAnsi="Times New Roman" w:eastAsia="方正仿宋_GBK" w:cs="Times New Roman"/>
          <w:sz w:val="32"/>
          <w:szCs w:val="32"/>
          <w:lang w:eastAsia="zh-CN"/>
        </w:rPr>
        <w:t>进乡村振兴，推动</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乡风文明、治理有效</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落地落实，制定本</w:t>
      </w:r>
      <w:r>
        <w:rPr>
          <w:rFonts w:hint="eastAsia"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rPr>
        <w:t>以习近平新时代中国特色社会</w:t>
      </w:r>
      <w:r>
        <w:rPr>
          <w:rFonts w:hint="eastAsia" w:ascii="Times New Roman" w:hAnsi="Times New Roman" w:eastAsia="方正仿宋_GBK" w:cs="Times New Roman"/>
          <w:sz w:val="32"/>
          <w:szCs w:val="32"/>
          <w:lang w:val="en-US" w:eastAsia="zh-CN"/>
        </w:rPr>
        <w:t>主义</w:t>
      </w:r>
      <w:r>
        <w:rPr>
          <w:rFonts w:hint="default" w:ascii="Times New Roman" w:hAnsi="Times New Roman" w:eastAsia="方正仿宋_GBK" w:cs="Times New Roman"/>
          <w:sz w:val="32"/>
          <w:szCs w:val="32"/>
        </w:rPr>
        <w:t>思想</w:t>
      </w:r>
      <w:r>
        <w:rPr>
          <w:rFonts w:hint="default" w:ascii="Times New Roman" w:hAnsi="Times New Roman" w:eastAsia="方正仿宋_GBK" w:cs="Times New Roman"/>
          <w:sz w:val="32"/>
          <w:szCs w:val="32"/>
          <w:lang w:eastAsia="zh-CN"/>
        </w:rPr>
        <w:t>为指</w:t>
      </w:r>
      <w:bookmarkStart w:id="0" w:name="_GoBack"/>
      <w:bookmarkEnd w:id="0"/>
      <w:r>
        <w:rPr>
          <w:rFonts w:hint="default" w:ascii="Times New Roman" w:hAnsi="Times New Roman" w:eastAsia="方正仿宋_GBK" w:cs="Times New Roman"/>
          <w:sz w:val="32"/>
          <w:szCs w:val="32"/>
          <w:lang w:eastAsia="zh-CN"/>
        </w:rPr>
        <w:t>导，全面贯彻落实党的二十大和历次全会精神，以及</w:t>
      </w:r>
      <w:r>
        <w:rPr>
          <w:rFonts w:hint="default" w:ascii="Times New Roman" w:hAnsi="Times New Roman" w:eastAsia="方正仿宋_GBK" w:cs="Times New Roman"/>
          <w:color w:val="auto"/>
          <w:sz w:val="32"/>
          <w:szCs w:val="32"/>
          <w:lang w:eastAsia="zh-CN"/>
        </w:rPr>
        <w:t>市委和县委关于</w:t>
      </w:r>
      <w:r>
        <w:rPr>
          <w:rFonts w:hint="default" w:ascii="Times New Roman" w:hAnsi="Times New Roman" w:eastAsia="方正仿宋_GBK" w:cs="Times New Roman"/>
          <w:sz w:val="32"/>
          <w:szCs w:val="32"/>
          <w:lang w:eastAsia="zh-CN"/>
        </w:rPr>
        <w:t>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w:t>
      </w:r>
      <w:r>
        <w:rPr>
          <w:rFonts w:hint="default" w:ascii="Times New Roman" w:hAnsi="Times New Roman" w:eastAsia="方正仿宋_GBK" w:cs="Times New Roman"/>
          <w:sz w:val="32"/>
          <w:szCs w:val="32"/>
        </w:rPr>
        <w:t>可量化、有抓手，将乡村治理</w:t>
      </w:r>
      <w:r>
        <w:rPr>
          <w:rFonts w:hint="default" w:ascii="Times New Roman" w:hAnsi="Times New Roman" w:eastAsia="方正仿宋_GBK" w:cs="Times New Roman"/>
          <w:sz w:val="32"/>
          <w:szCs w:val="32"/>
          <w:lang w:eastAsia="zh-CN"/>
        </w:rPr>
        <w:t>由</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村里事</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变成</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家家事</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，由</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要我参与</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变成</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我要参与</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，充分激发内生动力，不断培育文明乡风、良好家风、淳朴民风，不断提升农民群众的思想觉悟、道德水准、文明素养、法治观念和社会文明程度，不断增强农民群众的获得感、幸福感、安全感和满意度。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坚持党的领导。</w:t>
      </w:r>
      <w:r>
        <w:rPr>
          <w:rFonts w:hint="default" w:ascii="Times New Roman" w:hAnsi="Times New Roman" w:eastAsia="方正仿宋_GBK" w:cs="Times New Roman"/>
          <w:sz w:val="32"/>
          <w:szCs w:val="32"/>
        </w:rPr>
        <w:t>充分体现</w:t>
      </w:r>
      <w:r>
        <w:rPr>
          <w:rFonts w:hint="default" w:ascii="Times New Roman" w:hAnsi="Times New Roman" w:eastAsia="方正仿宋_GBK" w:cs="Times New Roman"/>
          <w:color w:val="auto"/>
          <w:sz w:val="32"/>
          <w:szCs w:val="32"/>
        </w:rPr>
        <w:t>党的主张、贯彻党的决定，发挥好党组织战斗堡垒作用、党员</w:t>
      </w:r>
      <w:r>
        <w:rPr>
          <w:rFonts w:hint="default" w:ascii="Times New Roman" w:hAnsi="Times New Roman" w:eastAsia="方正仿宋_GBK" w:cs="Times New Roman"/>
          <w:color w:val="auto"/>
          <w:sz w:val="32"/>
          <w:szCs w:val="32"/>
          <w:lang w:eastAsia="zh-CN"/>
        </w:rPr>
        <w:t>先锋模范作为，提高治理能力。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二</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坚持问题导向。</w:t>
      </w:r>
      <w:r>
        <w:rPr>
          <w:rFonts w:hint="default" w:ascii="Times New Roman" w:hAnsi="Times New Roman" w:eastAsia="方正仿宋_GBK" w:cs="Times New Roman"/>
          <w:color w:val="auto"/>
          <w:sz w:val="32"/>
          <w:szCs w:val="32"/>
        </w:rPr>
        <w:t>围绕乡村治理重点任务和突出问题，合理设计积分事项，充分发挥积分制思想引领、行为引导作用。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三</w:t>
      </w:r>
      <w:r>
        <w:rPr>
          <w:rFonts w:hint="eastAsia"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坚持群众主体。</w:t>
      </w:r>
      <w:r>
        <w:rPr>
          <w:rFonts w:hint="default" w:ascii="Times New Roman" w:hAnsi="Times New Roman" w:eastAsia="方正仿宋_GBK" w:cs="Times New Roman"/>
          <w:color w:val="auto"/>
          <w:sz w:val="32"/>
          <w:szCs w:val="32"/>
        </w:rPr>
        <w:t>充分发挥农民群众的首创精神，引导其主动参与积分制管理，形成共建共治共享的村民自治格局</w:t>
      </w:r>
      <w:r>
        <w:rPr>
          <w:rFonts w:hint="eastAsia"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坚持正向激励。</w:t>
      </w:r>
      <w:r>
        <w:rPr>
          <w:rFonts w:hint="default" w:ascii="Times New Roman" w:hAnsi="Times New Roman" w:eastAsia="方正仿宋_GBK" w:cs="Times New Roman"/>
          <w:sz w:val="32"/>
          <w:szCs w:val="32"/>
        </w:rPr>
        <w:t>坚持精神鼓励、正向激励为主，物质奖励为辅，奖罚结合，立足发展水平和群众需求创新激励方式。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坚持公平公正。</w:t>
      </w:r>
      <w:r>
        <w:rPr>
          <w:rFonts w:hint="default" w:ascii="Times New Roman" w:hAnsi="Times New Roman" w:eastAsia="方正仿宋_GBK" w:cs="Times New Roman"/>
          <w:sz w:val="32"/>
          <w:szCs w:val="32"/>
        </w:rPr>
        <w:t>实现积分事项全覆盖、积分对象全参与、积分过程全记录、积分奖励全公开，确保积分制公平公正。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六</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坚持简便易行。</w:t>
      </w:r>
      <w:r>
        <w:rPr>
          <w:rFonts w:hint="default" w:ascii="Times New Roman" w:hAnsi="Times New Roman" w:eastAsia="方正仿宋_GBK" w:cs="Times New Roman"/>
          <w:sz w:val="32"/>
          <w:szCs w:val="32"/>
        </w:rPr>
        <w:t>保护农民群众合法权益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制订可操作、易实施流程，让村级组织和农民群众容易学习掌握、方便参与。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三、积分制实施内容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一</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积分对象。</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村常住居民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居住6个月以上非本村户籍</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民经村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两委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同意，可参照本村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民参与积分管理。以</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户为单位进行积分、个人</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分和户</w:t>
      </w:r>
      <w:r>
        <w:rPr>
          <w:rFonts w:hint="default"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eastAsia="zh-CN"/>
        </w:rPr>
        <w:t>计入家庭</w:t>
      </w:r>
      <w:r>
        <w:rPr>
          <w:rFonts w:hint="eastAsia" w:ascii="Times New Roman" w:hAnsi="Times New Roman" w:eastAsia="方正仿宋_GBK" w:cs="Times New Roman"/>
          <w:sz w:val="32"/>
          <w:szCs w:val="32"/>
          <w:lang w:eastAsia="zh-CN"/>
        </w:rPr>
        <w:t>户</w:t>
      </w:r>
      <w:r>
        <w:rPr>
          <w:rFonts w:hint="default" w:ascii="Times New Roman" w:hAnsi="Times New Roman" w:eastAsia="方正仿宋_GBK" w:cs="Times New Roman"/>
          <w:sz w:val="32"/>
          <w:szCs w:val="32"/>
          <w:lang w:eastAsia="zh-CN"/>
        </w:rPr>
        <w:t>总积分。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二</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积分事项。</w:t>
      </w:r>
      <w:r>
        <w:rPr>
          <w:rFonts w:hint="default" w:ascii="Times New Roman" w:hAnsi="Times New Roman" w:eastAsia="方正仿宋_GBK" w:cs="Times New Roman"/>
          <w:sz w:val="32"/>
          <w:szCs w:val="32"/>
        </w:rPr>
        <w:t>结合全</w:t>
      </w:r>
      <w:r>
        <w:rPr>
          <w:rFonts w:hint="default" w:ascii="Times New Roman" w:hAnsi="Times New Roman" w:eastAsia="方正仿宋_GBK" w:cs="Times New Roman"/>
          <w:sz w:val="32"/>
          <w:szCs w:val="32"/>
          <w:lang w:eastAsia="zh-CN"/>
        </w:rPr>
        <w:t>县乡村</w:t>
      </w:r>
      <w:r>
        <w:rPr>
          <w:rFonts w:hint="eastAsia" w:ascii="Times New Roman" w:hAnsi="Times New Roman" w:eastAsia="方正仿宋_GBK" w:cs="Times New Roman"/>
          <w:sz w:val="32"/>
          <w:szCs w:val="32"/>
          <w:lang w:eastAsia="zh-CN"/>
        </w:rPr>
        <w:t>建设、乡村</w:t>
      </w:r>
      <w:r>
        <w:rPr>
          <w:rFonts w:hint="default" w:ascii="Times New Roman" w:hAnsi="Times New Roman" w:eastAsia="方正仿宋_GBK" w:cs="Times New Roman"/>
          <w:sz w:val="32"/>
          <w:szCs w:val="32"/>
          <w:lang w:eastAsia="zh-CN"/>
        </w:rPr>
        <w:t>治理</w:t>
      </w:r>
      <w:r>
        <w:rPr>
          <w:rFonts w:hint="eastAsia" w:ascii="Times New Roman" w:hAnsi="Times New Roman" w:eastAsia="方正仿宋_GBK" w:cs="Times New Roman"/>
          <w:sz w:val="32"/>
          <w:szCs w:val="32"/>
          <w:lang w:eastAsia="zh-CN"/>
        </w:rPr>
        <w:t>重点工作</w:t>
      </w:r>
      <w:r>
        <w:rPr>
          <w:rFonts w:hint="default" w:ascii="Times New Roman" w:hAnsi="Times New Roman" w:eastAsia="方正仿宋_GBK" w:cs="Times New Roman"/>
          <w:sz w:val="32"/>
          <w:szCs w:val="32"/>
          <w:lang w:eastAsia="zh-CN"/>
        </w:rPr>
        <w:t>和本</w:t>
      </w:r>
      <w:r>
        <w:rPr>
          <w:rFonts w:hint="eastAsia"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lang w:eastAsia="zh-CN"/>
        </w:rPr>
        <w:t>实际，</w:t>
      </w:r>
      <w:r>
        <w:rPr>
          <w:rFonts w:hint="eastAsia" w:ascii="Times New Roman" w:hAnsi="Times New Roman" w:eastAsia="方正仿宋_GBK" w:cs="Times New Roman"/>
          <w:sz w:val="32"/>
          <w:szCs w:val="32"/>
          <w:lang w:eastAsia="zh-CN"/>
        </w:rPr>
        <w:t>确定</w:t>
      </w:r>
      <w:r>
        <w:rPr>
          <w:rFonts w:hint="default" w:ascii="Times New Roman" w:hAnsi="Times New Roman" w:eastAsia="方正仿宋_GBK" w:cs="Times New Roman"/>
          <w:sz w:val="32"/>
          <w:szCs w:val="32"/>
          <w:lang w:eastAsia="zh-CN"/>
        </w:rPr>
        <w:t>本村</w:t>
      </w:r>
      <w:r>
        <w:rPr>
          <w:rFonts w:hint="eastAsia" w:ascii="Times New Roman" w:hAnsi="Times New Roman" w:eastAsia="方正仿宋_GBK" w:cs="Times New Roman"/>
          <w:sz w:val="32"/>
          <w:szCs w:val="32"/>
          <w:lang w:eastAsia="zh-CN"/>
        </w:rPr>
        <w:t>乡村治理</w:t>
      </w:r>
      <w:r>
        <w:rPr>
          <w:rFonts w:hint="default" w:ascii="Times New Roman" w:hAnsi="Times New Roman" w:eastAsia="方正仿宋_GBK" w:cs="Times New Roman"/>
          <w:sz w:val="32"/>
          <w:szCs w:val="32"/>
          <w:lang w:eastAsia="zh-CN"/>
        </w:rPr>
        <w:t>积分事项</w:t>
      </w:r>
      <w:r>
        <w:rPr>
          <w:rFonts w:hint="eastAsia" w:ascii="Times New Roman" w:hAnsi="Times New Roman" w:eastAsia="方正仿宋_GBK" w:cs="Times New Roman"/>
          <w:sz w:val="32"/>
          <w:szCs w:val="32"/>
          <w:lang w:val="en-US" w:eastAsia="zh-CN"/>
        </w:rPr>
        <w:t>X</w:t>
      </w:r>
      <w:r>
        <w:rPr>
          <w:rFonts w:hint="eastAsia"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eastAsia="zh-CN"/>
        </w:rPr>
        <w:t>，其中</w:t>
      </w:r>
      <w:r>
        <w:rPr>
          <w:rFonts w:hint="eastAsia" w:ascii="Times New Roman" w:hAnsi="Times New Roman" w:eastAsia="方正仿宋_GBK" w:cs="Times New Roman"/>
          <w:sz w:val="32"/>
          <w:szCs w:val="32"/>
          <w:lang w:eastAsia="zh-CN"/>
        </w:rPr>
        <w:t>：基础积分</w:t>
      </w:r>
      <w:r>
        <w:rPr>
          <w:rFonts w:hint="eastAsia" w:ascii="Times New Roman" w:hAnsi="Times New Roman" w:eastAsia="方正仿宋_GBK" w:cs="Times New Roman"/>
          <w:sz w:val="32"/>
          <w:szCs w:val="32"/>
          <w:lang w:val="en-US" w:eastAsia="zh-CN"/>
        </w:rPr>
        <w:t>20条、</w:t>
      </w:r>
      <w:r>
        <w:rPr>
          <w:rFonts w:hint="default" w:ascii="Times New Roman" w:hAnsi="Times New Roman" w:eastAsia="方正仿宋_GBK" w:cs="Times New Roman"/>
          <w:sz w:val="32"/>
          <w:szCs w:val="32"/>
          <w:lang w:eastAsia="zh-CN"/>
        </w:rPr>
        <w:t>正向</w:t>
      </w:r>
      <w:r>
        <w:rPr>
          <w:rFonts w:hint="eastAsia" w:ascii="Times New Roman" w:hAnsi="Times New Roman" w:eastAsia="方正仿宋_GBK" w:cs="Times New Roman"/>
          <w:sz w:val="32"/>
          <w:szCs w:val="32"/>
          <w:lang w:eastAsia="zh-CN"/>
        </w:rPr>
        <w:t>加分</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条、负向</w:t>
      </w:r>
      <w:r>
        <w:rPr>
          <w:rFonts w:hint="eastAsia" w:ascii="Times New Roman" w:hAnsi="Times New Roman" w:eastAsia="方正仿宋_GBK" w:cs="Times New Roman"/>
          <w:sz w:val="32"/>
          <w:szCs w:val="32"/>
          <w:lang w:val="en-US" w:eastAsia="zh-CN"/>
        </w:rPr>
        <w:t>扣分20</w:t>
      </w:r>
      <w:r>
        <w:rPr>
          <w:rFonts w:hint="default" w:ascii="Times New Roman" w:hAnsi="Times New Roman" w:eastAsia="方正仿宋_GBK" w:cs="Times New Roman"/>
          <w:sz w:val="32"/>
          <w:szCs w:val="32"/>
          <w:lang w:val="en-US" w:eastAsia="zh-CN"/>
        </w:rPr>
        <w:t>条</w:t>
      </w:r>
      <w:r>
        <w:rPr>
          <w:rFonts w:hint="eastAsia" w:ascii="Times New Roman" w:hAnsi="Times New Roman" w:eastAsia="方正仿宋_GBK" w:cs="Times New Roman"/>
          <w:sz w:val="32"/>
          <w:szCs w:val="32"/>
          <w:lang w:val="en-US" w:eastAsia="zh-CN"/>
        </w:rPr>
        <w:t>、特色积分X条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三</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积分要求。</w:t>
      </w:r>
      <w:r>
        <w:rPr>
          <w:rFonts w:hint="eastAsia" w:ascii="Times New Roman" w:hAnsi="Times New Roman" w:eastAsia="方正仿宋_GBK" w:cs="Times New Roman"/>
          <w:sz w:val="32"/>
          <w:szCs w:val="32"/>
          <w:lang w:eastAsia="zh-CN"/>
        </w:rPr>
        <w:t>完成规定动作</w:t>
      </w:r>
      <w:r>
        <w:rPr>
          <w:rFonts w:hint="eastAsia" w:ascii="Times New Roman" w:hAnsi="Times New Roman" w:eastAsia="方正仿宋_GBK" w:cs="Times New Roman"/>
          <w:sz w:val="32"/>
          <w:szCs w:val="32"/>
          <w:lang w:val="en-US" w:eastAsia="zh-CN"/>
        </w:rPr>
        <w:t>预计积分100分，</w:t>
      </w:r>
      <w:r>
        <w:rPr>
          <w:rFonts w:hint="default" w:ascii="Times New Roman" w:hAnsi="Times New Roman" w:eastAsia="方正仿宋_GBK" w:cs="Times New Roman"/>
          <w:sz w:val="32"/>
          <w:szCs w:val="32"/>
        </w:rPr>
        <w:t>按照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不做不计分、多做多计分、</w:t>
      </w:r>
      <w:r>
        <w:rPr>
          <w:rFonts w:hint="eastAsia" w:ascii="Times New Roman" w:hAnsi="Times New Roman" w:eastAsia="方正仿宋_GBK" w:cs="Times New Roman"/>
          <w:sz w:val="32"/>
          <w:szCs w:val="32"/>
          <w:lang w:eastAsia="zh-CN"/>
        </w:rPr>
        <w:t>做错就扣分”</w:t>
      </w:r>
      <w:r>
        <w:rPr>
          <w:rFonts w:hint="default" w:ascii="Times New Roman" w:hAnsi="Times New Roman" w:eastAsia="方正仿宋_GBK" w:cs="Times New Roman"/>
          <w:sz w:val="32"/>
          <w:szCs w:val="32"/>
          <w:lang w:eastAsia="zh-CN"/>
        </w:rPr>
        <w:t>原则</w:t>
      </w:r>
      <w:r>
        <w:rPr>
          <w:rFonts w:hint="default" w:ascii="Times New Roman" w:hAnsi="Times New Roman" w:eastAsia="方正仿宋_GBK" w:cs="Times New Roman"/>
          <w:sz w:val="32"/>
          <w:szCs w:val="32"/>
        </w:rPr>
        <w:t>并行积分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通过积分的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正向激励、负向约束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功</w:t>
      </w:r>
      <w:r>
        <w:rPr>
          <w:rFonts w:hint="default" w:ascii="Times New Roman" w:hAnsi="Times New Roman" w:eastAsia="方正仿宋_GBK" w:cs="Times New Roman"/>
          <w:sz w:val="32"/>
          <w:szCs w:val="32"/>
        </w:rPr>
        <w:t>能，引导村</w:t>
      </w:r>
      <w:r>
        <w:rPr>
          <w:rFonts w:hint="default" w:ascii="Times New Roman" w:hAnsi="Times New Roman" w:eastAsia="方正仿宋_GBK" w:cs="Times New Roman"/>
          <w:sz w:val="32"/>
          <w:szCs w:val="32"/>
          <w:lang w:eastAsia="zh-CN"/>
        </w:rPr>
        <w:t>民主动参与村级公共事务。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四</w:t>
      </w:r>
      <w:r>
        <w:rPr>
          <w:rFonts w:hint="eastAsia" w:eastAsia="方正楷体_GBK" w:cs="Times New Roman"/>
          <w:sz w:val="32"/>
          <w:szCs w:val="32"/>
          <w:lang w:eastAsia="zh-CN"/>
        </w:rPr>
        <w:t>）</w:t>
      </w:r>
      <w:r>
        <w:rPr>
          <w:rFonts w:hint="default" w:ascii="Times New Roman" w:hAnsi="Times New Roman" w:eastAsia="方正楷体_GBK" w:cs="Times New Roman"/>
          <w:sz w:val="32"/>
          <w:szCs w:val="32"/>
          <w:lang w:eastAsia="zh-CN"/>
        </w:rPr>
        <w:t>积分结果运用。</w:t>
      </w:r>
      <w:r>
        <w:rPr>
          <w:rFonts w:hint="default" w:ascii="Times New Roman" w:hAnsi="Times New Roman" w:eastAsia="方正仿宋_GBK" w:cs="Times New Roman"/>
          <w:sz w:val="32"/>
          <w:szCs w:val="32"/>
        </w:rPr>
        <w:t>积分奖励</w:t>
      </w:r>
      <w:r>
        <w:rPr>
          <w:rFonts w:hint="default" w:ascii="Times New Roman" w:hAnsi="Times New Roman" w:eastAsia="方正仿宋_GBK" w:cs="Times New Roman"/>
          <w:sz w:val="32"/>
          <w:szCs w:val="32"/>
          <w:lang w:eastAsia="zh-CN"/>
        </w:rPr>
        <w:t>事项包括精神奖励、政策支持和物质奖励，适用范围为参与积分制管理的所有</w:t>
      </w:r>
      <w:r>
        <w:rPr>
          <w:rFonts w:hint="eastAsia" w:ascii="Times New Roman" w:hAnsi="Times New Roman" w:eastAsia="方正仿宋_GBK" w:cs="Times New Roman"/>
          <w:sz w:val="32"/>
          <w:szCs w:val="32"/>
          <w:lang w:eastAsia="zh-CN"/>
        </w:rPr>
        <w:t>家庭户</w:t>
      </w:r>
      <w:r>
        <w:rPr>
          <w:rFonts w:hint="default" w:ascii="Times New Roman" w:hAnsi="Times New Roman" w:eastAsia="方正仿宋_GBK" w:cs="Times New Roman"/>
          <w:sz w:val="32"/>
          <w:szCs w:val="32"/>
          <w:lang w:eastAsia="zh-CN"/>
        </w:rPr>
        <w:t>、具体积分奖励事项和积分奖励适用范围由村“两委”根据村情决定。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1.精神鼓励。</w:t>
      </w:r>
      <w:r>
        <w:rPr>
          <w:rFonts w:hint="default" w:ascii="Times New Roman" w:hAnsi="Times New Roman" w:eastAsia="方正仿宋_GBK" w:cs="Times New Roman"/>
          <w:sz w:val="32"/>
          <w:szCs w:val="32"/>
          <w:lang w:eastAsia="zh-CN"/>
        </w:rPr>
        <w:t>积分纳入村务公开内容，在公示栏公示。积分在全村排名靠前的，在</w:t>
      </w:r>
      <w:r>
        <w:rPr>
          <w:rFonts w:hint="eastAsia" w:ascii="Times New Roman" w:hAnsi="Times New Roman" w:eastAsia="方正仿宋_GBK" w:cs="Times New Roman"/>
          <w:sz w:val="32"/>
          <w:szCs w:val="32"/>
          <w:lang w:eastAsia="zh-CN"/>
        </w:rPr>
        <w:t>卫生户、文明户、园林户、和睦户、书香户、</w:t>
      </w:r>
      <w:r>
        <w:rPr>
          <w:rFonts w:hint="default" w:ascii="Times New Roman" w:hAnsi="Times New Roman" w:eastAsia="方正仿宋_GBK" w:cs="Times New Roman"/>
          <w:sz w:val="32"/>
          <w:szCs w:val="32"/>
          <w:lang w:eastAsia="zh-CN"/>
        </w:rPr>
        <w:t>道德模范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最美</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rPr>
        <w:t>好公婆好</w:t>
      </w:r>
      <w:r>
        <w:rPr>
          <w:rFonts w:hint="default" w:ascii="Times New Roman" w:hAnsi="Times New Roman" w:eastAsia="方正仿宋_GBK" w:cs="Times New Roman"/>
          <w:sz w:val="32"/>
          <w:szCs w:val="32"/>
          <w:lang w:eastAsia="zh-CN"/>
        </w:rPr>
        <w:t>儿媳等评优评先中优先考虑。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2.政策支持。</w:t>
      </w:r>
      <w:r>
        <w:rPr>
          <w:rFonts w:hint="default" w:ascii="Times New Roman" w:hAnsi="Times New Roman" w:eastAsia="方正仿宋_GBK" w:cs="Times New Roman"/>
          <w:sz w:val="32"/>
          <w:szCs w:val="32"/>
        </w:rPr>
        <w:t>积分在全</w:t>
      </w:r>
      <w:r>
        <w:rPr>
          <w:rFonts w:hint="default" w:ascii="Times New Roman" w:hAnsi="Times New Roman" w:eastAsia="方正仿宋_GBK" w:cs="Times New Roman"/>
          <w:sz w:val="32"/>
          <w:szCs w:val="32"/>
          <w:lang w:eastAsia="zh-CN"/>
        </w:rPr>
        <w:t>村排名靠前的，优先享受各级、各部门的有关扶持政策</w:t>
      </w:r>
      <w:r>
        <w:rPr>
          <w:rFonts w:hint="eastAsia" w:ascii="Times New Roman" w:hAnsi="Times New Roman" w:eastAsia="方正仿宋_GBK" w:cs="Times New Roman"/>
          <w:sz w:val="32"/>
          <w:szCs w:val="32"/>
          <w:lang w:eastAsia="zh-CN"/>
        </w:rPr>
        <w:t>和村级公务服务</w:t>
      </w:r>
      <w:r>
        <w:rPr>
          <w:rFonts w:hint="default" w:ascii="Times New Roman" w:hAnsi="Times New Roman" w:eastAsia="方正仿宋_GBK" w:cs="Times New Roman"/>
          <w:sz w:val="32"/>
          <w:szCs w:val="32"/>
          <w:lang w:eastAsia="zh-CN"/>
        </w:rPr>
        <w:t>，优先享受信用贷款等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3.物质奖励。</w:t>
      </w:r>
      <w:r>
        <w:rPr>
          <w:rFonts w:hint="default" w:ascii="Times New Roman" w:hAnsi="Times New Roman" w:eastAsia="方正仿宋_GBK" w:cs="Times New Roman"/>
          <w:sz w:val="32"/>
          <w:szCs w:val="32"/>
        </w:rPr>
        <w:t>凭积分</w:t>
      </w:r>
      <w:r>
        <w:rPr>
          <w:rFonts w:hint="default" w:ascii="Times New Roman" w:hAnsi="Times New Roman" w:eastAsia="方正仿宋_GBK" w:cs="Times New Roman"/>
          <w:sz w:val="32"/>
          <w:szCs w:val="32"/>
          <w:lang w:eastAsia="zh-CN"/>
        </w:rPr>
        <w:t>兑换相应</w:t>
      </w:r>
      <w:r>
        <w:rPr>
          <w:rFonts w:hint="eastAsia" w:ascii="Times New Roman" w:hAnsi="Times New Roman" w:eastAsia="方正仿宋_GBK" w:cs="Times New Roman"/>
          <w:sz w:val="32"/>
          <w:szCs w:val="32"/>
          <w:lang w:eastAsia="zh-CN"/>
        </w:rPr>
        <w:t>物品</w:t>
      </w:r>
      <w:r>
        <w:rPr>
          <w:rFonts w:hint="default" w:ascii="Times New Roman" w:hAnsi="Times New Roman" w:eastAsia="方正仿宋_GBK" w:cs="Times New Roman"/>
          <w:sz w:val="32"/>
          <w:szCs w:val="32"/>
          <w:lang w:eastAsia="zh-CN"/>
        </w:rPr>
        <w:t>，按积分</w:t>
      </w:r>
      <w:r>
        <w:rPr>
          <w:rFonts w:hint="default" w:ascii="Times New Roman" w:hAnsi="Times New Roman" w:eastAsia="方正仿宋_GBK" w:cs="Times New Roman"/>
          <w:sz w:val="32"/>
          <w:szCs w:val="32"/>
          <w:lang w:val="en-US" w:eastAsia="zh-CN"/>
        </w:rPr>
        <w:t>1分对应人民币1元的标准，</w:t>
      </w:r>
      <w:r>
        <w:rPr>
          <w:rFonts w:hint="eastAsia" w:ascii="Times New Roman" w:hAnsi="Times New Roman" w:eastAsia="方正仿宋_GBK" w:cs="Times New Roman"/>
          <w:sz w:val="32"/>
          <w:szCs w:val="32"/>
          <w:lang w:val="en-US" w:eastAsia="zh-CN"/>
        </w:rPr>
        <w:t>在村积分超市或村指定兑换点</w:t>
      </w:r>
      <w:r>
        <w:rPr>
          <w:rFonts w:hint="default" w:ascii="Times New Roman" w:hAnsi="Times New Roman" w:eastAsia="方正仿宋_GBK" w:cs="Times New Roman"/>
          <w:sz w:val="32"/>
          <w:szCs w:val="32"/>
          <w:lang w:val="en-US" w:eastAsia="zh-CN"/>
        </w:rPr>
        <w:t>兑换相应物品。</w:t>
      </w:r>
      <w:r>
        <w:rPr>
          <w:rFonts w:hint="eastAsia" w:ascii="Times New Roman" w:hAnsi="Times New Roman" w:eastAsia="方正仿宋_GBK" w:cs="Times New Roman"/>
          <w:sz w:val="32"/>
          <w:szCs w:val="32"/>
          <w:lang w:val="en-US" w:eastAsia="zh-CN"/>
        </w:rPr>
        <w:t>物品价格高于积分分值对应金额的，兑换人应补齐价差。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五</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eastAsia="zh-CN"/>
        </w:rPr>
        <w:t>积分管理。</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家庭</w:t>
      </w:r>
      <w:r>
        <w:rPr>
          <w:rFonts w:hint="eastAsia" w:ascii="Times New Roman" w:hAnsi="Times New Roman" w:eastAsia="方正仿宋_GBK" w:cs="Times New Roman"/>
          <w:sz w:val="32"/>
          <w:szCs w:val="32"/>
          <w:lang w:val="en-US" w:eastAsia="zh-CN"/>
        </w:rPr>
        <w:t>户</w:t>
      </w:r>
      <w:r>
        <w:rPr>
          <w:rFonts w:hint="default" w:ascii="Times New Roman" w:hAnsi="Times New Roman" w:eastAsia="方正仿宋_GBK" w:cs="Times New Roman"/>
          <w:sz w:val="32"/>
          <w:szCs w:val="32"/>
          <w:lang w:val="en-US"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lang w:eastAsia="zh-CN"/>
        </w:rPr>
        <w:t>逐年累加，不清零不作废，兑换物</w:t>
      </w:r>
      <w:r>
        <w:rPr>
          <w:rFonts w:hint="eastAsia" w:ascii="Times New Roman" w:hAnsi="Times New Roman" w:eastAsia="方正仿宋_GBK" w:cs="Times New Roman"/>
          <w:sz w:val="32"/>
          <w:szCs w:val="32"/>
          <w:lang w:eastAsia="zh-CN"/>
        </w:rPr>
        <w:t>品</w:t>
      </w:r>
      <w:r>
        <w:rPr>
          <w:rFonts w:hint="default" w:ascii="Times New Roman" w:hAnsi="Times New Roman" w:eastAsia="方正仿宋_GBK" w:cs="Times New Roman"/>
          <w:sz w:val="32"/>
          <w:szCs w:val="32"/>
          <w:lang w:eastAsia="zh-CN"/>
        </w:rPr>
        <w:t>后按额度扣减</w:t>
      </w:r>
      <w:r>
        <w:rPr>
          <w:rFonts w:hint="eastAsia" w:ascii="Times New Roman" w:hAnsi="Times New Roman" w:eastAsia="方正仿宋_GBK" w:cs="Times New Roman"/>
          <w:sz w:val="32"/>
          <w:szCs w:val="32"/>
          <w:lang w:eastAsia="zh-CN"/>
        </w:rPr>
        <w:t>同等分值</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评优评先以当年度</w:t>
      </w:r>
      <w:r>
        <w:rPr>
          <w:rFonts w:hint="default" w:ascii="Times New Roman" w:hAnsi="Times New Roman" w:eastAsia="方正仿宋_GBK" w:cs="Times New Roman"/>
          <w:sz w:val="32"/>
          <w:szCs w:val="32"/>
          <w:lang w:eastAsia="zh-CN"/>
        </w:rPr>
        <w:t>个人积分和</w:t>
      </w:r>
      <w:r>
        <w:rPr>
          <w:rFonts w:hint="eastAsia" w:ascii="Times New Roman" w:hAnsi="Times New Roman" w:eastAsia="方正仿宋_GBK" w:cs="Times New Roman"/>
          <w:sz w:val="32"/>
          <w:szCs w:val="32"/>
          <w:lang w:eastAsia="zh-CN"/>
        </w:rPr>
        <w:t>家庭</w:t>
      </w:r>
      <w:r>
        <w:rPr>
          <w:rFonts w:hint="default" w:ascii="Times New Roman" w:hAnsi="Times New Roman" w:eastAsia="方正仿宋_GBK" w:cs="Times New Roman"/>
          <w:sz w:val="32"/>
          <w:szCs w:val="32"/>
          <w:lang w:eastAsia="zh-CN"/>
        </w:rPr>
        <w:t>户</w:t>
      </w:r>
      <w:r>
        <w:rPr>
          <w:rFonts w:hint="eastAsia" w:ascii="Times New Roman" w:hAnsi="Times New Roman" w:eastAsia="方正仿宋_GBK" w:cs="Times New Roman"/>
          <w:sz w:val="32"/>
          <w:szCs w:val="32"/>
          <w:lang w:eastAsia="zh-CN"/>
        </w:rPr>
        <w:t>积</w:t>
      </w:r>
      <w:r>
        <w:rPr>
          <w:rFonts w:hint="default" w:ascii="Times New Roman" w:hAnsi="Times New Roman" w:eastAsia="方正仿宋_GBK" w:cs="Times New Roman"/>
          <w:sz w:val="32"/>
          <w:szCs w:val="32"/>
          <w:lang w:eastAsia="zh-CN"/>
        </w:rPr>
        <w:t>分</w:t>
      </w:r>
      <w:r>
        <w:rPr>
          <w:rFonts w:hint="eastAsia" w:ascii="Times New Roman" w:hAnsi="Times New Roman" w:eastAsia="方正仿宋_GBK" w:cs="Times New Roman"/>
          <w:sz w:val="32"/>
          <w:szCs w:val="32"/>
          <w:lang w:eastAsia="zh-CN"/>
        </w:rPr>
        <w:t>为准</w:t>
      </w:r>
      <w:r>
        <w:rPr>
          <w:rFonts w:hint="default" w:ascii="Times New Roman" w:hAnsi="Times New Roman" w:eastAsia="方正仿宋_GBK" w:cs="Times New Roman"/>
          <w:sz w:val="32"/>
          <w:szCs w:val="32"/>
          <w:lang w:eastAsia="zh-CN"/>
        </w:rPr>
        <w:t>。</w:t>
      </w:r>
    </w:p>
    <w:p>
      <w:pPr>
        <w:pStyle w:val="2"/>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spacing w:line="594" w:lineRule="exact"/>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Times New Roman" w:hAnsi="Times New Roman" w:eastAsia="方正小标宋_GBK" w:cs="Times New Roman"/>
          <w:sz w:val="44"/>
          <w:szCs w:val="44"/>
          <w:lang w:val="en-US" w:eastAsia="zh-CN"/>
        </w:rPr>
        <w:t>XX村（社区）</w:t>
      </w:r>
      <w:r>
        <w:rPr>
          <w:rFonts w:hint="eastAsia" w:ascii="方正小标宋_GBK" w:hAnsi="方正小标宋_GBK" w:eastAsia="方正小标宋_GBK" w:cs="方正小标宋_GBK"/>
          <w:color w:val="000000"/>
          <w:kern w:val="0"/>
          <w:sz w:val="44"/>
          <w:szCs w:val="44"/>
        </w:rPr>
        <w:t>乡村治理积分制评比细则</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（试行）</w:t>
      </w:r>
    </w:p>
    <w:p>
      <w:pPr>
        <w:pStyle w:val="2"/>
        <w:rPr>
          <w:rFonts w:hint="eastAsia"/>
          <w:lang w:eastAsia="zh-CN"/>
        </w:rPr>
      </w:pPr>
    </w:p>
    <w:tbl>
      <w:tblPr>
        <w:tblStyle w:val="13"/>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3"/>
        <w:gridCol w:w="798"/>
        <w:gridCol w:w="688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积分事项</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序号</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清单内容</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000000"/>
                <w:sz w:val="21"/>
                <w:szCs w:val="21"/>
                <w:u w:val="none"/>
              </w:rPr>
            </w:pPr>
            <w:r>
              <w:rPr>
                <w:rFonts w:hint="default" w:ascii="Times New Roman" w:hAnsi="Times New Roman" w:eastAsia="方正黑体_GBK" w:cs="Times New Roman"/>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党员、村组干部等正常履行职责行为除外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每年预计集中开展12次社会活动</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积极参加新时代文明实践、文明村镇创建等志愿服务活动的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党员、村组干部等参加规定动作除外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，按人次计分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每年预计各户平均参加9次志愿服务活动</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为乡村发展、乡村建设、乡村治理建言献策的，按采纳条数计分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每年预计采用每户1条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积极参与村集体事项监督，主动支持配合“四务”公开，正确正面宣传公开内容的，按户月度计分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耕地不撂荒和非粮化非农化，林园地不废弃，积极做好农业生产发展工作的，按户季度计分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无违规占地和未经审批私搭乱建的，按户年度计分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房前屋后院坝杂物不乱堆乱放，保持环境清洁卫生的，按户季度计分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垃圾按规定分类投放处理，不乱扔乱倒，按户季度计分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房前屋后种植花草树木、绿化美化环境的，按户季度计分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每年计4次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勤劳致富，合法经营，努力发展致富项目或产业，具有示范带效应的，按户年度计分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尊老爱幼，孝敬老人，夫妻恩爱的，按户年度计分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团结邻里，与乡邻友善和睦相处，不争吵扯皮，能够互相往来、互相帮助的，按户年度计分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不损坏公私财物，自觉维护国家、集体和他人资产安全的，按户年度计分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基础积分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遵守安全生产相关规定，家庭成员未发生安全生产事故的，按户年度计分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在日常生活及网络平台上言行举止文明，不污言秽语，按户月度计分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每年计12次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不搞封建迷信，家庭成员未参加法轮功、全能神等邪教组织的，按户年度计分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无新建豪华墓、活人墓等行为的，按户年度计分</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每年计1次</w:t>
            </w:r>
            <w:r>
              <w:rPr>
                <w:rFonts w:hint="default" w:ascii="Times New Roman" w:hAnsi="Times New Roman" w:cs="Times New Roman"/>
                <w:i w:val="0"/>
                <w:iCs w:val="0"/>
                <w:color w:val="000000"/>
                <w:kern w:val="0"/>
                <w:sz w:val="21"/>
                <w:szCs w:val="21"/>
                <w:u w:val="none"/>
                <w:lang w:val="en-US" w:eastAsia="zh-CN" w:bidi="ar"/>
              </w:rPr>
              <w:t>）</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自愿登陆“学习强国”平台学习，活跃度和学习积分达到考核要求的</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党员及村干部除外</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，按人月度加分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思想要求进步，成为入党积极分子或预备党员的，按人次加分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家庭成员服兵役的，按人次加分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为村发展和村组公共事业捐款捐物的，按1分/100元标准一次性加分，最高不超过100分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拾金不昧的，按人次加分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主动配合公安机关、司法打击违法犯罪行为有功的，按人次加分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经有关部门认定为见义勇为的，按人次加分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经努力奋斗考取大学的，按人次加分，专科加10分、本科加20分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参加技能培训的，按取得培训证书次数计分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自愿参加义务献血活动的，按人次计分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为本村招商引资项目落地，按人次计分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正向加分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通过直播带货等各种渠道，帮助村民、村集体销售农产品的，按人次计分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发现并及时上报各类灾情险情和安全隐患、经查证属实的，按人次计分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发现并主动制止各类不文明行为的，按人次计分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积极响应国家号召，生育二胎的，按人次计分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lang w:eastAsia="zh-CN"/>
              </w:rPr>
            </w:pPr>
            <w:r>
              <w:rPr>
                <w:rFonts w:hint="default" w:ascii="Times New Roman" w:hAnsi="Times New Roman" w:eastAsia="方正仿宋_GBK" w:cs="Times New Roman"/>
                <w:i w:val="0"/>
                <w:iCs w:val="0"/>
                <w:color w:val="000000"/>
                <w:sz w:val="21"/>
                <w:szCs w:val="21"/>
                <w:u w:val="none"/>
                <w:lang w:eastAsia="zh-CN"/>
              </w:rPr>
              <w:t>脱贫户、监测对象通过勤劳致富、自力更生，年人均纯收入达到本村脱贫户、监测对象平均水平，当年按户计分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被国家级、市级、县级、乡镇级媒体正面报道，按次最高级别加分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获得国家级、市级、县级、乡镇级、村级各类荣誉称号，按次最高级别加分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散播与党和国家政策背道相驰的言论，造成不良影响的，按人次减分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家庭成员发生违法犯罪行为的，按人次减分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存在非正常信访行为，造成恶劣影响的，按人次减分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被法院列为失信被执行人名单的，按人次减分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无正当理由拒绝参加村组会议等社会活动，按人次减分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房前屋后杂物乱堆乱放，环境脏乱差，且拒不按要求整改的，按户季度减分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垃圾乱堆乱扔乱放，且拒不按要求分类处置和集中收运的，按户季度减分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未经相关部门批准，私搭乱建影响村容貌，且拒不拆除整改的，按户次减分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负向减分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家畜未圈养或栓养伤人的，按户次减分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违规野外焚烧而被处理处置的，按人次减分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故意破坏公私财物的，按人次减分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耕地摞荒或非粮化非农化利用，应当整改而拒不整改的，按户次减分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为赌博提供场所或组织传销活动，或亲自参与赌博或传销活动的，按人次减分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邻里发生纠纷，污言秽语、辱骂他人，不配合村干部调解的，按人次减分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搞封建迷信活动，参与邪教组织的，按人次减分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婚丧嫁娶大操大办、整无事酒的，按户次减分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新建豪华墓、活人墓的行为的，按户次减分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家庭成员在义务教育阶段无正当理由辍学的，或辍学后不按规定参加“两免一补”的，按人次减分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lang w:val="en-US" w:eastAsia="zh-CN"/>
              </w:rPr>
            </w:pPr>
            <w:r>
              <w:rPr>
                <w:rFonts w:hint="default" w:ascii="Times New Roman" w:hAnsi="Times New Roman" w:eastAsia="方正黑体_GBK" w:cs="Times New Roman"/>
                <w:b w:val="0"/>
                <w:bCs w:val="0"/>
                <w:i w:val="0"/>
                <w:iCs w:val="0"/>
                <w:color w:val="000000"/>
                <w:kern w:val="0"/>
                <w:sz w:val="24"/>
                <w:szCs w:val="24"/>
                <w:u w:val="none"/>
                <w:lang w:val="en-US" w:eastAsia="zh-CN" w:bidi="ar"/>
              </w:rPr>
              <w:t>特色积分</w:t>
            </w: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积极参加森林防火“十户联防”工作</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43"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自愿参加森林防火宣传、巡查、劝导等工作</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6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iCs w:val="0"/>
                <w:color w:val="000000"/>
                <w:sz w:val="24"/>
                <w:szCs w:val="24"/>
                <w:u w:val="none"/>
              </w:rPr>
            </w:pPr>
          </w:p>
        </w:tc>
        <w:tc>
          <w:tcPr>
            <w:tcW w:w="79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对违规野外用火进行报告、劝阻和制止，主动参与火情扑救</w:t>
            </w:r>
          </w:p>
        </w:tc>
        <w:tc>
          <w:tcPr>
            <w:tcW w:w="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sz w:val="32"/>
          <w:szCs w:val="48"/>
          <w:lang w:eastAsia="zh-CN"/>
        </w:rPr>
      </w:pPr>
      <w:r>
        <w:rPr>
          <w:rFonts w:hint="eastAsia" w:ascii="方正黑体_GBK" w:hAnsi="方正黑体_GBK" w:eastAsia="方正黑体_GBK" w:cs="方正黑体_GBK"/>
          <w:sz w:val="32"/>
          <w:szCs w:val="48"/>
        </w:rPr>
        <w:t>附件</w:t>
      </w:r>
      <w:r>
        <w:rPr>
          <w:rFonts w:hint="eastAsia" w:ascii="方正黑体_GBK" w:hAnsi="方正黑体_GBK" w:eastAsia="方正黑体_GBK" w:cs="方正黑体_GBK"/>
          <w:sz w:val="32"/>
          <w:szCs w:val="48"/>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XX年</w:t>
      </w:r>
      <w:r>
        <w:rPr>
          <w:rFonts w:hint="eastAsia" w:ascii="Times New Roman" w:hAnsi="Times New Roman" w:eastAsia="方正小标宋_GBK" w:cs="Times New Roman"/>
          <w:sz w:val="44"/>
          <w:szCs w:val="44"/>
          <w:lang w:eastAsia="zh-CN"/>
        </w:rPr>
        <w:t>汝溪</w:t>
      </w:r>
      <w:r>
        <w:rPr>
          <w:rFonts w:hint="default" w:ascii="Times New Roman" w:hAnsi="Times New Roman" w:eastAsia="方正小标宋_GBK" w:cs="Times New Roman"/>
          <w:sz w:val="44"/>
          <w:szCs w:val="44"/>
        </w:rPr>
        <w:t>镇XX村</w:t>
      </w:r>
      <w:r>
        <w:rPr>
          <w:rFonts w:hint="eastAsia" w:eastAsia="方正小标宋_GBK" w:cs="Times New Roman"/>
          <w:sz w:val="44"/>
          <w:szCs w:val="44"/>
          <w:lang w:eastAsia="zh-CN"/>
        </w:rPr>
        <w:t>家庭户</w:t>
      </w:r>
      <w:r>
        <w:rPr>
          <w:rFonts w:hint="default" w:ascii="Times New Roman" w:hAnsi="Times New Roman" w:eastAsia="方正小标宋_GBK" w:cs="Times New Roman"/>
          <w:sz w:val="44"/>
          <w:szCs w:val="44"/>
        </w:rPr>
        <w:t>积分台账</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楷体_GBK" w:cs="Times New Roman"/>
          <w:szCs w:val="32"/>
        </w:rPr>
      </w:pPr>
    </w:p>
    <w:tbl>
      <w:tblPr>
        <w:tblStyle w:val="13"/>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组别</w:t>
            </w: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户主名</w:t>
            </w:r>
          </w:p>
        </w:tc>
        <w:tc>
          <w:tcPr>
            <w:tcW w:w="1632"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积分情况</w:t>
            </w:r>
          </w:p>
        </w:tc>
        <w:tc>
          <w:tcPr>
            <w:tcW w:w="5248" w:type="dxa"/>
            <w:gridSpan w:val="4"/>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季度积分</w:t>
            </w:r>
          </w:p>
        </w:tc>
        <w:tc>
          <w:tcPr>
            <w:tcW w:w="1312"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累计积分</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一季度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二季度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三季度</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四季度</w:t>
            </w:r>
          </w:p>
        </w:tc>
        <w:tc>
          <w:tcPr>
            <w:tcW w:w="1312"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top"/>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0"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3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61" w:type="dxa"/>
            <w:vMerge w:val="restart"/>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1312" w:type="dxa"/>
            <w:noWrap w:val="0"/>
            <w:vAlign w:val="center"/>
          </w:tcPr>
          <w:p>
            <w:pPr>
              <w:pStyle w:val="11"/>
              <w:bidi w:val="0"/>
              <w:rPr>
                <w:rFonts w:hint="default"/>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361" w:type="dxa"/>
            <w:vMerge w:val="continue"/>
            <w:noWrap w:val="0"/>
            <w:vAlign w:val="center"/>
          </w:tcPr>
          <w:p>
            <w:pPr>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31"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61"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6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312"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c>
          <w:tcPr>
            <w:tcW w:w="1196" w:type="dxa"/>
            <w:noWrap w:val="0"/>
            <w:vAlign w:val="center"/>
          </w:tcPr>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cs="Times New Roman"/>
                <w:sz w:val="24"/>
                <w:szCs w:val="24"/>
              </w:rPr>
            </w:pPr>
          </w:p>
        </w:tc>
      </w:tr>
    </w:tbl>
    <w:p>
      <w:pPr>
        <w:keepNext w:val="0"/>
        <w:keepLines w:val="0"/>
        <w:pageBreakBefore w:val="0"/>
        <w:widowControl w:val="0"/>
        <w:tabs>
          <w:tab w:val="left" w:pos="3735"/>
        </w:tabs>
        <w:kinsoku/>
        <w:wordWrap/>
        <w:overflowPunct/>
        <w:topLinePunct w:val="0"/>
        <w:autoSpaceDE/>
        <w:autoSpaceDN/>
        <w:bidi w:val="0"/>
        <w:spacing w:line="54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4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忠县汝溪镇人民政府</w:t>
    </w:r>
    <w:r>
      <w:rPr>
        <w:rFonts w:hint="eastAsia" w:ascii="宋体" w:hAnsi="宋体" w:eastAsia="宋体" w:cs="宋体"/>
        <w:b/>
        <w:bCs/>
        <w:color w:val="005192"/>
        <w:sz w:val="28"/>
        <w:szCs w:val="44"/>
        <w:lang w:val="en-US" w:eastAsia="zh-CN"/>
      </w:rPr>
      <w:t xml:space="preserve">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10214" w:leftChars="4864" w:firstLine="960" w:firstLineChars="300"/>
      <w:jc w:val="both"/>
      <w:rPr>
        <w:rFonts w:hint="eastAsia" w:ascii="宋体" w:hAnsi="宋体" w:eastAsia="宋体" w:cs="宋体"/>
        <w:b/>
        <w:bCs/>
        <w:color w:val="005192"/>
        <w:sz w:val="28"/>
        <w:szCs w:val="44"/>
        <w:lang w:val="en-US" w:eastAsia="zh-CN"/>
      </w:rPr>
    </w:pPr>
    <w:r>
      <w:rPr>
        <w:rFonts w:hint="eastAsia"/>
        <w:color w:val="FAFAFA"/>
        <w:sz w:val="32"/>
        <w:lang w:eastAsia="zh-CN"/>
      </w:rPr>
      <w:t>忠县汝溪镇</w: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忠县汝溪镇人民政府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zM5OGUyNzkxNmRhZDZiZjVkNGUwMGIzYjJmYmEifQ=="/>
  </w:docVars>
  <w:rsids>
    <w:rsidRoot w:val="00172A27"/>
    <w:rsid w:val="015414D7"/>
    <w:rsid w:val="019E71BD"/>
    <w:rsid w:val="01E93D58"/>
    <w:rsid w:val="04B679C3"/>
    <w:rsid w:val="05F07036"/>
    <w:rsid w:val="06D8639E"/>
    <w:rsid w:val="06E00104"/>
    <w:rsid w:val="080F63D8"/>
    <w:rsid w:val="09341458"/>
    <w:rsid w:val="098254C2"/>
    <w:rsid w:val="0A766EDE"/>
    <w:rsid w:val="0AD569FC"/>
    <w:rsid w:val="0AD64BE8"/>
    <w:rsid w:val="0B0912D7"/>
    <w:rsid w:val="0E025194"/>
    <w:rsid w:val="0E5062CF"/>
    <w:rsid w:val="0EEF0855"/>
    <w:rsid w:val="115A184C"/>
    <w:rsid w:val="11DB7C71"/>
    <w:rsid w:val="12A20864"/>
    <w:rsid w:val="13240DE3"/>
    <w:rsid w:val="152D2DCA"/>
    <w:rsid w:val="16090D33"/>
    <w:rsid w:val="179C1626"/>
    <w:rsid w:val="17BD3A5F"/>
    <w:rsid w:val="187168EA"/>
    <w:rsid w:val="196673CA"/>
    <w:rsid w:val="1CF734C9"/>
    <w:rsid w:val="1D836E6A"/>
    <w:rsid w:val="1DEC284C"/>
    <w:rsid w:val="1E6523AC"/>
    <w:rsid w:val="22440422"/>
    <w:rsid w:val="22BB4BBB"/>
    <w:rsid w:val="25EB1AF4"/>
    <w:rsid w:val="26715DFD"/>
    <w:rsid w:val="268C7534"/>
    <w:rsid w:val="2DD05FE1"/>
    <w:rsid w:val="2EAE3447"/>
    <w:rsid w:val="30074190"/>
    <w:rsid w:val="30E35997"/>
    <w:rsid w:val="31A15F24"/>
    <w:rsid w:val="33B47CFA"/>
    <w:rsid w:val="36FB1DF0"/>
    <w:rsid w:val="395347B5"/>
    <w:rsid w:val="39A232A0"/>
    <w:rsid w:val="39E745AA"/>
    <w:rsid w:val="3B5A6BBB"/>
    <w:rsid w:val="3CA154E3"/>
    <w:rsid w:val="3DCB02D2"/>
    <w:rsid w:val="3EDA13A6"/>
    <w:rsid w:val="3FF56C14"/>
    <w:rsid w:val="401D6F62"/>
    <w:rsid w:val="417B75E9"/>
    <w:rsid w:val="42430A63"/>
    <w:rsid w:val="42F058B7"/>
    <w:rsid w:val="436109F6"/>
    <w:rsid w:val="43C604CA"/>
    <w:rsid w:val="441A38D4"/>
    <w:rsid w:val="4504239D"/>
    <w:rsid w:val="455E6EBC"/>
    <w:rsid w:val="4B0336E3"/>
    <w:rsid w:val="4BC77339"/>
    <w:rsid w:val="4C9236C5"/>
    <w:rsid w:val="4E250A85"/>
    <w:rsid w:val="4FFD4925"/>
    <w:rsid w:val="505C172E"/>
    <w:rsid w:val="506405EA"/>
    <w:rsid w:val="51B4087E"/>
    <w:rsid w:val="52B02AF5"/>
    <w:rsid w:val="52F46F0B"/>
    <w:rsid w:val="532B6A10"/>
    <w:rsid w:val="539E4E99"/>
    <w:rsid w:val="53D8014D"/>
    <w:rsid w:val="550C209A"/>
    <w:rsid w:val="55E064E0"/>
    <w:rsid w:val="56C03664"/>
    <w:rsid w:val="572C6D10"/>
    <w:rsid w:val="5DC34279"/>
    <w:rsid w:val="5F1F5030"/>
    <w:rsid w:val="5FCD688E"/>
    <w:rsid w:val="5FF9BDAA"/>
    <w:rsid w:val="608816D1"/>
    <w:rsid w:val="60EF4E7F"/>
    <w:rsid w:val="62E07B15"/>
    <w:rsid w:val="648B0A32"/>
    <w:rsid w:val="658F6764"/>
    <w:rsid w:val="66126EB4"/>
    <w:rsid w:val="665233C1"/>
    <w:rsid w:val="684F416D"/>
    <w:rsid w:val="68591215"/>
    <w:rsid w:val="69AC0D42"/>
    <w:rsid w:val="6AD9688B"/>
    <w:rsid w:val="6B4D219F"/>
    <w:rsid w:val="6B68303F"/>
    <w:rsid w:val="6D0E3F22"/>
    <w:rsid w:val="6F670C79"/>
    <w:rsid w:val="6F893EC8"/>
    <w:rsid w:val="744E4660"/>
    <w:rsid w:val="753355A2"/>
    <w:rsid w:val="759F1C61"/>
    <w:rsid w:val="769F2DE8"/>
    <w:rsid w:val="76FDEB7C"/>
    <w:rsid w:val="77BC70CC"/>
    <w:rsid w:val="79C65162"/>
    <w:rsid w:val="79DC2F3B"/>
    <w:rsid w:val="79EE7E31"/>
    <w:rsid w:val="7A5D0ED9"/>
    <w:rsid w:val="7BB95C45"/>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rPr>
  </w:style>
  <w:style w:type="paragraph" w:styleId="3">
    <w:name w:val="Body Text"/>
    <w:basedOn w:val="1"/>
    <w:next w:val="4"/>
    <w:qFormat/>
    <w:uiPriority w:val="0"/>
    <w:pPr>
      <w:widowControl w:val="0"/>
      <w:topLinePunct w:val="0"/>
      <w:adjustRightInd/>
      <w:spacing w:afterLines="0" w:afterAutospacing="0"/>
      <w:ind w:firstLine="0" w:firstLineChars="0"/>
      <w:jc w:val="both"/>
    </w:pPr>
    <w:rPr>
      <w:rFonts w:ascii="Calibri" w:hAnsi="Calibri" w:eastAsia="宋体" w:cs="Times New Roman"/>
      <w:kern w:val="0"/>
      <w:sz w:val="32"/>
      <w:szCs w:val="32"/>
      <w:lang w:val="en-US" w:eastAsia="zh-CN" w:bidi="ar-SA"/>
    </w:rPr>
  </w:style>
  <w:style w:type="paragraph" w:styleId="4">
    <w:name w:val="Body Text Indent"/>
    <w:basedOn w:val="1"/>
    <w:qFormat/>
    <w:uiPriority w:val="0"/>
    <w:pPr>
      <w:spacing w:after="120"/>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annotation text"/>
    <w:basedOn w:val="1"/>
    <w:qFormat/>
    <w:uiPriority w:val="0"/>
    <w:pPr>
      <w:jc w:val="left"/>
    </w:pPr>
  </w:style>
  <w:style w:type="paragraph" w:styleId="8">
    <w:name w:val="Date"/>
    <w:basedOn w:val="1"/>
    <w:next w:val="1"/>
    <w:qFormat/>
    <w:uiPriority w:val="0"/>
    <w:pPr>
      <w:ind w:left="100" w:leftChars="2500"/>
    </w:pPr>
  </w:style>
  <w:style w:type="paragraph" w:styleId="9">
    <w:name w:val="footer"/>
    <w:basedOn w:val="1"/>
    <w:next w:val="6"/>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10"/>
    <w:pPr>
      <w:spacing w:before="240" w:after="60"/>
      <w:jc w:val="center"/>
      <w:outlineLvl w:val="0"/>
    </w:pPr>
    <w:rPr>
      <w:rFonts w:ascii="Calibri Light" w:hAnsi="Calibri Light" w:cs="Times New Roman"/>
      <w:b/>
      <w:bCs/>
      <w:sz w:val="32"/>
      <w:szCs w:val="32"/>
    </w:rPr>
  </w:style>
  <w:style w:type="character" w:styleId="15">
    <w:name w:val="Strong"/>
    <w:basedOn w:val="14"/>
    <w:qFormat/>
    <w:uiPriority w:val="0"/>
    <w:rPr>
      <w:b/>
      <w:bCs/>
    </w:rPr>
  </w:style>
  <w:style w:type="character" w:styleId="16">
    <w:name w:val="page number"/>
    <w:basedOn w:val="14"/>
    <w:unhideWhenUsed/>
    <w:qFormat/>
    <w:uiPriority w:val="0"/>
  </w:style>
  <w:style w:type="paragraph" w:customStyle="1" w:styleId="1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6661</Words>
  <Characters>6816</Characters>
  <Lines>1</Lines>
  <Paragraphs>1</Paragraphs>
  <TotalTime>2</TotalTime>
  <ScaleCrop>false</ScaleCrop>
  <LinksUpToDate>false</LinksUpToDate>
  <CharactersWithSpaces>6888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2025-01-07T02:28:05Z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