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忠县石子乡人民政府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eastAsia="方正仿宋_GBK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关于印发《石子乡双拥工作制度》的通知</w:t>
      </w:r>
    </w:p>
    <w:p>
      <w:pPr>
        <w:pStyle w:val="3"/>
        <w:spacing w:line="560" w:lineRule="exact"/>
        <w:jc w:val="center"/>
        <w:rPr>
          <w:rFonts w:hint="eastAsia"/>
          <w:szCs w:val="32"/>
        </w:rPr>
      </w:pPr>
      <w:r>
        <w:rPr>
          <w:rFonts w:hint="eastAsia" w:eastAsia="方正仿宋_GBK"/>
          <w:szCs w:val="32"/>
        </w:rPr>
        <w:t>石子府发</w:t>
      </w:r>
      <w:r>
        <w:rPr>
          <w:rFonts w:hint="default" w:ascii="Times New Roman" w:hAnsi="Times New Roman" w:eastAsia="方正仿宋_GBK" w:cs="Times New Roman"/>
          <w:szCs w:val="32"/>
        </w:rPr>
        <w:t>〔2019〕37</w:t>
      </w:r>
      <w:r>
        <w:rPr>
          <w:rFonts w:hint="eastAsia" w:eastAsia="方正仿宋_GBK"/>
          <w:szCs w:val="32"/>
        </w:rPr>
        <w:t>号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asci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eastAsia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各村民委员会、乡属各单位：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为进一步做好拥军优属工作，密切军政军民关系，促进军地协调发展，经乡党委、政府同意，现将《石子乡双拥工作制度》印发给你们，请遵照执行。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忠县石子乡人民政府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94" w:lineRule="exact"/>
        <w:jc w:val="center"/>
        <w:textAlignment w:val="auto"/>
        <w:outlineLvl w:val="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2019年6月6日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jc w:val="left"/>
        <w:textAlignment w:val="auto"/>
        <w:outlineLvl w:val="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94" w:lineRule="exact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石子乡双拥工作制度</w:t>
      </w:r>
    </w:p>
    <w:p>
      <w:pPr>
        <w:spacing w:line="594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拥军优属是我们党和政府的一项重要工作，也是中华民族的光荣传统，为进一步促进“双拥”工作的开展，制定双拥工作制度如下：</w:t>
      </w:r>
    </w:p>
    <w:p>
      <w:pPr>
        <w:spacing w:line="594" w:lineRule="exact"/>
        <w:ind w:firstLine="640"/>
        <w:rPr>
          <w:rFonts w:hint="eastAsia" w:ascii="方正黑体_GBK" w:eastAsia="方正黑体_GBK" w:cs="黑体"/>
          <w:sz w:val="32"/>
          <w:szCs w:val="32"/>
        </w:rPr>
      </w:pPr>
      <w:r>
        <w:rPr>
          <w:rFonts w:hint="eastAsia" w:ascii="方正黑体_GBK" w:eastAsia="方正黑体_GBK" w:cs="黑体"/>
          <w:sz w:val="32"/>
          <w:szCs w:val="32"/>
        </w:rPr>
        <w:t>一、学习宣传制度</w:t>
      </w:r>
    </w:p>
    <w:p>
      <w:pPr>
        <w:spacing w:line="594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认真学习和领会“双拥”工作的有关文件和政策，积极</w:t>
      </w:r>
      <w:r>
        <w:rPr>
          <w:rFonts w:hint="eastAsia" w:eastAsia="方正仿宋_GBK"/>
          <w:sz w:val="32"/>
          <w:szCs w:val="32"/>
          <w:lang w:eastAsia="zh-CN"/>
        </w:rPr>
        <w:t>贯彻落实</w:t>
      </w:r>
      <w:r>
        <w:rPr>
          <w:rFonts w:hint="eastAsia" w:eastAsia="方正仿宋_GBK"/>
          <w:sz w:val="32"/>
          <w:szCs w:val="32"/>
        </w:rPr>
        <w:t>优抚工作，增强宣传力度。利用会议、横幅、宣传牌、文体活动等载体宣传“双拥工作的重要性，宣传优抚工作的重大意义，巩固国防意识，弘扬爱国主义精神，促进双拥工作的深入开展”。元旦春节、八一、征兵等期间，要结合实际，以标语、宣传册、电子屏和新闻报道等各种形式广泛开展双拥和国防宣传教育；要加强双拥工作信息通报和交流，及时发现和宣传培育先进典型。</w:t>
      </w:r>
    </w:p>
    <w:p>
      <w:pPr>
        <w:spacing w:line="594" w:lineRule="exact"/>
        <w:ind w:firstLine="640"/>
        <w:rPr>
          <w:rFonts w:hint="eastAsia" w:ascii="方正黑体_GBK" w:eastAsia="方正黑体_GBK" w:cs="黑体"/>
          <w:sz w:val="32"/>
          <w:szCs w:val="32"/>
        </w:rPr>
      </w:pPr>
      <w:r>
        <w:rPr>
          <w:rFonts w:hint="eastAsia" w:ascii="方正黑体_GBK" w:eastAsia="方正黑体_GBK" w:cs="黑体"/>
          <w:sz w:val="32"/>
          <w:szCs w:val="32"/>
        </w:rPr>
        <w:t>二、党委会议制度</w:t>
      </w:r>
    </w:p>
    <w:p>
      <w:pPr>
        <w:spacing w:line="594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党委每年召开一次专题会议，听取双拥工作情况，听取退役士兵工作、学习、生活情况。会议由乡退役军人服务站承办、乡人武部配合，各有关部门负责人列席参加。</w:t>
      </w:r>
    </w:p>
    <w:p>
      <w:pPr>
        <w:spacing w:line="594" w:lineRule="exact"/>
        <w:ind w:firstLine="640"/>
        <w:rPr>
          <w:rFonts w:hint="eastAsia" w:ascii="方正黑体_GBK" w:eastAsia="方正黑体_GBK" w:cs="黑体"/>
          <w:sz w:val="32"/>
          <w:szCs w:val="32"/>
        </w:rPr>
      </w:pPr>
      <w:r>
        <w:rPr>
          <w:rFonts w:hint="eastAsia" w:ascii="方正黑体_GBK" w:eastAsia="方正黑体_GBK" w:cs="黑体"/>
          <w:sz w:val="32"/>
          <w:szCs w:val="32"/>
        </w:rPr>
        <w:t>三、领导小组成员会议制度</w:t>
      </w:r>
    </w:p>
    <w:p>
      <w:pPr>
        <w:spacing w:line="594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乡双拥工作领导小组每年召开一次以上全体成员会议，传达上级关于双拥工作的指示，研究落实县双拥工作领导小组</w:t>
      </w:r>
      <w:r>
        <w:rPr>
          <w:rFonts w:hint="eastAsia" w:eastAsia="方正仿宋_GBK"/>
          <w:sz w:val="32"/>
          <w:szCs w:val="32"/>
          <w:lang w:eastAsia="zh-CN"/>
        </w:rPr>
        <w:t>办公室</w:t>
      </w:r>
      <w:r>
        <w:rPr>
          <w:rFonts w:hint="eastAsia" w:eastAsia="方正仿宋_GBK"/>
          <w:sz w:val="32"/>
          <w:szCs w:val="32"/>
        </w:rPr>
        <w:t>决策事项；研究部署双拥工作，决定双拥工作重大事项，制定双拥法规政策。</w:t>
      </w:r>
    </w:p>
    <w:p>
      <w:pPr>
        <w:spacing w:line="594" w:lineRule="exact"/>
        <w:ind w:firstLine="640" w:firstLineChars="200"/>
        <w:rPr>
          <w:rFonts w:hint="eastAsia" w:ascii="方正黑体_GBK" w:eastAsia="方正黑体_GBK" w:cs="黑体"/>
          <w:sz w:val="32"/>
          <w:szCs w:val="32"/>
        </w:rPr>
      </w:pPr>
      <w:r>
        <w:rPr>
          <w:rFonts w:hint="eastAsia" w:ascii="方正黑体_GBK" w:eastAsia="方正黑体_GBK" w:cs="黑体"/>
          <w:sz w:val="32"/>
          <w:szCs w:val="32"/>
        </w:rPr>
        <w:t>四、重大事项报告制度</w:t>
      </w:r>
    </w:p>
    <w:p>
      <w:pPr>
        <w:spacing w:line="594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凡涉及双拥工作、军民共建的重大事项，各村单位须及时报告乡政府，同时报送乡双拥办。</w:t>
      </w:r>
    </w:p>
    <w:p>
      <w:pPr>
        <w:spacing w:line="594" w:lineRule="exact"/>
        <w:ind w:firstLine="640" w:firstLineChars="200"/>
        <w:rPr>
          <w:rFonts w:hint="eastAsia" w:ascii="方正黑体_GBK" w:eastAsia="方正黑体_GBK" w:cs="黑体"/>
          <w:sz w:val="32"/>
          <w:szCs w:val="32"/>
        </w:rPr>
      </w:pPr>
      <w:r>
        <w:rPr>
          <w:rFonts w:hint="eastAsia" w:ascii="方正黑体_GBK" w:eastAsia="方正黑体_GBK" w:cs="黑体"/>
          <w:sz w:val="32"/>
          <w:szCs w:val="32"/>
        </w:rPr>
        <w:t>五、走访慰问制度</w:t>
      </w:r>
    </w:p>
    <w:p>
      <w:pPr>
        <w:spacing w:line="594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八一、元旦春节期间，单位对本辖区、本系统的优抚对象进行走访慰问，要了解情况、听取意见，积极帮助他们解决一些实际困难。</w:t>
      </w:r>
    </w:p>
    <w:p>
      <w:pPr>
        <w:spacing w:line="594" w:lineRule="exact"/>
        <w:ind w:firstLine="640" w:firstLineChars="200"/>
        <w:rPr>
          <w:rFonts w:hint="eastAsia" w:ascii="方正黑体_GBK" w:eastAsia="方正黑体_GBK" w:cs="黑体"/>
          <w:sz w:val="32"/>
          <w:szCs w:val="32"/>
        </w:rPr>
      </w:pPr>
      <w:r>
        <w:rPr>
          <w:rFonts w:hint="eastAsia" w:ascii="方正黑体_GBK" w:eastAsia="方正黑体_GBK" w:cs="黑体"/>
          <w:sz w:val="32"/>
          <w:szCs w:val="32"/>
        </w:rPr>
        <w:t>六、帮扶解困制度</w:t>
      </w:r>
    </w:p>
    <w:p>
      <w:pPr>
        <w:spacing w:line="594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各单位与本辖区（系统）的抚恤补助优抚对象和复员退伍转业军人开展结对帮扶解困活动，定期上门帮扶，帮助解决生产、生活等方面的实际困难。</w:t>
      </w:r>
    </w:p>
    <w:p>
      <w:pPr>
        <w:spacing w:line="594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黑体"/>
          <w:sz w:val="32"/>
          <w:szCs w:val="32"/>
        </w:rPr>
        <w:t>七、现役军人立功奖励制度</w:t>
      </w:r>
    </w:p>
    <w:p>
      <w:pPr>
        <w:spacing w:line="594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现役军人在部队立功后，乡退役军人服务站要及时将立功喜报送达军属，按规定标准及时发给其家属奖金，采取多种形式大力宣传，鼓励现役军人再立新功。</w:t>
      </w:r>
    </w:p>
    <w:p>
      <w:pPr>
        <w:spacing w:line="594" w:lineRule="exact"/>
        <w:ind w:firstLine="640" w:firstLineChars="200"/>
        <w:rPr>
          <w:rFonts w:hint="eastAsia" w:ascii="方正黑体_GBK" w:eastAsia="方正黑体_GBK" w:cs="黑体"/>
          <w:sz w:val="32"/>
          <w:szCs w:val="32"/>
        </w:rPr>
      </w:pPr>
      <w:r>
        <w:rPr>
          <w:rFonts w:hint="eastAsia" w:ascii="方正黑体_GBK" w:eastAsia="方正黑体_GBK" w:cs="黑体"/>
          <w:sz w:val="32"/>
          <w:szCs w:val="32"/>
        </w:rPr>
        <w:t>八、台账记录制度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对优抚对象的走访、慰问、所了解的情况、处理意见及解决结果，为优抚对象组织的优惠服务等情况，进行台账登记，做好记录，提高双拥优抚工作水平。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2FD571-0AB9-40F0-A836-63ABA727E9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5323C73-882F-408D-A185-A26CEE6C3EA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49737D1-6677-4471-B7AA-E40FAF51C93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495BE9A-B3D0-4B03-A000-87547DF407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spacing w:before="0" w:beforeLines="100" w:line="240" w:lineRule="auto"/>
      <w:ind w:left="1065" w:leftChars="507" w:right="0" w:rightChars="0" w:firstLine="10115" w:firstLineChars="3161"/>
      <w:jc w:val="right"/>
      <w:textAlignment w:val="auto"/>
      <w:outlineLvl w:val="9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312420</wp:posOffset>
              </wp:positionV>
              <wp:extent cx="5616575" cy="1905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24.6pt;height:0.15pt;width:442.25pt;z-index:251660288;mso-width-relative:page;mso-height-relative:page;" filled="f" stroked="t" coordsize="21600,21600" o:gfxdata="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jKOytQA&#10;AAAHAQAADwAAAAAAAAABACAAAAAiAAAAZHJzL2Rvd25yZXYueG1sUEsBAhQAFAAAAAgAh07iQElI&#10;j5/qAQAAtQ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忠县石子乡人民政府发布     </w:t>
    </w:r>
  </w:p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407035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2.05pt;height:0pt;width:442.55pt;z-index:251659264;mso-width-relative:page;mso-height-relative:page;" filled="f" stroked="t" coordsize="21600,21600" o:gfxdata="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4Uy6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忠县石子乡人民政府行政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MjBkM2UyNzdlYmE5NzhiNWZlZWM2ZDgwOWViYjUifQ=="/>
  </w:docVars>
  <w:rsids>
    <w:rsidRoot w:val="3C7E06D4"/>
    <w:rsid w:val="04F217BD"/>
    <w:rsid w:val="06AB1BDE"/>
    <w:rsid w:val="073673B0"/>
    <w:rsid w:val="08990786"/>
    <w:rsid w:val="0E2449B2"/>
    <w:rsid w:val="13C06F2A"/>
    <w:rsid w:val="149A3C1F"/>
    <w:rsid w:val="17982698"/>
    <w:rsid w:val="18023FB5"/>
    <w:rsid w:val="1C8B0779"/>
    <w:rsid w:val="1E6C03DB"/>
    <w:rsid w:val="1E7554E1"/>
    <w:rsid w:val="210C7C53"/>
    <w:rsid w:val="23B75C54"/>
    <w:rsid w:val="265C1789"/>
    <w:rsid w:val="265D1DDA"/>
    <w:rsid w:val="29FB0417"/>
    <w:rsid w:val="339E0BDF"/>
    <w:rsid w:val="344A6670"/>
    <w:rsid w:val="349472FB"/>
    <w:rsid w:val="34AB35B3"/>
    <w:rsid w:val="34C54826"/>
    <w:rsid w:val="37F0752F"/>
    <w:rsid w:val="3C7E06D4"/>
    <w:rsid w:val="3DFC4E7F"/>
    <w:rsid w:val="40B82BB4"/>
    <w:rsid w:val="44112358"/>
    <w:rsid w:val="441D1705"/>
    <w:rsid w:val="46DA7D28"/>
    <w:rsid w:val="48793076"/>
    <w:rsid w:val="4D607A39"/>
    <w:rsid w:val="506D39BB"/>
    <w:rsid w:val="536F35A6"/>
    <w:rsid w:val="59CB10DD"/>
    <w:rsid w:val="5E841515"/>
    <w:rsid w:val="608A0CED"/>
    <w:rsid w:val="6452772B"/>
    <w:rsid w:val="65362175"/>
    <w:rsid w:val="694C05FA"/>
    <w:rsid w:val="6FCA1E38"/>
    <w:rsid w:val="78765F3C"/>
    <w:rsid w:val="797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tLeast"/>
      <w:outlineLvl w:val="3"/>
    </w:pPr>
    <w:rPr>
      <w:rFonts w:ascii="Calibri Light" w:hAnsi="Calibri Light"/>
      <w:szCs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1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sfj</Company>
  <Pages>10</Pages>
  <Words>4422</Words>
  <Characters>4468</Characters>
  <Lines>0</Lines>
  <Paragraphs>0</Paragraphs>
  <TotalTime>0</TotalTime>
  <ScaleCrop>false</ScaleCrop>
  <LinksUpToDate>false</LinksUpToDate>
  <CharactersWithSpaces>4472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2022-06-09T06:30:00Z</dcterms:created>
  <dc:creator>Administrator</dc:creator>
  <cp:lastModifiedBy>斑夏</cp:lastModifiedBy>
  <dcterms:modified xsi:type="dcterms:W3CDTF">2024-02-04T07:09:26Z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3FC7F4809DA54A1791408B0D451A0886</vt:lpwstr>
  </property>
</Properties>
</file>