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方正黑体_GBK" w:hAnsi="方正黑体_GBK" w:eastAsia="方正黑体_GBK" w:cs="方正黑体_GBK"/>
          <w:szCs w:val="2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>
      <w:pPr>
        <w:widowControl/>
        <w:spacing w:line="594" w:lineRule="exact"/>
        <w:jc w:val="center"/>
        <w:rPr>
          <w:szCs w:val="22"/>
        </w:rPr>
      </w:pPr>
      <w:r>
        <w:rPr>
          <w:rFonts w:eastAsia="方正小标宋_GBK"/>
          <w:color w:val="000000"/>
          <w:kern w:val="0"/>
          <w:sz w:val="43"/>
          <w:szCs w:val="43"/>
          <w:lang w:bidi="ar"/>
        </w:rPr>
        <w:t>涂井乡2022年社区教育工作行事历</w:t>
      </w:r>
    </w:p>
    <w:p>
      <w:pPr>
        <w:widowControl/>
        <w:spacing w:line="594" w:lineRule="exact"/>
        <w:ind w:firstLine="620" w:firstLineChars="200"/>
        <w:jc w:val="left"/>
        <w:rPr>
          <w:rFonts w:eastAsia="方正仿宋_GBK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szCs w:val="22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一月工作重点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1.继续加强 2021 年冬季疫情防控工作，搞好各社区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恭贺新年，喜迎元旦”庆祝活动。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2.继续完善社区教育学校各项规章制度。（举行本年度第一次社区教育工作例会</w:t>
      </w:r>
      <w:r>
        <w:rPr>
          <w:rFonts w:hint="eastAsia" w:eastAsia="方正仿宋_GBK"/>
          <w:color w:val="000000"/>
          <w:kern w:val="0"/>
          <w:sz w:val="32"/>
          <w:szCs w:val="32"/>
          <w:lang w:bidi="ar"/>
        </w:rPr>
        <w:t>——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主题是如何整合辖区各办学机构、各服务机构资源，提高社区教育服务社区的功效）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3.各领导小组成员分头督查社区教育学习点文化阵地（图书室、电脑室、舞蹈室等）建设、宣传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“全民学习、终身学习”的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社区学习活动环境的布置等工作。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4.加强返乡农民工的就业技能培训（烹饪、电器维修、电工、种植业、养殖业等）。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二月工作重点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1.继续加强新冠病毒疫情防控全民接种疫苗宣传教育工作（利用社区宣传栏张贴宣传画、传单；对从中、高风险地区归家的辖区居民督导其进行核酸检测并居家隔离）。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2.各教学点积极配合老年学校或活动室，充分利用春节文娱宣传活动，将《宪法》、《民法典》及党的十九届六中全会精神等相关内容进行有机融合。 </w:t>
      </w:r>
    </w:p>
    <w:p>
      <w:pPr>
        <w:widowControl/>
        <w:spacing w:line="594" w:lineRule="exact"/>
        <w:ind w:firstLine="640" w:firstLineChars="200"/>
        <w:rPr>
          <w:szCs w:val="22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3.协助乡政府完成其他临时性工作。</w:t>
      </w:r>
      <w:r>
        <w:rPr>
          <w:rFonts w:eastAsia="方正仿宋_GBK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三月工作重点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1.充分利用社教阵地，搞好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“三八妇女节”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和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3.12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”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植树节活动。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2.帮助弱势群体，组织社区志愿者进行春播服务活动。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3.提升志愿者队伍素质，提高社区居民技能培训的成效，扩大培训内容的范围。 </w:t>
      </w:r>
    </w:p>
    <w:p>
      <w:pPr>
        <w:widowControl/>
        <w:spacing w:line="594" w:lineRule="exact"/>
        <w:ind w:firstLine="640" w:firstLineChars="200"/>
        <w:rPr>
          <w:szCs w:val="22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4.举行本年度第二次社区教育例会。(主题是加强法制宣传、喜迎党的二十大召开，提高社区居民的幸福指数）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四月工作重点 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1.举行爱国主义精神主题教育活动。（利用清明节给烈士扫墓、献花等） 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2.巩固发展各行政村社区教学点阵地建设、文化场地、居民对社区教育工作的知晓度和满意度宣传。 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3.充分利用各村农家书屋，发动村民以家为单位，开展全民读书活动，评选学习型家庭。通过讲故事，评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选“农村故事大王”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等活动，激发民读书热情，培养终身学习理念。 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4.各教学点利用村社微信群、QQ 群对居民进行终身学习网站的注册、学习情况统计并存档备查。 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5.做好禁毒、铲毒宣传活动。（协助乡司法所、派出所、综治办、应急办等相关部门的宣传） </w:t>
      </w:r>
    </w:p>
    <w:p>
      <w:pPr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6.组织开展各类讲座、技术技能培训。每月一次安全与法治讲座，对外出务工人员进行职业技能培训（水、电工等）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五、六月工作重点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1.加强党员干部理论知识培训活动。（利用一月一次的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“以案四说”“以案四改”活动，各教学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点应及时做好图片、会议记录、会议签到表等材料归档备查。） </w:t>
      </w:r>
    </w:p>
    <w:p>
      <w:pPr>
        <w:widowControl/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2.联合相关部门，充分利用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社区教育阵地。认真搞好“五一劳动节”（社区）“六一儿童节”（学校）等庆祝活动。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3.举办一次道德模范交流学习活动一次。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4、5 月份举行本年度第三次社区教育工作例会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七、八月工作重点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1.继续发动村民以家为单位，开展全民读书活动，评选学习型家庭。通过讲故事，评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选“农村故事大王”等活动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，激发民读书热情，培养终身学习理念。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2.组织开展各类讲座、技术技能培训。每堂课或讲座安排专人拍像，摄影并保存备查。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3.坚持每月针对本校工作任务完成情况做一次简报备查。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4.七月中旬举行本年度第四次社区教育工作例会（主题：小结上半年社教工作，讨论下半年工作要点。）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九、十、十一月工作重点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1.协助相关部门搞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好“教师节”（辖区各学校）、“重阳节”（老年人学校）“国庆节”（乡政府）庆祝活动。（各教学点应做好及时做好图片、会议记录等材料归档备查。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） </w:t>
      </w:r>
    </w:p>
    <w:p>
      <w:pPr>
        <w:pStyle w:val="2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2.利用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“国庆”长假，举办“劳模精神”推介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活动一次。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3.九月中旬举行本年度第五次社区教育工作例会（主题：推进社教工作，提高居民对社区教育工作的满意度）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4.协助乡政府完成其他临时性工作。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十一、十二月工作重点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1.十二月中旬举行本年度第六次社区教育工作例会（主题：总结全年工作，讨论并审定 2023 年度工作计划的内容）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2.搜集汇总各种影像、纸质资料，归档备查。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3.迎接上级部门对本校各项工作的年终检查。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9218A"/>
    <w:rsid w:val="6DC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topLinePunct w:val="0"/>
      <w:adjustRightInd/>
      <w:spacing w:afterLines="0" w:afterAutospacing="0"/>
      <w:ind w:firstLine="0" w:firstLineChars="0"/>
      <w:jc w:val="both"/>
    </w:pPr>
    <w:rPr>
      <w:rFonts w:ascii="Calibri" w:hAnsi="Calibri" w:eastAsia="宋体" w:cs="Times New Roman"/>
      <w:kern w:val="0"/>
      <w:sz w:val="32"/>
      <w:szCs w:val="32"/>
      <w:lang w:val="en-US" w:eastAsia="zh-CN" w:bidi="ar-SA"/>
    </w:r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2022-09-14T08:49:00Z</dcterms:created>
  <dc:creator>Administrator</dc:creator>
  <cp:lastModifiedBy>Administrator</cp:lastModifiedBy>
  <dcterms:modified xsi:type="dcterms:W3CDTF">2022-09-14T09:01:12Z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1E12E21634264B0EBDA2A298C9AC1B05</vt:lpwstr>
  </property>
</Properties>
</file>