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F3" w:rsidRDefault="00A05CF3" w:rsidP="005C0313">
      <w:pPr>
        <w:spacing w:line="594" w:lineRule="exact"/>
        <w:jc w:val="center"/>
        <w:rPr>
          <w:sz w:val="32"/>
          <w:szCs w:val="32"/>
        </w:rPr>
      </w:pPr>
    </w:p>
    <w:p w:rsidR="00A05CF3" w:rsidRDefault="00A05CF3" w:rsidP="005C0313">
      <w:pPr>
        <w:spacing w:line="594" w:lineRule="exact"/>
        <w:jc w:val="center"/>
        <w:rPr>
          <w:sz w:val="32"/>
          <w:szCs w:val="32"/>
        </w:rPr>
      </w:pPr>
    </w:p>
    <w:p w:rsidR="00A05CF3" w:rsidRDefault="00A05CF3" w:rsidP="005C0313">
      <w:pPr>
        <w:spacing w:line="594" w:lineRule="exact"/>
        <w:jc w:val="center"/>
        <w:rPr>
          <w:sz w:val="32"/>
          <w:szCs w:val="32"/>
        </w:rPr>
      </w:pPr>
    </w:p>
    <w:p w:rsidR="00A05CF3" w:rsidRDefault="00A05CF3" w:rsidP="005C0313">
      <w:pPr>
        <w:spacing w:line="594" w:lineRule="exact"/>
        <w:jc w:val="center"/>
        <w:rPr>
          <w:sz w:val="32"/>
          <w:szCs w:val="32"/>
        </w:rPr>
      </w:pPr>
    </w:p>
    <w:p w:rsidR="00A05CF3" w:rsidRDefault="00A05CF3" w:rsidP="005C0313">
      <w:pPr>
        <w:spacing w:line="594" w:lineRule="exact"/>
        <w:jc w:val="center"/>
        <w:rPr>
          <w:sz w:val="32"/>
          <w:szCs w:val="32"/>
        </w:rPr>
      </w:pPr>
    </w:p>
    <w:p w:rsidR="00A05CF3" w:rsidRDefault="00A05CF3" w:rsidP="005C0313">
      <w:pPr>
        <w:spacing w:line="594" w:lineRule="exact"/>
        <w:jc w:val="center"/>
        <w:rPr>
          <w:sz w:val="32"/>
          <w:szCs w:val="32"/>
        </w:rPr>
      </w:pPr>
    </w:p>
    <w:p w:rsidR="00A05CF3" w:rsidRDefault="00A05CF3" w:rsidP="005C0313">
      <w:pPr>
        <w:spacing w:line="594" w:lineRule="exact"/>
        <w:jc w:val="center"/>
        <w:rPr>
          <w:sz w:val="32"/>
          <w:szCs w:val="32"/>
        </w:rPr>
      </w:pPr>
    </w:p>
    <w:p w:rsidR="00A05CF3" w:rsidRDefault="00EB0AD3" w:rsidP="005C0313">
      <w:pPr>
        <w:spacing w:line="594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乌杨街道发〔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53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A05CF3" w:rsidRDefault="00A05CF3" w:rsidP="005C0313">
      <w:pPr>
        <w:spacing w:line="594" w:lineRule="exact"/>
        <w:rPr>
          <w:sz w:val="32"/>
          <w:szCs w:val="32"/>
        </w:rPr>
      </w:pPr>
    </w:p>
    <w:p w:rsidR="00A05CF3" w:rsidRDefault="00A05CF3" w:rsidP="005C0313">
      <w:pPr>
        <w:spacing w:line="594" w:lineRule="exact"/>
        <w:rPr>
          <w:sz w:val="32"/>
          <w:szCs w:val="32"/>
        </w:rPr>
      </w:pPr>
    </w:p>
    <w:p w:rsidR="00A05CF3" w:rsidRDefault="00EB0AD3" w:rsidP="005C0313">
      <w:pPr>
        <w:spacing w:line="594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忠县人民政府乌杨街道办事处</w:t>
      </w:r>
    </w:p>
    <w:p w:rsidR="00A05CF3" w:rsidRDefault="00EB0AD3" w:rsidP="005C0313">
      <w:pPr>
        <w:spacing w:line="594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关于印发《防范学生溺水专项工作实施</w:t>
      </w:r>
    </w:p>
    <w:p w:rsidR="00A05CF3" w:rsidRDefault="00EB0AD3" w:rsidP="005C0313">
      <w:pPr>
        <w:spacing w:line="594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方案》的通知</w:t>
      </w:r>
    </w:p>
    <w:p w:rsidR="00A05CF3" w:rsidRDefault="00A05CF3" w:rsidP="005C0313">
      <w:pPr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05CF3" w:rsidRDefault="00EB0AD3" w:rsidP="005C031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各村（社区）、辖区各单位：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为深入贯彻落实以人民为中心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发展思想，弘扬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生命至上、安全第一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理念，进一步推进平安和谐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乌杨</w:t>
      </w:r>
      <w:r>
        <w:rPr>
          <w:rFonts w:ascii="Times New Roman" w:eastAsia="方正仿宋_GBK" w:hAnsi="Times New Roman" w:cs="Times New Roman"/>
          <w:sz w:val="32"/>
          <w:szCs w:val="32"/>
        </w:rPr>
        <w:t>建设，切实做好防范中小学生溺水和加强未成年人安全管理工作，根据市、县相关文件精神，结合我街道实际，特制定本实施方案。</w:t>
      </w:r>
    </w:p>
    <w:p w:rsidR="00A05CF3" w:rsidRDefault="00EB0AD3" w:rsidP="005C0313">
      <w:pPr>
        <w:spacing w:line="594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一、工作目标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坚持预防为主、源头治理，属地管理、分级负责，尽职负责、失职追责，完善和落实防范中小学生溺水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六个工作机制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，即党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政主要领导负总责、分管领导牵头抓、部门协作、社会参与、家校联防机制，宣传教育机制，常态化风险隐患排查机制，应急处置机制，问责问效机制和疏堵结合的关爱教育机制，最大限度减少溺水事故发生，构筑青少年安全防护网。</w:t>
      </w:r>
    </w:p>
    <w:p w:rsidR="00A05CF3" w:rsidRDefault="00EB0AD3" w:rsidP="005C0313">
      <w:pPr>
        <w:spacing w:line="594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二、组织领导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>
        <w:rPr>
          <w:rFonts w:ascii="Times New Roman" w:eastAsia="方正仿宋_GBK" w:hAnsi="Times New Roman" w:cs="Times New Roman"/>
          <w:sz w:val="32"/>
          <w:szCs w:val="32"/>
        </w:rPr>
        <w:t>切实做好防范中小学生溺水和加强未成年人安全管理工作，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经街道办事处研究同意，成</w:t>
      </w:r>
      <w:r>
        <w:rPr>
          <w:rFonts w:ascii="Times New Roman" w:eastAsia="方正仿宋_GBK" w:hAnsi="Times New Roman" w:cs="Times New Roman"/>
          <w:sz w:val="32"/>
          <w:szCs w:val="32"/>
        </w:rPr>
        <w:t>立街道预防溺水事故工作领导小组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，其成员如下：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组</w:t>
      </w:r>
      <w:r>
        <w:rPr>
          <w:rFonts w:ascii="Times New Roman" w:eastAsia="方正仿宋_GBK" w:hAnsi="Times New Roman" w:cs="Times New Roman"/>
          <w:sz w:val="32"/>
          <w:szCs w:val="32"/>
        </w:rPr>
        <w:t>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长：袁海峰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党工委副书记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办事处主任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副组长：赵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街道党工委副书记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   </w:t>
      </w:r>
    </w:p>
    <w:p w:rsidR="00A05CF3" w:rsidRDefault="00EB0AD3" w:rsidP="005C0313">
      <w:pPr>
        <w:spacing w:line="594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万书凡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街道办副主任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向成军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街道党工委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委员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政法委员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冉春兰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街道党工委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委员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组织委员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熊康林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街道党工委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委员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统</w:t>
      </w:r>
      <w:r>
        <w:rPr>
          <w:rFonts w:ascii="Times New Roman" w:eastAsia="方正仿宋_GBK" w:hAnsi="Times New Roman" w:cs="Times New Roman"/>
          <w:sz w:val="32"/>
          <w:szCs w:val="32"/>
        </w:rPr>
        <w:t>委员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军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街道党工委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委员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武装部长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副主任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成</w:t>
      </w:r>
      <w:r>
        <w:rPr>
          <w:rFonts w:ascii="Times New Roman" w:eastAsia="方正仿宋_GBK" w:hAnsi="Times New Roman" w:cs="Times New Roman"/>
          <w:sz w:val="32"/>
          <w:szCs w:val="32"/>
        </w:rPr>
        <w:t>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员：冉海军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</w:rPr>
        <w:t>党政办主任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王永祥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</w:rPr>
        <w:t>平安办主任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谢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街道民政</w:t>
      </w:r>
      <w:r>
        <w:rPr>
          <w:rFonts w:ascii="Times New Roman" w:eastAsia="方正仿宋_GBK" w:hAnsi="Times New Roman" w:cs="Times New Roman"/>
          <w:sz w:val="32"/>
          <w:szCs w:val="32"/>
        </w:rPr>
        <w:t>社事办主任</w:t>
      </w:r>
    </w:p>
    <w:p w:rsidR="00A05CF3" w:rsidRDefault="00EB0AD3" w:rsidP="005C0313">
      <w:pPr>
        <w:spacing w:line="594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贺文权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</w:rPr>
        <w:t>应急办主任</w:t>
      </w:r>
    </w:p>
    <w:p w:rsidR="00A05CF3" w:rsidRDefault="00EB0AD3" w:rsidP="005C0313">
      <w:pPr>
        <w:spacing w:line="594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余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</w:rPr>
        <w:t>新区办主任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毛远文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乌杨卫生院院长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伯维锋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乌杨派出所所长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陈建华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乌杨</w:t>
      </w:r>
      <w:r>
        <w:rPr>
          <w:rFonts w:ascii="Times New Roman" w:eastAsia="方正仿宋_GBK" w:hAnsi="Times New Roman" w:cs="Times New Roman"/>
          <w:sz w:val="32"/>
          <w:szCs w:val="32"/>
        </w:rPr>
        <w:t>水利服务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站</w:t>
      </w:r>
      <w:r>
        <w:rPr>
          <w:rFonts w:ascii="Times New Roman" w:eastAsia="方正仿宋_GBK" w:hAnsi="Times New Roman" w:cs="Times New Roman"/>
          <w:sz w:val="32"/>
          <w:szCs w:val="32"/>
        </w:rPr>
        <w:t>主任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A05CF3" w:rsidRDefault="00EB0AD3" w:rsidP="005C0313">
      <w:pPr>
        <w:spacing w:line="594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>
        <w:rPr>
          <w:rFonts w:ascii="Times New Roman" w:eastAsia="方正仿宋_GBK" w:hAnsi="Times New Roman" w:cs="Times New Roman"/>
          <w:sz w:val="32"/>
          <w:szCs w:val="32"/>
        </w:rPr>
        <w:t>中小学幼儿园负责人和各村（社区）支部书记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领导小组下设办公室（设在街道平安办公室），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由</w:t>
      </w:r>
      <w:r>
        <w:rPr>
          <w:rFonts w:ascii="Times New Roman" w:eastAsia="方正仿宋_GBK" w:hAnsi="Times New Roman" w:cs="Times New Roman"/>
          <w:sz w:val="32"/>
          <w:szCs w:val="32"/>
        </w:rPr>
        <w:t>王永祥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同志</w:t>
      </w:r>
      <w:r>
        <w:rPr>
          <w:rFonts w:ascii="Times New Roman" w:eastAsia="方正仿宋_GBK" w:hAnsi="Times New Roman" w:cs="Times New Roman"/>
          <w:sz w:val="32"/>
          <w:szCs w:val="32"/>
        </w:rPr>
        <w:t>兼任办公室主任。</w:t>
      </w:r>
    </w:p>
    <w:p w:rsidR="00A05CF3" w:rsidRDefault="00EB0AD3" w:rsidP="00F57297">
      <w:pPr>
        <w:spacing w:line="594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三、工作重点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突出溺水事故预防，切实看牢学生、儿童以及来我街道务工、旅游的外来人员；把牢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月至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月天气炎热、溺水事故高发的暑期时间段；守牢易发生溺水事故的长江、溪流、河塘等危险水域。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（一）全面排查整治隐患。</w:t>
      </w:r>
      <w:r>
        <w:rPr>
          <w:rFonts w:ascii="Times New Roman" w:eastAsia="方正仿宋_GBK" w:hAnsi="Times New Roman" w:cs="Times New Roman"/>
          <w:sz w:val="32"/>
          <w:szCs w:val="32"/>
        </w:rPr>
        <w:t>各村（社区）按属地管理原则，对辖区内的江河、湖泊、溪流、水塘、因施工形成的水坑等水域开展安全隐患大排查，全面查找隐患，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落实整改，</w:t>
      </w:r>
      <w:r>
        <w:rPr>
          <w:rFonts w:ascii="Times New Roman" w:eastAsia="方正仿宋_GBK" w:hAnsi="Times New Roman" w:cs="Times New Roman"/>
          <w:sz w:val="32"/>
          <w:szCs w:val="32"/>
        </w:rPr>
        <w:t>做到无盲区、无死角。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（二）大力开展防范宣传。</w:t>
      </w:r>
      <w:r>
        <w:rPr>
          <w:rFonts w:ascii="Times New Roman" w:eastAsia="方正仿宋_GBK" w:hAnsi="Times New Roman" w:cs="Times New Roman"/>
          <w:sz w:val="32"/>
          <w:szCs w:val="32"/>
        </w:rPr>
        <w:t>中小学要开展安全教育活动，进一步加强与家长的沟通联系，切实履行对未成年人的监护职责。各村（社区）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各有关单位要组织力量，通过各种途径、方式加强对来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>
        <w:rPr>
          <w:rFonts w:ascii="Times New Roman" w:eastAsia="方正仿宋_GBK" w:hAnsi="Times New Roman" w:cs="Times New Roman"/>
          <w:sz w:val="32"/>
          <w:szCs w:val="32"/>
        </w:rPr>
        <w:t>务工、旅游的外来人员的防范宣传。同时，组织开展预防溺水每月主题宣传活动，确保人人增强安全意识、人人掌握自救知识。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（三）着力形成工作合力。</w:t>
      </w:r>
      <w:r>
        <w:rPr>
          <w:rFonts w:ascii="Times New Roman" w:eastAsia="方正仿宋_GBK" w:hAnsi="Times New Roman" w:cs="Times New Roman"/>
          <w:sz w:val="32"/>
          <w:szCs w:val="32"/>
        </w:rPr>
        <w:t>各村（社区）要从保护人民群众生命安全和维护社会稳定的高度，主动作为，积极履责，加大重点时段、重点水域巡防频率，提升预防溺水事故工作实效。各单位要自觉参与，整合力量，做到资源共用、信息共享。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lastRenderedPageBreak/>
        <w:t>（四）大力提升救援能力。</w:t>
      </w:r>
      <w:r>
        <w:rPr>
          <w:rFonts w:ascii="Times New Roman" w:eastAsia="方正仿宋_GBK" w:hAnsi="Times New Roman" w:cs="Times New Roman"/>
          <w:sz w:val="32"/>
          <w:szCs w:val="32"/>
        </w:rPr>
        <w:t>各村（社区）、各有关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</w:rPr>
        <w:t>要进一步完善应急处置机制，提前做好处置溺水事故各项准备，添置必要救援器材，全面开展应急救援培训，坚决防止因出警不及时、处置不果断而耽搁救援时间，造成不良影响。一旦发生溺水死亡事故，要积极组织有关部门妥善处置，严防发生次生事件。</w:t>
      </w:r>
    </w:p>
    <w:p w:rsidR="00A05CF3" w:rsidRDefault="00F57297" w:rsidP="005C0313">
      <w:pPr>
        <w:spacing w:line="594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四</w:t>
      </w:r>
      <w:r w:rsidR="00EB0AD3">
        <w:rPr>
          <w:rFonts w:ascii="方正黑体_GBK" w:eastAsia="方正黑体_GBK" w:hAnsi="Times New Roman" w:cs="Times New Roman" w:hint="eastAsia"/>
          <w:sz w:val="32"/>
          <w:szCs w:val="32"/>
        </w:rPr>
        <w:t>、工作步骤</w:t>
      </w:r>
    </w:p>
    <w:p w:rsidR="00A05CF3" w:rsidRDefault="00EB0AD3" w:rsidP="005C0313">
      <w:pPr>
        <w:spacing w:line="594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（一）动员部署阶段（2022年6月中旬前）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召开全街道预防溺水工作推进会暨全民动员会，组织开展预防溺水宣传月活动，多渠道、多形式开展防范溺水事故宣传教育。健全完善预防溺水专项治理工作联动机制，形成全社会共同参与、各单位齐抓共管的工作格局。</w:t>
      </w:r>
    </w:p>
    <w:p w:rsidR="00A05CF3" w:rsidRDefault="00EB0AD3" w:rsidP="005C0313">
      <w:pPr>
        <w:spacing w:line="594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（二）排查整治阶段（2022年6月20日</w:t>
      </w:r>
      <w:r>
        <w:rPr>
          <w:rFonts w:ascii="方正楷体_GBK" w:eastAsia="方正楷体_GBK" w:hAnsi="Times New Roman" w:cs="Times New Roman"/>
          <w:sz w:val="32"/>
          <w:szCs w:val="32"/>
        </w:rPr>
        <w:t>—</w:t>
      </w:r>
      <w:r>
        <w:rPr>
          <w:rFonts w:ascii="方正楷体_GBK" w:eastAsia="方正楷体_GBK" w:hAnsi="Times New Roman" w:cs="Times New Roman"/>
          <w:sz w:val="32"/>
          <w:szCs w:val="32"/>
        </w:rPr>
        <w:t>7月20日）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谁主管、谁负责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和属地管理、分级负责的原则，完成对所属区域安全隐患排查，对水域所属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村（社区）</w:t>
      </w:r>
      <w:r>
        <w:rPr>
          <w:rFonts w:ascii="Times New Roman" w:eastAsia="方正仿宋_GBK" w:hAnsi="Times New Roman" w:cs="Times New Roman"/>
          <w:sz w:val="32"/>
          <w:szCs w:val="32"/>
        </w:rPr>
        <w:t>、单位、责任人、安全隐患、基础设施，以及安全管理制度落实，警示标识、救援装备设置等情况进行全面检查，逐一建立台账，做到底数清楚、情况明了。落实排查责任，对排查的每一处水域要标注具体排查人和排查时间，写明隐患情况。对前期排查出的安全隐患，要做好禁止进入标识牌、警示标识牌、水深标识牌、溺亡事故标示牌、防溺水告示牌等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五张牌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设置工作，做到整治一个、销号一个。</w:t>
      </w:r>
    </w:p>
    <w:p w:rsidR="00A05CF3" w:rsidRDefault="00EB0AD3" w:rsidP="005C0313">
      <w:pPr>
        <w:spacing w:line="594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（三）常态巩固阶段（2022年7月21日</w:t>
      </w:r>
      <w:r>
        <w:rPr>
          <w:rFonts w:ascii="方正楷体_GBK" w:eastAsia="方正楷体_GBK" w:hAnsi="Times New Roman" w:cs="Times New Roman"/>
          <w:sz w:val="32"/>
          <w:szCs w:val="32"/>
        </w:rPr>
        <w:t>—</w:t>
      </w:r>
      <w:r>
        <w:rPr>
          <w:rFonts w:ascii="方正楷体_GBK" w:eastAsia="方正楷体_GBK" w:hAnsi="Times New Roman" w:cs="Times New Roman"/>
          <w:sz w:val="32"/>
          <w:szCs w:val="32"/>
        </w:rPr>
        <w:t>10月30日）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按照职责分工，严整改、抓落地，全面建立健全工作机制，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强化专题宣传教育，强化常态巡查。街道预防溺水事故工作领导小组办公室成立专项督查组，开展常态化督查，落实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一事故一核查一通报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制度，严格倒查并问责，并将溺水亡人事故纳入平安创建和综治考核内容。</w:t>
      </w:r>
    </w:p>
    <w:p w:rsidR="00A05CF3" w:rsidRDefault="00F57297" w:rsidP="005C0313">
      <w:pPr>
        <w:spacing w:line="594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五</w:t>
      </w:r>
      <w:r w:rsidR="00EB0AD3">
        <w:rPr>
          <w:rFonts w:ascii="方正黑体_GBK" w:eastAsia="方正黑体_GBK" w:hAnsi="Times New Roman" w:cs="Times New Roman" w:hint="eastAsia"/>
          <w:sz w:val="32"/>
          <w:szCs w:val="32"/>
        </w:rPr>
        <w:t>、工作要求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（一）高度重视，认真组织。</w:t>
      </w:r>
      <w:r>
        <w:rPr>
          <w:rFonts w:ascii="Times New Roman" w:eastAsia="方正仿宋_GBK" w:hAnsi="Times New Roman" w:cs="Times New Roman"/>
          <w:sz w:val="32"/>
          <w:szCs w:val="32"/>
        </w:rPr>
        <w:t>各村（社区）、各有关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</w:rPr>
        <w:t>要充分认识预防溺水事故工作的必要性、紧迫性，切实增强维护公共安全的责任感、紧迫感，迅速行动起来，强化工作措施，建立健全街道部门间联合检查、信息传递等工作机制，推动预防溺水工作扎实有效开展。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（二）严格考核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，</w:t>
      </w:r>
      <w:r>
        <w:rPr>
          <w:rFonts w:ascii="方正楷体_GBK" w:eastAsia="方正楷体_GBK" w:hAnsi="Times New Roman" w:cs="Times New Roman"/>
          <w:sz w:val="32"/>
          <w:szCs w:val="32"/>
        </w:rPr>
        <w:t>加强督查。</w:t>
      </w:r>
      <w:r>
        <w:rPr>
          <w:rFonts w:ascii="Times New Roman" w:eastAsia="方正仿宋_GBK" w:hAnsi="Times New Roman" w:cs="Times New Roman"/>
          <w:sz w:val="32"/>
          <w:szCs w:val="32"/>
        </w:rPr>
        <w:t>落实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常态督查、考核考评、纪法结合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的问责问效机制，将预防学生溺水工作纳入综治考评和安全生产工作考核，对因教育宣传责任不落实、管理措施不到位、重点水域漏管失管等原因造成学生溺亡事故的，严肃追究各级党组织、学校以及相关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</w:rPr>
        <w:t>站所和责任人的责任，构成犯罪的依法追究刑事责任。举一反三，高度关注校车安全、校园侵害，迅速组织校车安全摸底排查，包括校车车况、司机状况、行车路线等，严格整改问题，建立健全校车司机培训和行程监测制度，确保万无一失。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（三）加强协作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，</w:t>
      </w:r>
      <w:r>
        <w:rPr>
          <w:rFonts w:ascii="方正楷体_GBK" w:eastAsia="方正楷体_GBK" w:hAnsi="Times New Roman" w:cs="Times New Roman"/>
          <w:sz w:val="32"/>
          <w:szCs w:val="32"/>
        </w:rPr>
        <w:t>确保实效。</w:t>
      </w:r>
      <w:r>
        <w:rPr>
          <w:rFonts w:ascii="Times New Roman" w:eastAsia="方正仿宋_GBK" w:hAnsi="Times New Roman" w:cs="Times New Roman"/>
          <w:sz w:val="32"/>
          <w:szCs w:val="32"/>
        </w:rPr>
        <w:t>各村（社区）、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>
        <w:rPr>
          <w:rFonts w:ascii="Times New Roman" w:eastAsia="方正仿宋_GBK" w:hAnsi="Times New Roman" w:cs="Times New Roman"/>
          <w:sz w:val="32"/>
          <w:szCs w:val="32"/>
        </w:rPr>
        <w:t>单位要加强协调配合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齐抓共管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形成合力，全面排查安全隐患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及时解决突出问题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形成党政领导、部门联动、依法监管、社会参与的联动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机制。要按照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谁主管、谁负责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和属地管理、分级负责的原则</w:t>
      </w:r>
      <w:r>
        <w:rPr>
          <w:rFonts w:ascii="Times New Roman" w:eastAsia="方正仿宋_GBK" w:hAnsi="Times New Roman" w:cs="Times New Roman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sz w:val="32"/>
          <w:szCs w:val="32"/>
        </w:rPr>
        <w:t>建立健全预防溺水事故工作责任制和责任追究制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形成一级抓一级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层层抓落实的工作格局。各村（社区）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、各单位</w:t>
      </w:r>
      <w:r>
        <w:rPr>
          <w:rFonts w:ascii="Times New Roman" w:eastAsia="方正仿宋_GBK" w:hAnsi="Times New Roman" w:cs="Times New Roman"/>
          <w:sz w:val="32"/>
          <w:szCs w:val="32"/>
        </w:rPr>
        <w:t>要按照工作要求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认真开展自查和整改工作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建立隐患排查台账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对发现的各类隐患逐一进行整改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确保警示标识、隐患整改、监管监控全覆盖。要切实落实管理责任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加强信息报送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不得有情不报和缓报。凡因工作不到位、责任不落实、措施不得力而引发事故或造成严重后果的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将严肃追究相关责任人的责任。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                   </w:t>
      </w:r>
    </w:p>
    <w:p w:rsidR="00A05CF3" w:rsidRDefault="00A05CF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05CF3" w:rsidRDefault="00A05CF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05CF3" w:rsidRDefault="00EB0AD3" w:rsidP="005C0313">
      <w:pPr>
        <w:spacing w:line="594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忠县人民政府</w:t>
      </w:r>
      <w:r>
        <w:rPr>
          <w:rFonts w:ascii="Times New Roman" w:eastAsia="方正仿宋_GBK" w:hAnsi="Times New Roman" w:cs="Times New Roman"/>
          <w:sz w:val="32"/>
          <w:szCs w:val="32"/>
        </w:rPr>
        <w:t>乌杨街道办事处</w:t>
      </w:r>
    </w:p>
    <w:p w:rsidR="00A05CF3" w:rsidRDefault="00EB0AD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           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    2022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05CF3" w:rsidRDefault="00A05CF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05CF3" w:rsidRDefault="00A05CF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05CF3" w:rsidRDefault="00A05CF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05CF3" w:rsidRDefault="00A05CF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05CF3" w:rsidRDefault="00A05CF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05CF3" w:rsidRDefault="00A05CF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C0313" w:rsidRDefault="005C0313" w:rsidP="005C031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05CF3" w:rsidRDefault="00A05CF3" w:rsidP="00F57297">
      <w:pPr>
        <w:spacing w:line="594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bookmarkStart w:id="0" w:name="_GoBack"/>
      <w:bookmarkEnd w:id="0"/>
    </w:p>
    <w:p w:rsidR="00A05CF3" w:rsidRDefault="00EB0AD3" w:rsidP="005C0313">
      <w:pPr>
        <w:pBdr>
          <w:top w:val="single" w:sz="6" w:space="1" w:color="auto"/>
          <w:bottom w:val="single" w:sz="6" w:space="1" w:color="auto"/>
        </w:pBdr>
        <w:spacing w:line="594" w:lineRule="exact"/>
        <w:ind w:firstLineChars="50" w:firstLine="14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忠县</w:t>
      </w:r>
      <w:r>
        <w:rPr>
          <w:rFonts w:ascii="Times New Roman" w:eastAsia="方正仿宋_GBK" w:hAnsi="Times New Roman" w:cs="Times New Roman"/>
          <w:sz w:val="28"/>
          <w:szCs w:val="28"/>
        </w:rPr>
        <w:t>乌杨街道党政办公室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                    2022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15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日</w:t>
      </w:r>
      <w:r>
        <w:rPr>
          <w:rFonts w:ascii="Times New Roman" w:eastAsia="方正仿宋_GBK" w:hAnsi="Times New Roman" w:cs="Times New Roman"/>
          <w:sz w:val="28"/>
          <w:szCs w:val="28"/>
        </w:rPr>
        <w:t>印发</w:t>
      </w:r>
    </w:p>
    <w:sectPr w:rsidR="00A05CF3">
      <w:footerReference w:type="even" r:id="rId6"/>
      <w:footerReference w:type="default" r:id="rId7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BB" w:rsidRDefault="00F705BB">
      <w:r>
        <w:separator/>
      </w:r>
    </w:p>
  </w:endnote>
  <w:endnote w:type="continuationSeparator" w:id="0">
    <w:p w:rsidR="00F705BB" w:rsidRDefault="00F7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74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05CF3" w:rsidRDefault="00EB0AD3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57297" w:rsidRPr="00F57297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CF3" w:rsidRDefault="00EB0AD3">
    <w:pPr>
      <w:pStyle w:val="a5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0060697"/>
        <w:docPartObj>
          <w:docPartGallery w:val="AutoText"/>
        </w:docPartObj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57297" w:rsidRPr="00F57297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BB" w:rsidRDefault="00F705BB">
      <w:r>
        <w:separator/>
      </w:r>
    </w:p>
  </w:footnote>
  <w:footnote w:type="continuationSeparator" w:id="0">
    <w:p w:rsidR="00F705BB" w:rsidRDefault="00F7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5OTNiNDQ3YmRhMTM0MGNlZmVjNDQyODA4NTA2MTkifQ=="/>
  </w:docVars>
  <w:rsids>
    <w:rsidRoot w:val="00DB2DC7"/>
    <w:rsid w:val="0004519A"/>
    <w:rsid w:val="000502EC"/>
    <w:rsid w:val="000B0408"/>
    <w:rsid w:val="000B5631"/>
    <w:rsid w:val="000E4E2E"/>
    <w:rsid w:val="001021D3"/>
    <w:rsid w:val="0010273B"/>
    <w:rsid w:val="001221CD"/>
    <w:rsid w:val="00180BE6"/>
    <w:rsid w:val="0023120F"/>
    <w:rsid w:val="00251091"/>
    <w:rsid w:val="002C5F97"/>
    <w:rsid w:val="002F57B9"/>
    <w:rsid w:val="0030011B"/>
    <w:rsid w:val="003405D0"/>
    <w:rsid w:val="003571F8"/>
    <w:rsid w:val="003C0373"/>
    <w:rsid w:val="003F0D92"/>
    <w:rsid w:val="004906CA"/>
    <w:rsid w:val="004E782A"/>
    <w:rsid w:val="005179A1"/>
    <w:rsid w:val="00533940"/>
    <w:rsid w:val="005B6D7D"/>
    <w:rsid w:val="005C0313"/>
    <w:rsid w:val="005F5208"/>
    <w:rsid w:val="00652706"/>
    <w:rsid w:val="00700A0E"/>
    <w:rsid w:val="0077234F"/>
    <w:rsid w:val="0077557F"/>
    <w:rsid w:val="00791572"/>
    <w:rsid w:val="007B42E3"/>
    <w:rsid w:val="007B5FA5"/>
    <w:rsid w:val="007B633C"/>
    <w:rsid w:val="007F5D10"/>
    <w:rsid w:val="008D15A5"/>
    <w:rsid w:val="009C4255"/>
    <w:rsid w:val="009D3668"/>
    <w:rsid w:val="00A05CF3"/>
    <w:rsid w:val="00A177A8"/>
    <w:rsid w:val="00A50CD3"/>
    <w:rsid w:val="00C242C8"/>
    <w:rsid w:val="00C32342"/>
    <w:rsid w:val="00DB2DC7"/>
    <w:rsid w:val="00DC5199"/>
    <w:rsid w:val="00E42A6A"/>
    <w:rsid w:val="00EB0AD3"/>
    <w:rsid w:val="00F57297"/>
    <w:rsid w:val="00F705BB"/>
    <w:rsid w:val="00FC1742"/>
    <w:rsid w:val="10794321"/>
    <w:rsid w:val="43F267D7"/>
    <w:rsid w:val="51CD3492"/>
    <w:rsid w:val="53F35453"/>
    <w:rsid w:val="7A8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E3946"/>
  <w15:docId w15:val="{D63E9F49-759A-498B-BAA4-60F7CC22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73</cp:revision>
  <cp:lastPrinted>2022-06-17T06:12:00Z</cp:lastPrinted>
  <dcterms:created xsi:type="dcterms:W3CDTF">2022-06-20T01:32:00Z</dcterms:created>
  <dcterms:modified xsi:type="dcterms:W3CDTF">2022-06-27T08:06:00Z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C9C8BEC513044BC2B9CB980E6071CAAF</vt:lpwstr>
  </property>
</Properties>
</file>