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position w:val="6"/>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楷体_GBK" w:cs="Times New Roman"/>
          <w:position w:val="6"/>
          <w:sz w:val="32"/>
          <w:szCs w:val="32"/>
        </w:rPr>
      </w:pPr>
      <w:r>
        <w:rPr>
          <w:rFonts w:hint="default" w:ascii="Times New Roman" w:hAnsi="Times New Roman" w:eastAsia="方正仿宋_GBK" w:cs="Times New Roman"/>
          <w:position w:val="6"/>
          <w:sz w:val="32"/>
          <w:szCs w:val="32"/>
          <w:lang w:eastAsia="zh-CN"/>
        </w:rPr>
        <w:t>兴峰</w:t>
      </w:r>
      <w:r>
        <w:rPr>
          <w:rFonts w:hint="default" w:ascii="Times New Roman" w:hAnsi="Times New Roman" w:eastAsia="方正仿宋_GBK" w:cs="Times New Roman"/>
          <w:position w:val="6"/>
          <w:sz w:val="32"/>
          <w:szCs w:val="32"/>
        </w:rPr>
        <w:t>府</w:t>
      </w:r>
      <w:r>
        <w:rPr>
          <w:rFonts w:hint="default" w:ascii="Times New Roman" w:hAnsi="Times New Roman" w:eastAsia="方正仿宋_GBK" w:cs="Times New Roman"/>
          <w:position w:val="6"/>
          <w:sz w:val="32"/>
          <w:szCs w:val="32"/>
          <w:lang w:eastAsia="zh-CN"/>
        </w:rPr>
        <w:t>发</w:t>
      </w:r>
      <w:r>
        <w:rPr>
          <w:rFonts w:hint="default" w:ascii="Times New Roman" w:hAnsi="Times New Roman" w:eastAsia="方正仿宋_GBK" w:cs="Times New Roman"/>
          <w:position w:val="6"/>
          <w:sz w:val="32"/>
          <w:szCs w:val="32"/>
        </w:rPr>
        <w:t>〔202</w:t>
      </w:r>
      <w:r>
        <w:rPr>
          <w:rFonts w:hint="default" w:ascii="Times New Roman" w:hAnsi="Times New Roman" w:eastAsia="方正仿宋_GBK" w:cs="Times New Roman"/>
          <w:position w:val="6"/>
          <w:sz w:val="32"/>
          <w:szCs w:val="32"/>
          <w:lang w:val="en-US" w:eastAsia="zh-CN"/>
        </w:rPr>
        <w:t>2</w:t>
      </w:r>
      <w:r>
        <w:rPr>
          <w:rFonts w:hint="default" w:ascii="Times New Roman" w:hAnsi="Times New Roman" w:eastAsia="方正仿宋_GBK" w:cs="Times New Roman"/>
          <w:position w:val="6"/>
          <w:sz w:val="32"/>
          <w:szCs w:val="32"/>
        </w:rPr>
        <w:t>〕</w:t>
      </w:r>
      <w:r>
        <w:rPr>
          <w:rFonts w:hint="eastAsia" w:ascii="Times New Roman" w:hAnsi="Times New Roman" w:eastAsia="方正仿宋_GBK" w:cs="Times New Roman"/>
          <w:position w:val="6"/>
          <w:sz w:val="32"/>
          <w:szCs w:val="32"/>
          <w:lang w:val="en-US" w:eastAsia="zh-CN"/>
        </w:rPr>
        <w:t>13</w:t>
      </w:r>
      <w:r>
        <w:rPr>
          <w:rFonts w:hint="default" w:ascii="Times New Roman" w:hAnsi="Times New Roman" w:eastAsia="方正仿宋_GBK" w:cs="Times New Roman"/>
          <w:position w:val="6"/>
          <w:sz w:val="32"/>
          <w:szCs w:val="32"/>
        </w:rPr>
        <w:t>号</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忠县</w:t>
      </w:r>
      <w:r>
        <w:rPr>
          <w:rFonts w:hint="eastAsia" w:ascii="Times New Roman" w:hAnsi="Times New Roman" w:eastAsia="方正小标宋_GBK" w:cs="Times New Roman"/>
          <w:bCs/>
          <w:sz w:val="44"/>
          <w:szCs w:val="44"/>
        </w:rPr>
        <w:t>兴峰</w:t>
      </w:r>
      <w:r>
        <w:rPr>
          <w:rFonts w:ascii="Times New Roman" w:hAnsi="Times New Roman" w:eastAsia="方正小标宋_GBK" w:cs="Times New Roman"/>
          <w:bCs/>
          <w:sz w:val="44"/>
          <w:szCs w:val="44"/>
        </w:rPr>
        <w:t>乡人民政府</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关于成立耕地占补平衡动态监管系统国土整治项目报备整改工作领导小组的通知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lang w:eastAsia="zh-CN"/>
        </w:rPr>
        <w:t>社区、乡属相关单位、机关各科室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r>
        <w:rPr>
          <w:rFonts w:hint="default" w:ascii="Times New Roman" w:hAnsi="Times New Roman" w:eastAsia="方正仿宋_GBK" w:cs="Times New Roman"/>
          <w:sz w:val="32"/>
          <w:szCs w:val="32"/>
        </w:rPr>
        <w:t>我乡实施的忠县兴峰乡兴峰村3组等（5）个组土地整理项目、忠县兴峰乡兴峰1组等3个组土地整理项目于2019年6月20日竣工验收。但在自然资源部耕地占补平衡动态监管系统报备过程中发现项目后期管护利用不到位，存在弃耕撂荒、“非粮化”耕作、“非农化”占用及水田旱作等违规利用情况。为贯彻落实全县2022年国土整治及农村建设用地复垦专项工作会议精神，切实抓好国土整治项目后</w:t>
      </w:r>
      <w:r>
        <w:rPr>
          <w:rFonts w:hint="eastAsia" w:ascii="Times New Roman" w:hAnsi="Times New Roman" w:eastAsia="方正仿宋_GBK" w:cs="Times New Roman"/>
          <w:sz w:val="32"/>
          <w:szCs w:val="32"/>
        </w:rPr>
        <w:t>期利用整改及在线举证工作，做实项目新增耕地，经研究，决定成立</w:t>
      </w:r>
      <w:r>
        <w:rPr>
          <w:rFonts w:ascii="Times New Roman" w:hAnsi="Times New Roman" w:eastAsia="方正仿宋_GBK" w:cs="Times New Roman"/>
          <w:sz w:val="32"/>
          <w:szCs w:val="32"/>
        </w:rPr>
        <w:t>耕地占补平衡动态监管系统国土整治项目报备整改工作领导小组</w:t>
      </w:r>
      <w:r>
        <w:rPr>
          <w:rFonts w:hint="eastAsia" w:ascii="Times New Roman" w:hAnsi="Times New Roman" w:eastAsia="方正仿宋_GBK" w:cs="Times New Roman"/>
          <w:sz w:val="32"/>
          <w:szCs w:val="32"/>
        </w:rPr>
        <w:t>，其组成人员如下：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组 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长：陈江华     </w:t>
      </w:r>
      <w:r>
        <w:rPr>
          <w:rFonts w:hint="eastAsia" w:ascii="Times New Roman" w:hAnsi="Times New Roman" w:eastAsia="方正仿宋_GBK" w:cs="Times New Roman"/>
          <w:sz w:val="32"/>
          <w:szCs w:val="32"/>
          <w:lang w:eastAsia="zh-CN"/>
        </w:rPr>
        <w:t>党委副书记、</w:t>
      </w:r>
      <w:r>
        <w:rPr>
          <w:rFonts w:hint="eastAsia" w:ascii="Times New Roman" w:hAnsi="Times New Roman" w:eastAsia="方正仿宋_GBK" w:cs="Times New Roman"/>
          <w:sz w:val="32"/>
          <w:szCs w:val="32"/>
        </w:rPr>
        <w:t xml:space="preserve">乡长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副组长：刘先芳     </w:t>
      </w:r>
      <w:r>
        <w:rPr>
          <w:rFonts w:hint="eastAsia" w:ascii="Times New Roman" w:hAnsi="Times New Roman" w:eastAsia="方正仿宋_GBK" w:cs="Times New Roman"/>
          <w:sz w:val="32"/>
          <w:szCs w:val="32"/>
          <w:lang w:eastAsia="zh-CN"/>
        </w:rPr>
        <w:t>统战委员、</w:t>
      </w:r>
      <w:r>
        <w:rPr>
          <w:rFonts w:hint="eastAsia" w:ascii="Times New Roman" w:hAnsi="Times New Roman" w:eastAsia="方正仿宋_GBK" w:cs="Times New Roman"/>
          <w:sz w:val="32"/>
          <w:szCs w:val="32"/>
        </w:rPr>
        <w:t>副乡长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成  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周宸锐     建管办主任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付志伟     经发办主任 </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孙</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杰     建管办工作人员 </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孙善明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兴峰社区居委会主任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方</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莉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三元村民委员会主任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方传东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太洪村村民委员会主任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范春华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南天村村民委员会主任</w:t>
      </w:r>
    </w:p>
    <w:p>
      <w:pPr>
        <w:keepNext w:val="0"/>
        <w:keepLines w:val="0"/>
        <w:pageBreakBefore w:val="0"/>
        <w:widowControl w:val="0"/>
        <w:kinsoku/>
        <w:wordWrap/>
        <w:overflowPunct/>
        <w:topLinePunct w:val="0"/>
        <w:autoSpaceDE/>
        <w:autoSpaceDN/>
        <w:bidi w:val="0"/>
        <w:adjustRightInd/>
        <w:snapToGrid/>
        <w:spacing w:line="594" w:lineRule="exact"/>
        <w:ind w:firstLine="1920" w:firstLineChars="60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邹文梅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中伏村村民委员会主任</w:t>
      </w: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760" w:firstLineChars="550"/>
        <w:jc w:val="left"/>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30"/>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忠县兴峰乡人民政府</w:t>
      </w:r>
    </w:p>
    <w:p>
      <w:pPr>
        <w:keepNext w:val="0"/>
        <w:keepLines w:val="0"/>
        <w:pageBreakBefore w:val="0"/>
        <w:widowControl w:val="0"/>
        <w:kinsoku/>
        <w:wordWrap/>
        <w:overflowPunct/>
        <w:topLinePunct w:val="0"/>
        <w:autoSpaceDE/>
        <w:autoSpaceDN/>
        <w:bidi/>
        <w:adjustRightInd/>
        <w:snapToGrid/>
        <w:spacing w:line="594" w:lineRule="exact"/>
        <w:jc w:val="righ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2022年3月14日</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（工作联系人：孙杰 ；联系电话：18716779898） </w:t>
      </w: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right"/>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210" w:firstLineChars="100"/>
        <w:textAlignment w:val="auto"/>
        <w:rPr>
          <w:rFonts w:hint="eastAsia" w:ascii="Times New Roman" w:hAnsi="Times New Roman" w:eastAsia="方正仿宋_GBK" w:cs="Times New Roman"/>
          <w:sz w:val="32"/>
          <w:szCs w:val="32"/>
        </w:rPr>
      </w:pPr>
      <w:r>
        <w:rPr>
          <w:rFonts w:hint="default"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391160</wp:posOffset>
                </wp:positionV>
                <wp:extent cx="5760085" cy="0"/>
                <wp:effectExtent l="0" t="0" r="0" b="0"/>
                <wp:wrapNone/>
                <wp:docPr id="1" name="直线 5"/>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top:30.8pt;height:0pt;width:453.55pt;mso-position-horizontal:center;z-index:251659264;mso-width-relative:page;mso-height-relative:page;" filled="f" stroked="t" coordsize="21600,21600" o:gfxdata="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05tac&#10;1AAAAAYBAAAPAAAAAAAAAAEAIAAAACIAAABkcnMvZG93bnJldi54bWxQSwECFAAUAAAACACHTuJA&#10;K+C1n+wBAADpAwAADgAAAAAAAAABACAAAAAj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宋体" w:cs="Times New Roman"/>
          <w:szCs w:val="2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33020</wp:posOffset>
                </wp:positionV>
                <wp:extent cx="5760085" cy="0"/>
                <wp:effectExtent l="0" t="0" r="0" b="0"/>
                <wp:wrapNone/>
                <wp:docPr id="2" name="直线 4"/>
                <wp:cNvGraphicFramePr/>
                <a:graphic xmlns:a="http://schemas.openxmlformats.org/drawingml/2006/main">
                  <a:graphicData uri="http://schemas.microsoft.com/office/word/2010/wordprocessingShape">
                    <wps:wsp>
                      <wps:cNvCnPr/>
                      <wps:spPr>
                        <a:xfrm>
                          <a:off x="0" y="0"/>
                          <a:ext cx="576008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top:2.6pt;height:0pt;width:453.55pt;mso-position-horizontal:center;z-index:251660288;mso-width-relative:page;mso-height-relative:page;" filled="f" stroked="t" coordsize="21600,21600" o:gfxdata="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NPEIXS&#10;AAAABAEAAA8AAAAAAAAAAQAgAAAAIgAAAGRycy9kb3ducmV2LnhtbFBLAQIUABQAAAAIAIdO4kCt&#10;cRNJ7QEAAOkDAAAOAAAAAAAAAAEAIAAAACE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000000"/>
          <w:sz w:val="28"/>
          <w:szCs w:val="28"/>
        </w:rPr>
        <w:t>忠县</w:t>
      </w:r>
      <w:r>
        <w:rPr>
          <w:rFonts w:hint="default" w:ascii="Times New Roman" w:hAnsi="Times New Roman" w:eastAsia="方正仿宋_GBK" w:cs="Times New Roman"/>
          <w:color w:val="000000"/>
          <w:sz w:val="28"/>
          <w:szCs w:val="28"/>
          <w:lang w:eastAsia="zh-CN"/>
        </w:rPr>
        <w:t>兴峰乡</w:t>
      </w:r>
      <w:r>
        <w:rPr>
          <w:rFonts w:hint="default" w:ascii="Times New Roman" w:hAnsi="Times New Roman" w:eastAsia="方正仿宋_GBK" w:cs="Times New Roman"/>
          <w:color w:val="000000"/>
          <w:sz w:val="28"/>
          <w:szCs w:val="28"/>
        </w:rPr>
        <w:t xml:space="preserve">党政办公室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eastAsia" w:ascii="Times New Roman" w:hAnsi="Times New Roman" w:eastAsia="方正仿宋_GBK" w:cs="Times New Roman"/>
          <w:color w:val="000000"/>
          <w:sz w:val="28"/>
          <w:szCs w:val="28"/>
          <w:lang w:val="en-US" w:eastAsia="zh-CN"/>
        </w:rPr>
        <w:t>2</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3</w:t>
      </w:r>
      <w:r>
        <w:rPr>
          <w:rFonts w:hint="default" w:ascii="Times New Roman" w:hAnsi="Times New Roman" w:eastAsia="方正仿宋_GBK" w:cs="Times New Roman"/>
          <w:color w:val="000000"/>
          <w:sz w:val="28"/>
          <w:szCs w:val="28"/>
        </w:rPr>
        <w:t>月1</w:t>
      </w:r>
      <w:r>
        <w:rPr>
          <w:rFonts w:hint="eastAsia"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日印</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47CBC"/>
    <w:rsid w:val="00051F59"/>
    <w:rsid w:val="000B2193"/>
    <w:rsid w:val="0013253B"/>
    <w:rsid w:val="00177459"/>
    <w:rsid w:val="00361B40"/>
    <w:rsid w:val="003A79BB"/>
    <w:rsid w:val="003F6D3D"/>
    <w:rsid w:val="00463EA8"/>
    <w:rsid w:val="005C20C2"/>
    <w:rsid w:val="0089481D"/>
    <w:rsid w:val="00933464"/>
    <w:rsid w:val="009D69BC"/>
    <w:rsid w:val="00A1224D"/>
    <w:rsid w:val="00C11B32"/>
    <w:rsid w:val="00C16C51"/>
    <w:rsid w:val="00C90557"/>
    <w:rsid w:val="00D72CD1"/>
    <w:rsid w:val="00EB1065"/>
    <w:rsid w:val="00ED6FF6"/>
    <w:rsid w:val="00F11312"/>
    <w:rsid w:val="00F80994"/>
    <w:rsid w:val="00FF73E3"/>
    <w:rsid w:val="103E19BB"/>
    <w:rsid w:val="26E03AE3"/>
    <w:rsid w:val="26F47CBC"/>
    <w:rsid w:val="57A31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page number"/>
    <w:basedOn w:val="7"/>
    <w:qFormat/>
    <w:uiPriority w:val="99"/>
    <w:rPr>
      <w:rFonts w:cs="Times New Roman"/>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QL.GT</Company>
  <Pages>2</Pages>
  <Words>96</Words>
  <Characters>548</Characters>
  <Lines>4</Lines>
  <Paragraphs>1</Paragraphs>
  <TotalTime>1</TotalTime>
  <ScaleCrop>false</ScaleCrop>
  <LinksUpToDate>false</LinksUpToDate>
  <CharactersWithSpaces>643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2022-03-14T03:38:00Z</dcterms:created>
  <dc:creator>Administrator</dc:creator>
  <cp:lastModifiedBy>Administrator</cp:lastModifiedBy>
  <cp:lastPrinted>2022-03-15T01:27:07Z</cp:lastPrinted>
  <dcterms:modified xsi:type="dcterms:W3CDTF">2022-03-15T01:27:11Z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9A3D2D064EE24B5CA09D42C3EB6943BB</vt:lpwstr>
  </property>
</Properties>
</file>