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重庆市忠县兴峰乡文化服务中心</w:t>
      </w:r>
      <w:r>
        <w:rPr>
          <w:rFonts w:hint="default" w:ascii="Times New Roman" w:hAnsi="Times New Roman" w:eastAsia="方正小标宋_GBK" w:cs="Times New Roman"/>
          <w:sz w:val="36"/>
          <w:szCs w:val="36"/>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ind w:firstLine="42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ind w:firstLine="420"/>
        <w:textAlignment w:val="auto"/>
        <w:rPr>
          <w:rFonts w:hint="default" w:ascii="Times New Roman" w:hAnsi="Times New Roman" w:eastAsia="楷体" w:cs="Times New Roman"/>
          <w:color w:val="auto"/>
          <w:sz w:val="32"/>
          <w:szCs w:val="32"/>
        </w:rPr>
      </w:pPr>
      <w:r>
        <w:rPr>
          <w:rFonts w:hint="default" w:ascii="Times New Roman" w:hAnsi="Times New Roman" w:eastAsia="方正仿宋_GBK" w:cs="Times New Roman"/>
          <w:color w:val="auto"/>
          <w:sz w:val="32"/>
          <w:szCs w:val="32"/>
          <w:shd w:val="clear" w:color="auto" w:fill="FFFFFF"/>
        </w:rPr>
        <w:t>负责本辖区文化宣传并组织文化活动及文物保护工作。</w:t>
      </w:r>
      <w:r>
        <w:rPr>
          <w:rStyle w:val="10"/>
          <w:rFonts w:hint="default" w:ascii="Times New Roman" w:hAnsi="Times New Roman" w:eastAsia="楷体" w:cs="Times New Roman"/>
          <w:color w:val="auto"/>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忠县兴峰乡文化服务中心</w:t>
      </w:r>
      <w:r>
        <w:rPr>
          <w:rFonts w:hint="default" w:ascii="Times New Roman" w:hAnsi="Times New Roman" w:eastAsia="方正仿宋_GBK" w:cs="Times New Roman"/>
          <w:color w:val="auto"/>
          <w:sz w:val="32"/>
          <w:szCs w:val="32"/>
          <w:shd w:val="clear" w:color="auto" w:fill="FFFFFF"/>
        </w:rPr>
        <w:t>内设1个综合办公室</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ind w:firstLine="643" w:firstLineChars="200"/>
        <w:textAlignment w:val="auto"/>
        <w:rPr>
          <w:rFonts w:hint="default" w:ascii="Times New Roman" w:hAnsi="Times New Roman" w:eastAsia="方正仿宋_GBK" w:cs="Times New Roman"/>
          <w:color w:val="auto"/>
          <w:sz w:val="32"/>
          <w:szCs w:val="32"/>
          <w:lang w:val="en-US" w:eastAsia="zh-CN"/>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2023年度收入总计88.01万元，支出总计</w:t>
      </w:r>
      <w:r>
        <w:rPr>
          <w:rFonts w:hint="default" w:ascii="Times New Roman" w:hAnsi="Times New Roman" w:eastAsia="方正仿宋_GBK" w:cs="Times New Roman"/>
          <w:sz w:val="32"/>
          <w:szCs w:val="32"/>
        </w:rPr>
        <w:t>88.01</w:t>
      </w:r>
      <w:r>
        <w:rPr>
          <w:rFonts w:hint="default" w:ascii="Times New Roman" w:hAnsi="Times New Roman" w:eastAsia="方正仿宋_GBK" w:cs="Times New Roman"/>
          <w:sz w:val="32"/>
          <w:szCs w:val="32"/>
          <w:shd w:val="clear" w:color="auto" w:fill="FFFFFF"/>
        </w:rPr>
        <w:t>万</w:t>
      </w:r>
      <w:r>
        <w:rPr>
          <w:rFonts w:hint="default" w:ascii="Times New Roman" w:hAnsi="Times New Roman" w:eastAsia="方正仿宋_GBK" w:cs="Times New Roman"/>
          <w:color w:val="auto"/>
          <w:sz w:val="32"/>
          <w:szCs w:val="32"/>
          <w:shd w:val="clear" w:color="auto" w:fill="FFFFFF"/>
        </w:rPr>
        <w:t>元。收支较上年决算数增加34.32万元，增长63.92%，主要原因是</w:t>
      </w:r>
      <w:r>
        <w:rPr>
          <w:rFonts w:hint="default" w:ascii="Times New Roman" w:hAnsi="Times New Roman" w:eastAsia="方正仿宋_GBK" w:cs="Times New Roman"/>
          <w:color w:val="auto"/>
          <w:sz w:val="32"/>
          <w:szCs w:val="32"/>
          <w:shd w:val="clear" w:color="auto" w:fill="FFFFFF"/>
          <w:lang w:val="en-US" w:eastAsia="zh-CN"/>
        </w:rPr>
        <w:t>2023年度我单位新进人员及在职人员工资调标等导致人员经费收支增加。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2023年度收入合计88.01万元，较上年决算数增加34.32万元，增长63.92%，主要原因是</w:t>
      </w:r>
      <w:r>
        <w:rPr>
          <w:rFonts w:hint="default" w:ascii="Times New Roman" w:hAnsi="Times New Roman" w:eastAsia="方正仿宋_GBK" w:cs="Times New Roman"/>
          <w:color w:val="auto"/>
          <w:sz w:val="32"/>
          <w:szCs w:val="32"/>
          <w:shd w:val="clear" w:color="auto" w:fill="FFFFFF"/>
          <w:lang w:val="en-US" w:eastAsia="zh-CN"/>
        </w:rPr>
        <w:t>2023年度我单位新进人员及在职人员工资调标等导致人员经费收入增加。</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88.01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88.01</w:t>
      </w:r>
      <w:r>
        <w:rPr>
          <w:rFonts w:hint="default" w:ascii="Times New Roman" w:hAnsi="Times New Roman" w:eastAsia="方正仿宋_GBK" w:cs="Times New Roman"/>
          <w:color w:val="auto"/>
          <w:sz w:val="32"/>
          <w:szCs w:val="32"/>
          <w:shd w:val="clear" w:color="auto" w:fill="FFFFFF"/>
        </w:rPr>
        <w:t>万元，较上年决算数增加34.32万元，增长63.92%，主要原因是</w:t>
      </w:r>
      <w:r>
        <w:rPr>
          <w:rFonts w:hint="default" w:ascii="Times New Roman" w:hAnsi="Times New Roman" w:eastAsia="方正仿宋_GBK" w:cs="Times New Roman"/>
          <w:color w:val="auto"/>
          <w:sz w:val="32"/>
          <w:szCs w:val="32"/>
          <w:shd w:val="clear" w:color="auto" w:fill="FFFFFF"/>
          <w:lang w:val="en-US" w:eastAsia="zh-CN"/>
        </w:rPr>
        <w:t>2023年度我单位新进人员及在职人员工资调标等导致人员经费支出增加。</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85.01</w:t>
      </w:r>
      <w:r>
        <w:rPr>
          <w:rFonts w:hint="default" w:ascii="Times New Roman" w:hAnsi="Times New Roman" w:eastAsia="方正仿宋_GBK" w:cs="Times New Roman"/>
          <w:color w:val="auto"/>
          <w:sz w:val="32"/>
          <w:szCs w:val="32"/>
          <w:shd w:val="clear" w:color="auto" w:fill="FFFFFF"/>
        </w:rPr>
        <w:t>万元，占96.59%；项目支出</w:t>
      </w:r>
      <w:r>
        <w:rPr>
          <w:rFonts w:hint="default" w:ascii="Times New Roman" w:hAnsi="Times New Roman" w:eastAsia="方正仿宋_GBK" w:cs="Times New Roman"/>
          <w:color w:val="auto"/>
          <w:sz w:val="32"/>
          <w:szCs w:val="32"/>
        </w:rPr>
        <w:t>3.00</w:t>
      </w:r>
      <w:r>
        <w:rPr>
          <w:rFonts w:hint="default" w:ascii="Times New Roman" w:hAnsi="Times New Roman" w:eastAsia="方正仿宋_GBK" w:cs="Times New Roman"/>
          <w:color w:val="auto"/>
          <w:sz w:val="32"/>
          <w:szCs w:val="32"/>
          <w:shd w:val="clear" w:color="auto" w:fill="FFFFFF"/>
        </w:rPr>
        <w:t>万元，占3.41%；经营支出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val="en-US" w:eastAsia="zh-CN"/>
        </w:rPr>
        <w:t>本年度我单位严格执行预算，收支平衡，无结转和结余。</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2023年度财政拨款收、支总计88.01万元。与2022年相比，财政拨款收、支总计各增加34.32万元，增长63.92%。主要原因是</w:t>
      </w:r>
      <w:r>
        <w:rPr>
          <w:rFonts w:hint="default" w:ascii="Times New Roman" w:hAnsi="Times New Roman" w:eastAsia="方正仿宋_GBK" w:cs="Times New Roman"/>
          <w:color w:val="auto"/>
          <w:sz w:val="32"/>
          <w:szCs w:val="32"/>
          <w:shd w:val="clear" w:color="auto" w:fill="FFFFFF"/>
          <w:lang w:val="en-US" w:eastAsia="zh-CN"/>
        </w:rPr>
        <w:t>2023年度我单位新进人员及在职人员工资调标等导致人员经费收支增加，相应增加财政拨款收支。</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88.01</w:t>
      </w:r>
      <w:r>
        <w:rPr>
          <w:rFonts w:hint="default" w:ascii="Times New Roman" w:hAnsi="Times New Roman" w:eastAsia="方正仿宋_GBK" w:cs="Times New Roman"/>
          <w:sz w:val="32"/>
          <w:szCs w:val="32"/>
          <w:shd w:val="clear" w:color="auto" w:fill="FFFFFF"/>
        </w:rPr>
        <w:t>万元，较上年决算数增加34.32万元，增长63.92%。主要原因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2023年我单位新进人员及在职人员工资调标导致人员经费收入增加。</w:t>
      </w:r>
      <w:r>
        <w:rPr>
          <w:rFonts w:hint="default" w:ascii="Times New Roman" w:hAnsi="Times New Roman" w:eastAsia="方正仿宋_GBK" w:cs="Times New Roman"/>
          <w:color w:val="auto"/>
          <w:sz w:val="32"/>
          <w:szCs w:val="32"/>
          <w:shd w:val="clear" w:color="auto" w:fill="FFFFFF"/>
        </w:rPr>
        <w:t>较年初预算数增加29.71万元，增长50.96%。主要原因是</w:t>
      </w:r>
      <w:r>
        <w:rPr>
          <w:rFonts w:hint="default" w:ascii="Times New Roman" w:hAnsi="Times New Roman" w:eastAsia="方正仿宋_GBK" w:cs="Times New Roman"/>
          <w:color w:val="auto"/>
          <w:sz w:val="32"/>
          <w:szCs w:val="32"/>
          <w:shd w:val="clear" w:color="auto" w:fill="FFFFFF"/>
          <w:lang w:val="en-US" w:eastAsia="zh-CN"/>
        </w:rPr>
        <w:t>年中调整预算纳入新进人员及在职人员工资调标等人员经费。</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88.01</w:t>
      </w:r>
      <w:r>
        <w:rPr>
          <w:rFonts w:hint="default" w:ascii="Times New Roman" w:hAnsi="Times New Roman" w:eastAsia="方正仿宋_GBK" w:cs="Times New Roman"/>
          <w:sz w:val="32"/>
          <w:szCs w:val="32"/>
          <w:shd w:val="clear" w:color="auto" w:fill="FFFFFF"/>
        </w:rPr>
        <w:t>万元，较上年决算数增加34.32万元，增长63.92%。主要原因是</w:t>
      </w:r>
      <w:r>
        <w:rPr>
          <w:rFonts w:hint="default" w:ascii="Times New Roman" w:hAnsi="Times New Roman" w:eastAsia="方正仿宋_GBK" w:cs="Times New Roman"/>
          <w:color w:val="auto"/>
          <w:sz w:val="32"/>
          <w:szCs w:val="32"/>
          <w:shd w:val="clear" w:color="auto" w:fill="FFFFFF"/>
          <w:lang w:val="en-US" w:eastAsia="zh-CN"/>
        </w:rPr>
        <w:t>2023年我单位新进人员及在职人员工资调标导致人员经费支出增加。</w:t>
      </w:r>
      <w:r>
        <w:rPr>
          <w:rFonts w:hint="default" w:ascii="Times New Roman" w:hAnsi="Times New Roman" w:eastAsia="方正仿宋_GBK" w:cs="Times New Roman"/>
          <w:sz w:val="32"/>
          <w:szCs w:val="32"/>
          <w:shd w:val="clear" w:color="auto" w:fill="FFFFFF"/>
        </w:rPr>
        <w:t>较年初预算数增加29.71万元，增长50.96%。主要原因是</w:t>
      </w:r>
      <w:r>
        <w:rPr>
          <w:rFonts w:hint="default" w:ascii="Times New Roman" w:hAnsi="Times New Roman" w:eastAsia="方正仿宋_GBK" w:cs="Times New Roman"/>
          <w:color w:val="auto"/>
          <w:sz w:val="32"/>
          <w:szCs w:val="32"/>
          <w:shd w:val="clear" w:color="auto" w:fill="FFFFFF"/>
          <w:lang w:val="en-US" w:eastAsia="zh-CN"/>
        </w:rPr>
        <w:t>年中调整预算纳入新进人员及在职人员工资调标等人员经费。</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我单位严格执行预算，收支平衡，无结转和结余。</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0.21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0.24</w:t>
      </w:r>
      <w:r>
        <w:rPr>
          <w:rFonts w:hint="default" w:ascii="Times New Roman" w:hAnsi="Times New Roman" w:eastAsia="方正仿宋_GBK" w:cs="Times New Roman"/>
          <w:sz w:val="32"/>
          <w:szCs w:val="32"/>
          <w:shd w:val="clear" w:color="auto" w:fill="FFFFFF"/>
        </w:rPr>
        <w:t>%，较年初预算数增加0.05万元，增长31.25%，主要原因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2023年我单位新进人员导致培训人数增加。</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）文化旅游体育与传媒支出</w:t>
      </w:r>
      <w:r>
        <w:rPr>
          <w:rFonts w:hint="default" w:ascii="Times New Roman" w:hAnsi="Times New Roman" w:eastAsia="方正仿宋_GBK" w:cs="Times New Roman"/>
          <w:color w:val="auto"/>
          <w:sz w:val="32"/>
          <w:szCs w:val="32"/>
        </w:rPr>
        <w:t>71.03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80.71</w:t>
      </w:r>
      <w:r>
        <w:rPr>
          <w:rFonts w:hint="default" w:ascii="Times New Roman" w:hAnsi="Times New Roman" w:eastAsia="方正仿宋_GBK" w:cs="Times New Roman"/>
          <w:color w:val="auto"/>
          <w:sz w:val="32"/>
          <w:szCs w:val="32"/>
          <w:shd w:val="clear" w:color="auto" w:fill="FFFFFF"/>
        </w:rPr>
        <w:t>%，较年初预算数增加25.79万元，增长57.01%，主要原因是</w:t>
      </w:r>
      <w:r>
        <w:rPr>
          <w:rFonts w:hint="default" w:ascii="Times New Roman" w:hAnsi="Times New Roman" w:eastAsia="方正仿宋_GBK" w:cs="Times New Roman"/>
          <w:color w:val="auto"/>
          <w:sz w:val="32"/>
          <w:szCs w:val="32"/>
          <w:shd w:val="clear" w:color="auto" w:fill="FFFFFF"/>
          <w:lang w:val="en-US" w:eastAsia="zh-CN"/>
        </w:rPr>
        <w:t>2023年我单位新进人员及在职人员工资调标导致人员经费增加。</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9.46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10.75</w:t>
      </w:r>
      <w:r>
        <w:rPr>
          <w:rFonts w:hint="default" w:ascii="Times New Roman" w:hAnsi="Times New Roman" w:eastAsia="方正仿宋_GBK" w:cs="Times New Roman"/>
          <w:color w:val="auto"/>
          <w:sz w:val="32"/>
          <w:szCs w:val="32"/>
          <w:shd w:val="clear" w:color="auto" w:fill="FFFFFF"/>
        </w:rPr>
        <w:t>%，较年初预算数增加2.03万元，增长27.32%，主要原因是</w:t>
      </w:r>
      <w:r>
        <w:rPr>
          <w:rFonts w:hint="default" w:ascii="Times New Roman" w:hAnsi="Times New Roman" w:eastAsia="方正仿宋_GBK" w:cs="Times New Roman"/>
          <w:color w:val="auto"/>
          <w:sz w:val="32"/>
          <w:szCs w:val="32"/>
          <w:shd w:val="clear" w:color="auto" w:fill="FFFFFF"/>
          <w:lang w:val="en-US" w:eastAsia="zh-CN"/>
        </w:rPr>
        <w:t>新进人员导致养老保险、职业年金等缴费人数增加。</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3.67</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4.17</w:t>
      </w:r>
      <w:r>
        <w:rPr>
          <w:rFonts w:hint="default" w:ascii="Times New Roman" w:hAnsi="Times New Roman" w:eastAsia="方正仿宋_GBK" w:cs="Times New Roman"/>
          <w:color w:val="auto"/>
          <w:sz w:val="32"/>
          <w:szCs w:val="32"/>
          <w:shd w:val="clear" w:color="auto" w:fill="FFFFFF"/>
        </w:rPr>
        <w:t>%，较年初预算数增加0.89万元，增长32.01%，主要原因是</w:t>
      </w:r>
      <w:r>
        <w:rPr>
          <w:rFonts w:hint="default" w:ascii="Times New Roman" w:hAnsi="Times New Roman" w:eastAsia="方正仿宋_GBK" w:cs="Times New Roman"/>
          <w:color w:val="auto"/>
          <w:sz w:val="32"/>
          <w:szCs w:val="32"/>
          <w:shd w:val="clear" w:color="auto" w:fill="FFFFFF"/>
          <w:lang w:val="en-US" w:eastAsia="zh-CN"/>
        </w:rPr>
        <w:t>新进人员导致医疗保险缴费人数增加。</w:t>
      </w:r>
    </w:p>
    <w:p>
      <w:pPr>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住房保障支出3.63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4.13</w:t>
      </w:r>
      <w:r>
        <w:rPr>
          <w:rFonts w:hint="default" w:ascii="Times New Roman" w:hAnsi="Times New Roman" w:eastAsia="方正仿宋_GBK" w:cs="Times New Roman"/>
          <w:color w:val="auto"/>
          <w:sz w:val="32"/>
          <w:szCs w:val="32"/>
          <w:shd w:val="clear" w:color="auto" w:fill="FFFFFF"/>
        </w:rPr>
        <w:t>%，较年初预算数增加0.94万元，增长34.94%，主要原因是</w:t>
      </w:r>
      <w:r>
        <w:rPr>
          <w:rFonts w:hint="default" w:ascii="Times New Roman" w:hAnsi="Times New Roman" w:eastAsia="方正仿宋_GBK" w:cs="Times New Roman"/>
          <w:color w:val="auto"/>
          <w:sz w:val="32"/>
          <w:szCs w:val="32"/>
          <w:shd w:val="clear" w:color="auto" w:fill="FFFFFF"/>
          <w:lang w:val="en-US" w:eastAsia="zh-CN"/>
        </w:rPr>
        <w:t>新进人员导致住房公积金缴费人数增加。</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85.01</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76.73</w:t>
      </w:r>
      <w:r>
        <w:rPr>
          <w:rFonts w:hint="default" w:ascii="Times New Roman" w:hAnsi="Times New Roman" w:eastAsia="方正仿宋_GBK" w:cs="Times New Roman"/>
          <w:sz w:val="32"/>
          <w:szCs w:val="32"/>
          <w:shd w:val="clear" w:color="auto" w:fill="FFFFFF"/>
        </w:rPr>
        <w:t>万元，较上年决算数增加29.83万元，增长63.60%，主要原因是</w:t>
      </w:r>
      <w:r>
        <w:rPr>
          <w:rFonts w:hint="default" w:ascii="Times New Roman" w:hAnsi="Times New Roman" w:eastAsia="方正仿宋_GBK" w:cs="Times New Roman"/>
          <w:color w:val="auto"/>
          <w:sz w:val="32"/>
          <w:szCs w:val="32"/>
          <w:shd w:val="clear" w:color="auto" w:fill="FFFFFF"/>
          <w:lang w:val="en-US" w:eastAsia="zh-CN"/>
        </w:rPr>
        <w:t>2023年我单位新进人员及在职人员工资调标导致人员经费支出增加。</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rPr>
        <w:t>基</w:t>
      </w:r>
      <w:r>
        <w:rPr>
          <w:rFonts w:hint="default" w:ascii="Times New Roman" w:hAnsi="Times New Roman" w:eastAsia="方正仿宋_GBK" w:cs="Times New Roman"/>
          <w:color w:val="auto"/>
          <w:sz w:val="32"/>
          <w:szCs w:val="32"/>
          <w:shd w:val="clear" w:color="auto" w:fill="FFFFFF"/>
        </w:rPr>
        <w:t>本工资、津贴补贴、绩效工资、住房公积金、养老保险、职业年金、医疗保险、奖金、绩效考核等。</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8.29</w:t>
      </w:r>
      <w:r>
        <w:rPr>
          <w:rFonts w:hint="default" w:ascii="Times New Roman" w:hAnsi="Times New Roman" w:eastAsia="方正仿宋_GBK" w:cs="Times New Roman"/>
          <w:color w:val="auto"/>
          <w:sz w:val="32"/>
          <w:szCs w:val="32"/>
          <w:shd w:val="clear" w:color="auto" w:fill="FFFFFF"/>
        </w:rPr>
        <w:t>万元，较上年决算数增加1.50万元，增长22.09%，主要原因是</w:t>
      </w:r>
      <w:r>
        <w:rPr>
          <w:rFonts w:hint="default" w:ascii="Times New Roman" w:hAnsi="Times New Roman" w:eastAsia="方正仿宋_GBK" w:cs="Times New Roman"/>
          <w:color w:val="auto"/>
          <w:sz w:val="32"/>
          <w:szCs w:val="32"/>
          <w:shd w:val="clear" w:color="auto" w:fill="FFFFFF"/>
          <w:lang w:val="en-US" w:eastAsia="zh-CN"/>
        </w:rPr>
        <w:t>2023年本单位办公费支出增加。</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rPr>
        <w:t>办公费、差旅费、水电费、邮电费、交通费、福利费、工会费等。</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2023年度国有资本经营预算财政拨本年支出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6"/>
        <w:shd w:val="clear" w:color="auto" w:fill="FFFFFF"/>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w:t>
      </w:r>
      <w:r>
        <w:rPr>
          <w:rFonts w:hint="default" w:ascii="Times New Roman" w:hAnsi="Times New Roman" w:eastAsia="方正仿宋_GBK" w:cs="Times New Roman"/>
          <w:sz w:val="32"/>
          <w:szCs w:val="32"/>
          <w:shd w:val="clear" w:color="auto" w:fill="FFFFFF"/>
          <w:lang w:val="en-US" w:eastAsia="zh-CN"/>
        </w:rPr>
        <w:t>本单位未产生</w:t>
      </w:r>
      <w:r>
        <w:rPr>
          <w:rFonts w:hint="default" w:ascii="Times New Roman" w:hAnsi="Times New Roman" w:eastAsia="方正仿宋_GBK" w:cs="Times New Roman"/>
          <w:sz w:val="32"/>
          <w:szCs w:val="32"/>
          <w:shd w:val="clear" w:color="auto" w:fill="FFFFFF"/>
        </w:rPr>
        <w:t>“三公”经费支出</w:t>
      </w:r>
      <w:r>
        <w:rPr>
          <w:rFonts w:hint="default" w:ascii="Times New Roman" w:hAnsi="Times New Roman" w:eastAsia="方正仿宋_GBK" w:cs="Times New Roman"/>
          <w:sz w:val="32"/>
          <w:szCs w:val="32"/>
          <w:shd w:val="clear" w:color="auto" w:fill="FFFFFF"/>
          <w:lang w:eastAsia="zh-CN"/>
        </w:rPr>
        <w:t>。</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2023年度本单位</w:t>
      </w:r>
      <w:r>
        <w:rPr>
          <w:rFonts w:hint="default" w:ascii="Times New Roman" w:hAnsi="Times New Roman" w:eastAsia="方正仿宋_GBK" w:cs="Times New Roman"/>
          <w:sz w:val="32"/>
          <w:szCs w:val="32"/>
          <w:shd w:val="clear" w:color="auto" w:fill="FFFFFF"/>
          <w:lang w:val="en-US" w:eastAsia="zh-CN"/>
        </w:rPr>
        <w:t>未产生</w:t>
      </w:r>
      <w:r>
        <w:rPr>
          <w:rFonts w:hint="default" w:ascii="Times New Roman" w:hAnsi="Times New Roman" w:eastAsia="方正仿宋_GBK" w:cs="Times New Roman"/>
          <w:sz w:val="32"/>
          <w:szCs w:val="32"/>
          <w:shd w:val="clear" w:color="auto" w:fill="FFFFFF"/>
        </w:rPr>
        <w:t>因公出国（境）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shd w:val="clear" w:color="auto" w:fill="FFFFFF"/>
        </w:rPr>
        <w:t>公务车购置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公务车运行维护</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公务接待</w:t>
      </w:r>
      <w:r>
        <w:rPr>
          <w:rFonts w:hint="default" w:ascii="Times New Roman" w:hAnsi="Times New Roman" w:eastAsia="方正仿宋_GBK" w:cs="Times New Roman"/>
          <w:sz w:val="32"/>
          <w:szCs w:val="32"/>
          <w:shd w:val="clear" w:color="auto" w:fill="FFFFFF"/>
          <w:lang w:val="en-US" w:eastAsia="zh-CN"/>
        </w:rPr>
        <w:t>等费用。</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shd w:val="clear" w:color="auto" w:fill="FFFFFF"/>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本单位是小单位，不涉及召开大型会议，故财政未保障我单位会议费</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0.21</w:t>
      </w:r>
      <w:r>
        <w:rPr>
          <w:rFonts w:hint="default" w:ascii="Times New Roman" w:hAnsi="Times New Roman" w:eastAsia="方正仿宋_GBK" w:cs="Times New Roman"/>
          <w:sz w:val="32"/>
          <w:szCs w:val="32"/>
          <w:shd w:val="clear" w:color="auto" w:fill="FFFFFF"/>
        </w:rPr>
        <w:t>万元，较上年决算数增加0.06万元，增长40.00%，主要原因是</w:t>
      </w:r>
      <w:r>
        <w:rPr>
          <w:rFonts w:hint="default" w:ascii="Times New Roman" w:hAnsi="Times New Roman" w:eastAsia="方正仿宋_GBK" w:cs="Times New Roman"/>
          <w:sz w:val="32"/>
          <w:szCs w:val="32"/>
          <w:shd w:val="clear" w:color="auto" w:fill="FFFFFF"/>
          <w:lang w:val="en-US" w:eastAsia="zh-CN"/>
        </w:rPr>
        <w:t>新进人员导致培训人数增加</w:t>
      </w:r>
      <w:r>
        <w:rPr>
          <w:rFonts w:hint="default" w:ascii="Times New Roman" w:hAnsi="Times New Roman" w:eastAsia="方正仿宋_GBK" w:cs="Times New Roman"/>
          <w:sz w:val="32"/>
          <w:szCs w:val="32"/>
          <w:shd w:val="clear" w:color="auto" w:fill="FFFFFF"/>
        </w:rPr>
        <w:t>。</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按照部门决算列报口径，我单位不在机关运行经费统计范围</w:t>
      </w:r>
      <w:r>
        <w:rPr>
          <w:rFonts w:hint="default" w:ascii="Times New Roman" w:hAnsi="Times New Roman" w:eastAsia="方正仿宋_GBK" w:cs="Times New Roman"/>
          <w:sz w:val="32"/>
          <w:szCs w:val="32"/>
          <w:shd w:val="clear" w:color="auto" w:fill="FFFFFF"/>
          <w:lang w:val="en-US" w:eastAsia="zh-CN"/>
        </w:rPr>
        <w:t>之内</w:t>
      </w:r>
      <w:r>
        <w:rPr>
          <w:rFonts w:hint="default" w:ascii="Times New Roman" w:hAnsi="Times New Roman" w:eastAsia="方正仿宋_GBK" w:cs="Times New Roman"/>
          <w:sz w:val="32"/>
          <w:szCs w:val="32"/>
          <w:shd w:val="clear" w:color="auto" w:fill="FFFFFF"/>
        </w:rPr>
        <w:t>。</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pPr>
        <w:pStyle w:val="6"/>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lang w:val="en-US" w:eastAsia="zh-CN"/>
        </w:rPr>
        <w:t>五、</w:t>
      </w:r>
      <w:r>
        <w:rPr>
          <w:rStyle w:val="10"/>
          <w:rFonts w:hint="default" w:ascii="Times New Roman" w:hAnsi="Times New Roman" w:eastAsia="黑体" w:cs="Times New Roman"/>
          <w:sz w:val="32"/>
          <w:szCs w:val="32"/>
          <w:shd w:val="clear" w:color="auto" w:fill="FFFFFF"/>
        </w:rPr>
        <w:t>预算绩效管理情况说明</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根据预算绩效管理要求，我单位对部门整体开展了绩效自评，涉及资金</w:t>
      </w:r>
      <w:r>
        <w:rPr>
          <w:rFonts w:hint="default" w:ascii="Times New Roman" w:hAnsi="Times New Roman" w:eastAsia="方正仿宋_GBK" w:cs="Times New Roman"/>
          <w:sz w:val="32"/>
          <w:szCs w:val="32"/>
          <w:shd w:val="clear" w:color="auto" w:fill="FFFFFF"/>
          <w:lang w:val="en-US" w:eastAsia="zh-CN"/>
        </w:rPr>
        <w:t>88.01</w:t>
      </w:r>
      <w:r>
        <w:rPr>
          <w:rFonts w:hint="default" w:ascii="Times New Roman" w:hAnsi="Times New Roman" w:eastAsia="方正仿宋_GBK" w:cs="Times New Roman"/>
          <w:sz w:val="32"/>
          <w:szCs w:val="32"/>
          <w:shd w:val="clear" w:color="auto" w:fill="FFFFFF"/>
        </w:rPr>
        <w:t>万元。</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b/>
          <w:bCs/>
          <w:sz w:val="28"/>
          <w:szCs w:val="28"/>
          <w:shd w:val="clear" w:color="auto" w:fill="FFFFFF"/>
          <w:lang w:val="en-US" w:eastAsia="zh-CN"/>
        </w:rPr>
      </w:pPr>
      <w:r>
        <w:rPr>
          <w:rFonts w:hint="default" w:ascii="Times New Roman" w:hAnsi="Times New Roman" w:eastAsia="方正仿宋_GBK" w:cs="Times New Roman"/>
          <w:b/>
          <w:bCs/>
          <w:sz w:val="28"/>
          <w:szCs w:val="28"/>
          <w:shd w:val="clear" w:color="auto" w:fill="FFFFFF"/>
          <w:lang w:val="en-US" w:eastAsia="zh-CN"/>
        </w:rPr>
        <w:t>部门整体绩效目标自评表</w:t>
      </w:r>
    </w:p>
    <w:tbl>
      <w:tblPr>
        <w:tblW w:w="7635" w:type="dxa"/>
        <w:jc w:val="center"/>
        <w:tblInd w:w="355" w:type="dxa"/>
        <w:shd w:val="clear"/>
        <w:tblLayout w:type="fixed"/>
        <w:tblCellMar>
          <w:top w:w="0" w:type="dxa"/>
          <w:left w:w="0" w:type="dxa"/>
          <w:bottom w:w="0" w:type="dxa"/>
          <w:right w:w="0" w:type="dxa"/>
        </w:tblCellMar>
      </w:tblPr>
      <w:tblGrid>
        <w:gridCol w:w="900"/>
        <w:gridCol w:w="1455"/>
        <w:gridCol w:w="645"/>
        <w:gridCol w:w="615"/>
        <w:gridCol w:w="780"/>
        <w:gridCol w:w="1080"/>
        <w:gridCol w:w="1080"/>
        <w:gridCol w:w="1080"/>
      </w:tblGrid>
      <w:tr>
        <w:tblPrEx>
          <w:shd w:val="clear"/>
          <w:tblLayout w:type="fixed"/>
          <w:tblCellMar>
            <w:top w:w="0" w:type="dxa"/>
            <w:left w:w="0" w:type="dxa"/>
            <w:bottom w:w="0" w:type="dxa"/>
            <w:right w:w="0" w:type="dxa"/>
          </w:tblCellMar>
        </w:tblPrEx>
        <w:trPr>
          <w:trHeight w:val="915" w:hRule="atLeast"/>
          <w:jc w:val="center"/>
        </w:trPr>
        <w:tc>
          <w:tcPr>
            <w:tcW w:w="7635" w:type="dxa"/>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sz w:val="36"/>
                <w:szCs w:val="36"/>
                <w:u w:val="none"/>
              </w:rPr>
            </w:pPr>
            <w:r>
              <w:rPr>
                <w:rFonts w:hint="default" w:ascii="Times New Roman" w:hAnsi="Times New Roman" w:eastAsia="微软雅黑" w:cs="Times New Roman"/>
                <w:i w:val="0"/>
                <w:color w:val="000000"/>
                <w:kern w:val="0"/>
                <w:sz w:val="36"/>
                <w:szCs w:val="36"/>
                <w:u w:val="none"/>
                <w:bdr w:val="none" w:color="auto" w:sz="0" w:space="0"/>
                <w:lang w:val="en-US" w:eastAsia="zh-CN" w:bidi="ar"/>
              </w:rPr>
              <w:t>2023年部门（单位）整体绩效目标自评表</w:t>
            </w:r>
          </w:p>
        </w:tc>
      </w:tr>
      <w:tr>
        <w:tblPrEx>
          <w:shd w:val="clear"/>
          <w:tblLayout w:type="fixed"/>
          <w:tblCellMar>
            <w:top w:w="0" w:type="dxa"/>
            <w:left w:w="0" w:type="dxa"/>
            <w:bottom w:w="0" w:type="dxa"/>
            <w:right w:w="0" w:type="dxa"/>
          </w:tblCellMar>
        </w:tblPrEx>
        <w:trPr>
          <w:trHeight w:val="1125" w:hRule="atLeast"/>
          <w:jc w:val="center"/>
        </w:trPr>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bdr w:val="none" w:color="auto" w:sz="0" w:space="0"/>
                <w:lang w:val="en-US" w:eastAsia="zh-CN" w:bidi="ar"/>
              </w:rPr>
              <w:t>部门（单位）名称</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bdr w:val="none" w:color="auto" w:sz="0" w:space="0"/>
                <w:lang w:val="en-US" w:eastAsia="zh-CN" w:bidi="ar"/>
              </w:rPr>
              <w:t>忠县兴峰乡文化服务中心</w:t>
            </w:r>
          </w:p>
        </w:tc>
        <w:tc>
          <w:tcPr>
            <w:tcW w:w="12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bdr w:val="none" w:color="auto" w:sz="0" w:space="0"/>
                <w:lang w:val="en-US" w:eastAsia="zh-CN" w:bidi="ar"/>
              </w:rPr>
              <w:t>预算支出总量（万元）</w:t>
            </w:r>
          </w:p>
        </w:tc>
        <w:tc>
          <w:tcPr>
            <w:tcW w:w="18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bdr w:val="none" w:color="auto" w:sz="0" w:space="0"/>
                <w:lang w:val="en-US" w:eastAsia="zh-CN" w:bidi="ar"/>
              </w:rPr>
              <w:t>88.01</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bdr w:val="none" w:color="auto" w:sz="0" w:space="0"/>
                <w:lang w:val="en-US" w:eastAsia="zh-CN" w:bidi="ar"/>
              </w:rPr>
              <w:t>实际支出总量（万元）</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bdr w:val="none" w:color="auto" w:sz="0" w:space="0"/>
                <w:lang w:val="en-US" w:eastAsia="zh-CN" w:bidi="ar"/>
              </w:rPr>
              <w:t>88.01</w:t>
            </w:r>
          </w:p>
        </w:tc>
      </w:tr>
      <w:tr>
        <w:tblPrEx>
          <w:tblLayout w:type="fixed"/>
          <w:tblCellMar>
            <w:top w:w="0" w:type="dxa"/>
            <w:left w:w="0" w:type="dxa"/>
            <w:bottom w:w="0" w:type="dxa"/>
            <w:right w:w="0" w:type="dxa"/>
          </w:tblCellMar>
        </w:tblPrEx>
        <w:trPr>
          <w:trHeight w:val="655" w:hRule="atLeast"/>
          <w:jc w:val="center"/>
        </w:trPr>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仿宋" w:cs="Times New Roman"/>
                <w:i w:val="0"/>
                <w:color w:val="000000"/>
                <w:sz w:val="22"/>
                <w:szCs w:val="22"/>
                <w:u w:val="none"/>
              </w:rPr>
            </w:pPr>
          </w:p>
        </w:tc>
        <w:tc>
          <w:tcPr>
            <w:tcW w:w="349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bdr w:val="none" w:color="auto" w:sz="0" w:space="0"/>
                <w:lang w:val="en-US" w:eastAsia="zh-CN" w:bidi="ar"/>
              </w:rPr>
              <w:t>年初设定目标</w:t>
            </w:r>
          </w:p>
        </w:tc>
        <w:tc>
          <w:tcPr>
            <w:tcW w:w="324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bdr w:val="none" w:color="auto" w:sz="0" w:space="0"/>
                <w:lang w:val="en-US" w:eastAsia="zh-CN" w:bidi="ar"/>
              </w:rPr>
              <w:t>全年实际完成情况</w:t>
            </w:r>
          </w:p>
        </w:tc>
      </w:tr>
      <w:tr>
        <w:tblPrEx>
          <w:shd w:val="clear"/>
          <w:tblLayout w:type="fixed"/>
          <w:tblCellMar>
            <w:top w:w="0" w:type="dxa"/>
            <w:left w:w="0" w:type="dxa"/>
            <w:bottom w:w="0" w:type="dxa"/>
            <w:right w:w="0" w:type="dxa"/>
          </w:tblCellMar>
        </w:tblPrEx>
        <w:trPr>
          <w:trHeight w:val="1800"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bdr w:val="none" w:color="auto" w:sz="0" w:space="0"/>
                <w:lang w:val="en-US" w:eastAsia="zh-CN" w:bidi="ar"/>
              </w:rPr>
              <w:t>当年整体绩效目标</w:t>
            </w:r>
          </w:p>
        </w:tc>
        <w:tc>
          <w:tcPr>
            <w:tcW w:w="3495" w:type="dxa"/>
            <w:gridSpan w:val="4"/>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bdr w:val="none" w:color="auto" w:sz="0" w:space="0"/>
                <w:lang w:val="en-US" w:eastAsia="zh-CN" w:bidi="ar"/>
              </w:rPr>
              <w:t>免费开放服务365天开放；全民文化艺术普及文体活动每年10次；举办全民阅读活动4次；流动文化进村服务30场次；全乡文物管理各文物点无安全事故，每月安全巡查一次。</w:t>
            </w: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bdr w:val="none" w:color="auto" w:sz="0" w:space="0"/>
                <w:lang w:val="en-US" w:eastAsia="zh-CN" w:bidi="ar"/>
              </w:rPr>
              <w:t>我单位2023年绩效目标完成情况：文化免费开放365天；开展全民文化艺术普及文体活动12次；举办全民阅读活动6次；流动文化进村服务36场次；全乡文物点安全巡查36次，未发生安全事故。</w:t>
            </w:r>
          </w:p>
        </w:tc>
      </w:tr>
      <w:tr>
        <w:tblPrEx>
          <w:shd w:val="clear"/>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仿宋" w:cs="Times New Roman"/>
                <w:i w:val="0"/>
                <w:color w:val="000000"/>
                <w:sz w:val="22"/>
                <w:szCs w:val="22"/>
                <w:u w:val="none"/>
              </w:rPr>
            </w:pPr>
          </w:p>
        </w:tc>
        <w:tc>
          <w:tcPr>
            <w:tcW w:w="3495"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Times New Roman" w:hAnsi="Times New Roman" w:eastAsia="仿宋" w:cs="Times New Roman"/>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Times New Roman" w:hAnsi="Times New Roman" w:eastAsia="仿宋" w:cs="Times New Roman"/>
                <w:i w:val="0"/>
                <w:color w:val="000000"/>
                <w:sz w:val="22"/>
                <w:szCs w:val="22"/>
                <w:u w:val="none"/>
              </w:rPr>
            </w:pPr>
          </w:p>
        </w:tc>
      </w:tr>
      <w:tr>
        <w:tblPrEx>
          <w:shd w:val="clear"/>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仿宋" w:cs="Times New Roman"/>
                <w:i w:val="0"/>
                <w:color w:val="000000"/>
                <w:sz w:val="22"/>
                <w:szCs w:val="22"/>
                <w:u w:val="none"/>
              </w:rPr>
            </w:pPr>
          </w:p>
        </w:tc>
        <w:tc>
          <w:tcPr>
            <w:tcW w:w="3495"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Times New Roman" w:hAnsi="Times New Roman" w:eastAsia="仿宋" w:cs="Times New Roman"/>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Times New Roman" w:hAnsi="Times New Roman" w:eastAsia="仿宋" w:cs="Times New Roman"/>
                <w:i w:val="0"/>
                <w:color w:val="000000"/>
                <w:sz w:val="22"/>
                <w:szCs w:val="22"/>
                <w:u w:val="none"/>
              </w:rPr>
            </w:pPr>
          </w:p>
        </w:tc>
      </w:tr>
      <w:tr>
        <w:tblPrEx>
          <w:shd w:val="clear"/>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仿宋" w:cs="Times New Roman"/>
                <w:i w:val="0"/>
                <w:color w:val="000000"/>
                <w:sz w:val="22"/>
                <w:szCs w:val="22"/>
                <w:u w:val="none"/>
              </w:rPr>
            </w:pPr>
          </w:p>
        </w:tc>
        <w:tc>
          <w:tcPr>
            <w:tcW w:w="3495"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Times New Roman" w:hAnsi="Times New Roman" w:eastAsia="仿宋" w:cs="Times New Roman"/>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Times New Roman" w:hAnsi="Times New Roman" w:eastAsia="仿宋" w:cs="Times New Roman"/>
                <w:i w:val="0"/>
                <w:color w:val="000000"/>
                <w:sz w:val="22"/>
                <w:szCs w:val="22"/>
                <w:u w:val="none"/>
              </w:rPr>
            </w:pPr>
          </w:p>
        </w:tc>
      </w:tr>
      <w:tr>
        <w:tblPrEx>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仿宋" w:cs="Times New Roman"/>
                <w:i w:val="0"/>
                <w:color w:val="000000"/>
                <w:sz w:val="22"/>
                <w:szCs w:val="22"/>
                <w:u w:val="none"/>
              </w:rPr>
            </w:pPr>
          </w:p>
        </w:tc>
        <w:tc>
          <w:tcPr>
            <w:tcW w:w="3495"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Times New Roman" w:hAnsi="Times New Roman" w:eastAsia="仿宋" w:cs="Times New Roman"/>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Times New Roman" w:hAnsi="Times New Roman" w:eastAsia="仿宋" w:cs="Times New Roman"/>
                <w:i w:val="0"/>
                <w:color w:val="000000"/>
                <w:sz w:val="22"/>
                <w:szCs w:val="22"/>
                <w:u w:val="none"/>
              </w:rPr>
            </w:pPr>
          </w:p>
        </w:tc>
      </w:tr>
      <w:tr>
        <w:tblPrEx>
          <w:shd w:val="clear"/>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仿宋" w:cs="Times New Roman"/>
                <w:i w:val="0"/>
                <w:color w:val="000000"/>
                <w:sz w:val="22"/>
                <w:szCs w:val="22"/>
                <w:u w:val="none"/>
              </w:rPr>
            </w:pPr>
          </w:p>
        </w:tc>
        <w:tc>
          <w:tcPr>
            <w:tcW w:w="3495"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Times New Roman" w:hAnsi="Times New Roman" w:eastAsia="仿宋" w:cs="Times New Roman"/>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Times New Roman" w:hAnsi="Times New Roman" w:eastAsia="仿宋" w:cs="Times New Roman"/>
                <w:i w:val="0"/>
                <w:color w:val="000000"/>
                <w:sz w:val="22"/>
                <w:szCs w:val="22"/>
                <w:u w:val="none"/>
              </w:rPr>
            </w:pPr>
          </w:p>
        </w:tc>
      </w:tr>
      <w:tr>
        <w:tblPrEx>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仿宋" w:cs="Times New Roman"/>
                <w:i w:val="0"/>
                <w:color w:val="000000"/>
                <w:sz w:val="22"/>
                <w:szCs w:val="22"/>
                <w:u w:val="none"/>
              </w:rPr>
            </w:pPr>
          </w:p>
        </w:tc>
        <w:tc>
          <w:tcPr>
            <w:tcW w:w="3495"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Times New Roman" w:hAnsi="Times New Roman" w:eastAsia="仿宋" w:cs="Times New Roman"/>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Times New Roman" w:hAnsi="Times New Roman" w:eastAsia="仿宋" w:cs="Times New Roman"/>
                <w:i w:val="0"/>
                <w:color w:val="000000"/>
                <w:sz w:val="22"/>
                <w:szCs w:val="22"/>
                <w:u w:val="none"/>
              </w:rPr>
            </w:pPr>
          </w:p>
        </w:tc>
      </w:tr>
      <w:tr>
        <w:tblPrEx>
          <w:shd w:val="clear"/>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仿宋" w:cs="Times New Roman"/>
                <w:i w:val="0"/>
                <w:color w:val="000000"/>
                <w:sz w:val="22"/>
                <w:szCs w:val="22"/>
                <w:u w:val="none"/>
              </w:rPr>
            </w:pPr>
          </w:p>
        </w:tc>
        <w:tc>
          <w:tcPr>
            <w:tcW w:w="3495"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Times New Roman" w:hAnsi="Times New Roman" w:eastAsia="仿宋" w:cs="Times New Roman"/>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Times New Roman" w:hAnsi="Times New Roman" w:eastAsia="仿宋" w:cs="Times New Roman"/>
                <w:i w:val="0"/>
                <w:color w:val="000000"/>
                <w:sz w:val="22"/>
                <w:szCs w:val="22"/>
                <w:u w:val="none"/>
              </w:rPr>
            </w:pPr>
          </w:p>
        </w:tc>
      </w:tr>
      <w:tr>
        <w:tblPrEx>
          <w:shd w:val="clear"/>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仿宋" w:cs="Times New Roman"/>
                <w:i w:val="0"/>
                <w:color w:val="000000"/>
                <w:sz w:val="22"/>
                <w:szCs w:val="22"/>
                <w:u w:val="none"/>
              </w:rPr>
            </w:pPr>
          </w:p>
        </w:tc>
        <w:tc>
          <w:tcPr>
            <w:tcW w:w="3495"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Times New Roman" w:hAnsi="Times New Roman" w:eastAsia="仿宋" w:cs="Times New Roman"/>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Times New Roman" w:hAnsi="Times New Roman" w:eastAsia="仿宋" w:cs="Times New Roman"/>
                <w:i w:val="0"/>
                <w:color w:val="000000"/>
                <w:sz w:val="22"/>
                <w:szCs w:val="22"/>
                <w:u w:val="none"/>
              </w:rPr>
            </w:pPr>
          </w:p>
        </w:tc>
      </w:tr>
      <w:tr>
        <w:tblPrEx>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仿宋" w:cs="Times New Roman"/>
                <w:i w:val="0"/>
                <w:color w:val="000000"/>
                <w:sz w:val="22"/>
                <w:szCs w:val="22"/>
                <w:u w:val="none"/>
              </w:rPr>
            </w:pPr>
          </w:p>
        </w:tc>
        <w:tc>
          <w:tcPr>
            <w:tcW w:w="3495"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Times New Roman" w:hAnsi="Times New Roman" w:eastAsia="仿宋" w:cs="Times New Roman"/>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Times New Roman" w:hAnsi="Times New Roman" w:eastAsia="仿宋" w:cs="Times New Roman"/>
                <w:i w:val="0"/>
                <w:color w:val="000000"/>
                <w:sz w:val="22"/>
                <w:szCs w:val="22"/>
                <w:u w:val="none"/>
              </w:rPr>
            </w:pPr>
          </w:p>
        </w:tc>
      </w:tr>
      <w:tr>
        <w:tblPrEx>
          <w:shd w:val="clear"/>
          <w:tblLayout w:type="fixed"/>
          <w:tblCellMar>
            <w:top w:w="0" w:type="dxa"/>
            <w:left w:w="0" w:type="dxa"/>
            <w:bottom w:w="0" w:type="dxa"/>
            <w:right w:w="0" w:type="dxa"/>
          </w:tblCellMar>
        </w:tblPrEx>
        <w:trPr>
          <w:trHeight w:val="312"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仿宋" w:cs="Times New Roman"/>
                <w:i w:val="0"/>
                <w:color w:val="000000"/>
                <w:sz w:val="22"/>
                <w:szCs w:val="22"/>
                <w:u w:val="none"/>
              </w:rPr>
            </w:pPr>
          </w:p>
        </w:tc>
        <w:tc>
          <w:tcPr>
            <w:tcW w:w="3495"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Times New Roman" w:hAnsi="Times New Roman" w:eastAsia="仿宋" w:cs="Times New Roman"/>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Times New Roman" w:hAnsi="Times New Roman" w:eastAsia="仿宋" w:cs="Times New Roman"/>
                <w:i w:val="0"/>
                <w:color w:val="000000"/>
                <w:sz w:val="22"/>
                <w:szCs w:val="22"/>
                <w:u w:val="none"/>
              </w:rPr>
            </w:pPr>
          </w:p>
        </w:tc>
      </w:tr>
      <w:tr>
        <w:tblPrEx>
          <w:shd w:val="clear"/>
          <w:tblLayout w:type="fixed"/>
          <w:tblCellMar>
            <w:top w:w="0" w:type="dxa"/>
            <w:left w:w="0" w:type="dxa"/>
            <w:bottom w:w="0" w:type="dxa"/>
            <w:right w:w="0" w:type="dxa"/>
          </w:tblCellMar>
        </w:tblPrEx>
        <w:trPr>
          <w:trHeight w:val="855"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bdr w:val="none" w:color="auto" w:sz="0" w:space="0"/>
                <w:lang w:val="en-US" w:eastAsia="zh-CN" w:bidi="ar"/>
              </w:rPr>
              <w:t>绩效指标</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bdr w:val="none" w:color="auto" w:sz="0" w:space="0"/>
                <w:lang w:val="en-US" w:eastAsia="zh-CN" w:bidi="ar"/>
              </w:rPr>
              <w:t>指标</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bdr w:val="none" w:color="auto" w:sz="0" w:space="0"/>
                <w:lang w:val="en-US" w:eastAsia="zh-CN" w:bidi="ar"/>
              </w:rPr>
              <w:t>指标权重</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bdr w:val="none" w:color="auto" w:sz="0" w:space="0"/>
                <w:lang w:val="en-US" w:eastAsia="zh-CN" w:bidi="ar"/>
              </w:rPr>
              <w:t>计量单位</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bdr w:val="none" w:color="auto" w:sz="0" w:space="0"/>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bdr w:val="none" w:color="auto" w:sz="0" w:space="0"/>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bdr w:val="none" w:color="auto" w:sz="0" w:space="0"/>
                <w:lang w:val="en-US" w:eastAsia="zh-CN" w:bidi="ar"/>
              </w:rPr>
              <w:t>实际完成指标值</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bdr w:val="none" w:color="auto" w:sz="0" w:space="0"/>
                <w:lang w:val="en-US" w:eastAsia="zh-CN" w:bidi="ar"/>
              </w:rPr>
              <w:t>未完成原因和改进措施</w:t>
            </w:r>
          </w:p>
        </w:tc>
      </w:tr>
      <w:tr>
        <w:tblPrEx>
          <w:tblLayout w:type="fixed"/>
          <w:tblCellMar>
            <w:top w:w="0" w:type="dxa"/>
            <w:left w:w="0" w:type="dxa"/>
            <w:bottom w:w="0" w:type="dxa"/>
            <w:right w:w="0" w:type="dxa"/>
          </w:tblCellMar>
        </w:tblPrEx>
        <w:trPr>
          <w:trHeight w:val="54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仿宋" w:cs="Times New Roman"/>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文化免费开放天数</w:t>
            </w:r>
          </w:p>
        </w:tc>
        <w:tc>
          <w:tcPr>
            <w:tcW w:w="6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13</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天</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54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仿宋" w:cs="Times New Roman"/>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全民文化文体活动次数</w:t>
            </w:r>
          </w:p>
        </w:tc>
        <w:tc>
          <w:tcPr>
            <w:tcW w:w="6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31</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shd w:val="clear"/>
          <w:tblLayout w:type="fixed"/>
          <w:tblCellMar>
            <w:top w:w="0" w:type="dxa"/>
            <w:left w:w="0" w:type="dxa"/>
            <w:bottom w:w="0" w:type="dxa"/>
            <w:right w:w="0" w:type="dxa"/>
          </w:tblCellMar>
        </w:tblPrEx>
        <w:trPr>
          <w:trHeight w:val="54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仿宋" w:cs="Times New Roman"/>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举办全民阅读活动次数</w:t>
            </w:r>
          </w:p>
        </w:tc>
        <w:tc>
          <w:tcPr>
            <w:tcW w:w="6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16</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shd w:val="clear"/>
          <w:tblLayout w:type="fixed"/>
          <w:tblCellMar>
            <w:top w:w="0" w:type="dxa"/>
            <w:left w:w="0" w:type="dxa"/>
            <w:bottom w:w="0" w:type="dxa"/>
            <w:right w:w="0" w:type="dxa"/>
          </w:tblCellMar>
        </w:tblPrEx>
        <w:trPr>
          <w:trHeight w:val="54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仿宋" w:cs="Times New Roman"/>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流动文化进村服务场次</w:t>
            </w:r>
          </w:p>
        </w:tc>
        <w:tc>
          <w:tcPr>
            <w:tcW w:w="6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23</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场次</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shd w:val="clear"/>
          <w:tblLayout w:type="fixed"/>
          <w:tblCellMar>
            <w:top w:w="0" w:type="dxa"/>
            <w:left w:w="0" w:type="dxa"/>
            <w:bottom w:w="0" w:type="dxa"/>
            <w:right w:w="0" w:type="dxa"/>
          </w:tblCellMar>
        </w:tblPrEx>
        <w:trPr>
          <w:trHeight w:val="54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仿宋" w:cs="Times New Roman"/>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全乡文物安全巡查次数</w:t>
            </w:r>
          </w:p>
        </w:tc>
        <w:tc>
          <w:tcPr>
            <w:tcW w:w="6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16</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bl>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b/>
          <w:bCs/>
          <w:sz w:val="28"/>
          <w:szCs w:val="28"/>
          <w:shd w:val="clear" w:color="auto" w:fill="FFFFFF"/>
          <w:lang w:val="en-US" w:eastAsia="zh-CN"/>
        </w:rPr>
      </w:pPr>
    </w:p>
    <w:p>
      <w:pPr>
        <w:pStyle w:val="11"/>
        <w:keepNext w:val="0"/>
        <w:keepLines w:val="0"/>
        <w:pageBreakBefore w:val="0"/>
        <w:widowControl/>
        <w:kinsoku/>
        <w:wordWrap/>
        <w:overflowPunct/>
        <w:topLinePunct w:val="0"/>
        <w:autoSpaceDE w:val="0"/>
        <w:autoSpaceDN/>
        <w:bidi w:val="0"/>
        <w:adjustRightInd/>
        <w:snapToGri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4"/>
        <w:keepNext w:val="0"/>
        <w:keepLines w:val="0"/>
        <w:pageBreakBefore w:val="0"/>
        <w:widowControl/>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11"/>
        <w:keepNext w:val="0"/>
        <w:keepLines w:val="0"/>
        <w:pageBreakBefore w:val="0"/>
        <w:widowControl/>
        <w:kinsoku/>
        <w:wordWrap/>
        <w:overflowPunct/>
        <w:topLinePunct w:val="0"/>
        <w:autoSpaceDE w:val="0"/>
        <w:autoSpaceDN/>
        <w:bidi w:val="0"/>
        <w:adjustRightInd/>
        <w:snapToGri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市财政局未委托第三方对我单位开展绩效评价。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napToGrid/>
        <w:ind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Style w:val="10"/>
          <w:rFonts w:hint="default" w:ascii="Times New Roman" w:hAnsi="Times New Roman" w:eastAsia="方正仿宋_GBK" w:cs="Times New Roman"/>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eastAsia" w:ascii="Times New Roman" w:hAnsi="Times New Roman" w:eastAsia="方正仿宋_GBK" w:cs="Times New Roman"/>
          <w:sz w:val="32"/>
          <w:szCs w:val="32"/>
          <w:shd w:val="clear" w:color="auto" w:fill="FFFFFF"/>
          <w:lang w:val="en-US" w:eastAsia="zh-CN"/>
        </w:rPr>
        <w:t>023-54569008</w:t>
      </w:r>
    </w:p>
    <w:p>
      <w:pPr>
        <w:rPr>
          <w:rFonts w:hint="default" w:ascii="Times New Roman" w:hAnsi="Times New Roman" w:cs="Times New Roman"/>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重庆市忠县兴峰乡文化服务中心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88.01</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71.03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88.01</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88.01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88.01</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88.01</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重庆市忠县兴峰乡文化服务中心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88.01</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88.01</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71.03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71.03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71.03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71.03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68.03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68.03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重庆市忠县兴峰乡文化服务中心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88.01</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85.01</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3.00</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71.03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68.03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71.03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68.03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68.03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68.03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重庆市忠县兴峰乡文化服务中心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88.01</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71.03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71.03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88.01</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88.01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88.01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88.01</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88.01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88.01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重庆市忠县兴峰乡文化服务中心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88.01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85.01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0.21</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71.03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68.03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71.03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68.03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68.03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68.03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2.67</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重庆市忠县兴峰乡文化服务中心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73.96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8.29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14.53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42.10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76.73</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8.29</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重庆市忠县兴峰乡文化服务中心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重庆市忠县兴峰乡文化服务中心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重庆市忠县兴峰乡文化服务中心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0.21</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2837EE"/>
    <w:rsid w:val="148A352C"/>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10661"/>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DC7221"/>
    <w:rsid w:val="48E36915"/>
    <w:rsid w:val="48EB6572"/>
    <w:rsid w:val="495C4A24"/>
    <w:rsid w:val="497135DF"/>
    <w:rsid w:val="4A263DF2"/>
    <w:rsid w:val="4A6F6675"/>
    <w:rsid w:val="4B135857"/>
    <w:rsid w:val="4B7951CB"/>
    <w:rsid w:val="4B7C315C"/>
    <w:rsid w:val="4D8C7896"/>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35055E"/>
    <w:rsid w:val="708F6F7F"/>
    <w:rsid w:val="70D94BD3"/>
    <w:rsid w:val="71C34D91"/>
    <w:rsid w:val="72D40D8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5</TotalTime>
  <ScaleCrop>false</ScaleCrop>
  <LinksUpToDate>false</LinksUpToDate>
  <CharactersWithSpaces>26759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Lenovo</cp:lastModifiedBy>
  <dcterms:modified xsi:type="dcterms:W3CDTF">2024-10-21T07:03:47Z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BB46EABDBB2749749395447164B066B3_12</vt:lpwstr>
  </property>
</Properties>
</file>