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textAlignment w:val="top"/>
        <w:rPr>
          <w:rFonts w:hint="default"/>
          <w:sz w:val="27"/>
          <w:szCs w:val="27"/>
          <w:shd w:val="clear" w:color="auto" w:fill="FFFF00"/>
        </w:rPr>
      </w:pPr>
      <w:r>
        <w:rPr>
          <w:rFonts w:ascii="方正小标宋_GBK" w:hAnsi="方正小标宋_GBK" w:eastAsia="方正小标宋_GBK" w:cs="方正小标宋_GBK"/>
          <w:sz w:val="36"/>
          <w:szCs w:val="36"/>
        </w:rPr>
        <w:t>重庆市忠县新立镇市政环卫服务中心</w:t>
      </w:r>
      <w:r>
        <w:rPr>
          <w:rFonts w:ascii="方正小标宋_GBK" w:hAnsi="方正小标宋_GBK" w:eastAsia="方正小标宋_GBK" w:cs="方正小标宋_GBK"/>
          <w:sz w:val="36"/>
          <w:szCs w:val="36"/>
          <w:shd w:val="clear" w:color="auto" w:fill="FFFFFF"/>
        </w:rPr>
        <w:t>2023年度决算</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eastAsia" w:ascii="仿宋_GB2312" w:hAnsi="仿宋" w:eastAsia="仿宋_GB2312"/>
          <w:sz w:val="32"/>
          <w:szCs w:val="32"/>
        </w:rPr>
      </w:pPr>
      <w:r>
        <w:rPr>
          <w:rFonts w:hint="eastAsia" w:eastAsia="方正仿宋_GBK"/>
          <w:sz w:val="32"/>
          <w:szCs w:val="32"/>
        </w:rPr>
        <w:t>主要负责本镇各街、巷、路等公共区域的日常清扫保洁、垃圾清运、环境整治等管理工作</w:t>
      </w:r>
      <w:r>
        <w:rPr>
          <w:rFonts w:hint="eastAsia" w:ascii="仿宋_GB2312" w:hAnsi="仿宋" w:eastAsia="仿宋_GB2312"/>
          <w:sz w:val="32"/>
          <w:szCs w:val="32"/>
        </w:rPr>
        <w:t>。</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bookmarkStart w:id="0" w:name="_GoBack"/>
      <w:bookmarkEnd w:id="0"/>
    </w:p>
    <w:p>
      <w:pPr>
        <w:pStyle w:val="6"/>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 w:eastAsia="仿宋_GB2312"/>
          <w:sz w:val="32"/>
          <w:szCs w:val="32"/>
        </w:rPr>
      </w:pPr>
      <w:r>
        <w:rPr>
          <w:rFonts w:hint="eastAsia" w:eastAsia="方正仿宋_GBK"/>
          <w:sz w:val="32"/>
          <w:szCs w:val="32"/>
        </w:rPr>
        <w:t>内设一个办公室</w:t>
      </w:r>
      <w:r>
        <w:rPr>
          <w:rFonts w:hint="eastAsia" w:ascii="仿宋_GB2312" w:hAnsi="仿宋" w:eastAsia="仿宋_GB2312"/>
          <w:sz w:val="32"/>
          <w:szCs w:val="32"/>
        </w:rPr>
        <w:t>。</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2023年度收入总计52.14万元，支出总计</w:t>
      </w:r>
      <w:r>
        <w:rPr>
          <w:rFonts w:ascii="方正仿宋_GBK" w:hAnsi="方正仿宋_GBK" w:eastAsia="方正仿宋_GBK" w:cs="方正仿宋_GBK"/>
          <w:sz w:val="32"/>
          <w:szCs w:val="32"/>
        </w:rPr>
        <w:t>52.14</w:t>
      </w:r>
      <w:r>
        <w:rPr>
          <w:rFonts w:ascii="方正仿宋_GBK" w:hAnsi="方正仿宋_GBK" w:eastAsia="方正仿宋_GBK" w:cs="方正仿宋_GBK"/>
          <w:sz w:val="32"/>
          <w:szCs w:val="32"/>
          <w:shd w:val="clear" w:color="auto" w:fill="FFFFFF"/>
        </w:rPr>
        <w:t>万元。收支较上年决算数减少6.64万元，下降11.30%，主要原因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2023年度收入合计52.14万元，较上年决算数减少6.64万元，下降11.30%，主要原因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52.14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52.14</w:t>
      </w:r>
      <w:r>
        <w:rPr>
          <w:rFonts w:ascii="方正仿宋_GBK" w:hAnsi="方正仿宋_GBK" w:eastAsia="方正仿宋_GBK" w:cs="方正仿宋_GBK"/>
          <w:sz w:val="32"/>
          <w:szCs w:val="32"/>
          <w:shd w:val="clear" w:color="auto" w:fill="FFFFFF"/>
        </w:rPr>
        <w:t>万元，较上年决算数减少6.64万元，下降11.30%，主要原因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52.14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2023年度财政拨款收、支总计52.14万元。与2022年相比，财政拨款收、支总计各减少6.64万元，下降11.30%。主要原因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52.14</w:t>
      </w:r>
      <w:r>
        <w:rPr>
          <w:rFonts w:ascii="方正仿宋_GBK" w:hAnsi="方正仿宋_GBK" w:eastAsia="方正仿宋_GBK" w:cs="方正仿宋_GBK"/>
          <w:sz w:val="32"/>
          <w:szCs w:val="32"/>
          <w:shd w:val="clear" w:color="auto" w:fill="FFFFFF"/>
        </w:rPr>
        <w:t>万元，较上年决算数减少6.64万元，下降11.30%。主要原因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r>
        <w:rPr>
          <w:rFonts w:ascii="方正仿宋_GBK" w:hAnsi="方正仿宋_GBK" w:eastAsia="方正仿宋_GBK" w:cs="方正仿宋_GBK"/>
          <w:sz w:val="32"/>
          <w:szCs w:val="32"/>
          <w:shd w:val="clear" w:color="auto" w:fill="FFFFFF"/>
        </w:rPr>
        <w:t>较年初预算数减少8.88万元，下降14.55%。主要原因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52.14</w:t>
      </w:r>
      <w:r>
        <w:rPr>
          <w:rFonts w:ascii="方正仿宋_GBK" w:hAnsi="方正仿宋_GBK" w:eastAsia="方正仿宋_GBK" w:cs="方正仿宋_GBK"/>
          <w:sz w:val="32"/>
          <w:szCs w:val="32"/>
          <w:shd w:val="clear" w:color="auto" w:fill="FFFFFF"/>
        </w:rPr>
        <w:t>万元，较上年决算数减少6.64万元，下降11.30%。主要原因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r>
        <w:rPr>
          <w:rFonts w:ascii="方正仿宋_GBK" w:hAnsi="方正仿宋_GBK" w:eastAsia="方正仿宋_GBK" w:cs="方正仿宋_GBK"/>
          <w:sz w:val="32"/>
          <w:szCs w:val="32"/>
          <w:shd w:val="clear" w:color="auto" w:fill="FFFFFF"/>
        </w:rPr>
        <w:t>较年初预算数减少8.88万元，下降14.55%。主要原因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%，较年初预算数减少0.18万元，下降90.00%，主要原因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lang w:val="en-US" w:eastAsia="zh-CN"/>
        </w:rPr>
        <w:t>2023年培训减少且无大型、长期培训</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3.88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7.44</w:t>
      </w:r>
      <w:r>
        <w:rPr>
          <w:rFonts w:ascii="方正仿宋_GBK" w:hAnsi="方正仿宋_GBK" w:eastAsia="方正仿宋_GBK" w:cs="方正仿宋_GBK"/>
          <w:sz w:val="32"/>
          <w:szCs w:val="32"/>
          <w:shd w:val="clear" w:color="auto" w:fill="FFFFFF"/>
        </w:rPr>
        <w:t>%，较年初预算数减少1.92万元，下降33.10%，主要原因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2.14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4.10</w:t>
      </w:r>
      <w:r>
        <w:rPr>
          <w:rFonts w:ascii="方正仿宋_GBK" w:hAnsi="方正仿宋_GBK" w:eastAsia="方正仿宋_GBK" w:cs="方正仿宋_GBK"/>
          <w:sz w:val="32"/>
          <w:szCs w:val="32"/>
          <w:shd w:val="clear" w:color="auto" w:fill="FFFFFF"/>
        </w:rPr>
        <w:t>%，较年初预算数减少0.76万元，下降26.21%，主要原因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44.03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84.44</w:t>
      </w:r>
      <w:r>
        <w:rPr>
          <w:rFonts w:ascii="方正仿宋_GBK" w:hAnsi="方正仿宋_GBK" w:eastAsia="方正仿宋_GBK" w:cs="方正仿宋_GBK"/>
          <w:sz w:val="32"/>
          <w:szCs w:val="32"/>
          <w:shd w:val="clear" w:color="auto" w:fill="FFFFFF"/>
        </w:rPr>
        <w:t>%，较年初预算数减少4.98万元，下降10.16%，主要原因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p>
    <w:p>
      <w:pPr>
        <w:ind w:firstLine="640" w:firstLineChars="200"/>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3.99</w:t>
      </w:r>
      <w:r>
        <w:rPr>
          <w:rFonts w:ascii="方正仿宋_GBK" w:hAnsi="方正仿宋_GBK" w:eastAsia="方正仿宋_GBK" w:cs="方正仿宋_GBK"/>
          <w:sz w:val="32"/>
          <w:szCs w:val="32"/>
          <w:shd w:val="clear" w:color="auto" w:fill="FFFFFF"/>
        </w:rPr>
        <w:t>%，较年初预算数减少1.03万元，下降33.12%，主要原因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52.14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47.99</w:t>
      </w:r>
      <w:r>
        <w:rPr>
          <w:rFonts w:ascii="方正仿宋_GBK" w:hAnsi="方正仿宋_GBK" w:eastAsia="方正仿宋_GBK" w:cs="方正仿宋_GBK"/>
          <w:sz w:val="32"/>
          <w:szCs w:val="32"/>
          <w:shd w:val="clear" w:color="auto" w:fill="FFFFFF"/>
        </w:rPr>
        <w:t>万元，较上年决算数减少3.96万元，下降7.62%，主要原因</w:t>
      </w:r>
      <w:r>
        <w:rPr>
          <w:rFonts w:hint="eastAsia" w:ascii="方正仿宋_GBK" w:hAnsi="方正仿宋_GBK" w:eastAsia="方正仿宋_GBK" w:cs="方正仿宋_GBK"/>
          <w:sz w:val="32"/>
          <w:szCs w:val="32"/>
          <w:shd w:val="clear" w:color="auto" w:fill="FFFFFF"/>
          <w:lang w:eastAsia="zh-CN"/>
        </w:rPr>
        <w:t>是人员变动，</w:t>
      </w:r>
      <w:r>
        <w:rPr>
          <w:rFonts w:hint="eastAsia" w:ascii="方正仿宋_GBK" w:hAnsi="方正仿宋_GBK" w:eastAsia="方正仿宋_GBK" w:cs="方正仿宋_GBK"/>
          <w:sz w:val="32"/>
          <w:szCs w:val="32"/>
          <w:shd w:val="clear" w:color="auto" w:fill="FFFFFF"/>
          <w:lang w:val="en-US" w:eastAsia="zh-CN"/>
        </w:rPr>
        <w:t>2023年退休1人。</w:t>
      </w:r>
      <w:r>
        <w:rPr>
          <w:rFonts w:ascii="方正仿宋_GBK" w:hAnsi="方正仿宋_GBK" w:eastAsia="方正仿宋_GBK" w:cs="方正仿宋_GBK"/>
          <w:sz w:val="32"/>
          <w:szCs w:val="32"/>
          <w:shd w:val="clear" w:color="auto" w:fill="FFFFFF"/>
        </w:rPr>
        <w:t>人员经费用途主要</w:t>
      </w:r>
      <w:r>
        <w:rPr>
          <w:rFonts w:hint="eastAsia" w:ascii="方正仿宋_GBK" w:hAnsi="方正仿宋_GBK" w:eastAsia="方正仿宋_GBK" w:cs="方正仿宋_GBK"/>
          <w:sz w:val="32"/>
          <w:szCs w:val="32"/>
          <w:shd w:val="clear" w:color="auto" w:fill="FFFFFF"/>
        </w:rPr>
        <w:t>包括基本工资、津贴补贴、奖金、其他工资福利支出、社会保障支出、住房保障支出等。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4.15</w:t>
      </w:r>
      <w:r>
        <w:rPr>
          <w:rFonts w:ascii="方正仿宋_GBK" w:hAnsi="方正仿宋_GBK" w:eastAsia="方正仿宋_GBK" w:cs="方正仿宋_GBK"/>
          <w:sz w:val="32"/>
          <w:szCs w:val="32"/>
          <w:shd w:val="clear" w:color="auto" w:fill="FFFFFF"/>
        </w:rPr>
        <w:t>万元，较上年决算数减少2.69万元，下降39.33%，主要原因</w:t>
      </w:r>
      <w:r>
        <w:rPr>
          <w:rFonts w:hint="eastAsia" w:ascii="方正仿宋_GBK" w:hAnsi="方正仿宋_GBK" w:eastAsia="方正仿宋_GBK" w:cs="方正仿宋_GBK"/>
          <w:sz w:val="32"/>
          <w:szCs w:val="32"/>
          <w:shd w:val="clear" w:color="auto" w:fill="FFFFFF"/>
          <w:lang w:eastAsia="zh-CN"/>
        </w:rPr>
        <w:t>人员变动，</w:t>
      </w:r>
      <w:r>
        <w:rPr>
          <w:rFonts w:hint="eastAsia" w:ascii="方正仿宋_GBK" w:hAnsi="方正仿宋_GBK" w:eastAsia="方正仿宋_GBK" w:cs="方正仿宋_GBK"/>
          <w:sz w:val="32"/>
          <w:szCs w:val="32"/>
          <w:shd w:val="clear" w:color="auto" w:fill="FFFFFF"/>
          <w:lang w:val="en-US" w:eastAsia="zh-CN"/>
        </w:rPr>
        <w:t>2023年退休1人，且按照相关规定减少日常开支。</w:t>
      </w:r>
      <w:r>
        <w:rPr>
          <w:rFonts w:ascii="方正仿宋_GBK" w:hAnsi="方正仿宋_GBK" w:eastAsia="方正仿宋_GBK" w:cs="方正仿宋_GBK"/>
          <w:sz w:val="32"/>
          <w:szCs w:val="32"/>
          <w:shd w:val="clear" w:color="auto" w:fill="FFFFFF"/>
        </w:rPr>
        <w:t>公用经费用途主要</w:t>
      </w:r>
      <w:r>
        <w:rPr>
          <w:rFonts w:hint="eastAsia" w:ascii="方正仿宋_GBK" w:hAnsi="方正仿宋_GBK" w:eastAsia="方正仿宋_GBK" w:cs="方正仿宋_GBK"/>
          <w:sz w:val="32"/>
          <w:szCs w:val="32"/>
          <w:shd w:val="clear" w:color="auto" w:fill="FFFFFF"/>
        </w:rPr>
        <w:t>包括办公费、印刷费、邮电费、差旅费、维修费、其他商品和服务支出</w:t>
      </w:r>
      <w:r>
        <w:rPr>
          <w:rFonts w:hint="eastAsia" w:ascii="方正仿宋_GBK" w:hAnsi="方正仿宋_GBK" w:eastAsia="方正仿宋_GBK" w:cs="方正仿宋_GBK"/>
          <w:sz w:val="32"/>
          <w:szCs w:val="32"/>
          <w:shd w:val="clear" w:color="auto" w:fill="FFFFFF"/>
          <w:lang w:eastAsia="zh-CN"/>
        </w:rPr>
        <w:t>等</w:t>
      </w:r>
      <w:r>
        <w:rPr>
          <w:rFonts w:hint="eastAsia"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万元，较年初预算数减少0.08万元，下降80.00%，主要原因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本单位全年加强了“三公”经费预算管控力度，从严控制“三公”经费。</w:t>
      </w:r>
      <w:r>
        <w:rPr>
          <w:rFonts w:ascii="方正仿宋_GBK" w:hAnsi="方正仿宋_GBK" w:eastAsia="方正仿宋_GBK" w:cs="方正仿宋_GBK"/>
          <w:sz w:val="32"/>
          <w:szCs w:val="32"/>
          <w:shd w:val="clear" w:color="auto" w:fill="FFFFFF"/>
        </w:rPr>
        <w:t>较上年支出数减少0.08万元，下降80.00%，主要原因</w:t>
      </w:r>
      <w:r>
        <w:rPr>
          <w:rFonts w:hint="eastAsia" w:ascii="方正仿宋_GBK" w:hAnsi="方正仿宋_GBK" w:eastAsia="方正仿宋_GBK" w:cs="方正仿宋_GBK"/>
          <w:sz w:val="32"/>
          <w:szCs w:val="32"/>
          <w:shd w:val="clear" w:color="auto" w:fill="FFFFFF"/>
        </w:rPr>
        <w:t>本单位全年加强了“三公”经费预算管控力度，从严控制“三公”经费。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相关部门指导工作，</w:t>
      </w:r>
      <w:r>
        <w:rPr>
          <w:rFonts w:ascii="方正仿宋_GBK" w:hAnsi="方正仿宋_GBK" w:eastAsia="方正仿宋_GBK" w:cs="方正仿宋_GBK"/>
          <w:sz w:val="32"/>
          <w:szCs w:val="32"/>
          <w:shd w:val="clear" w:color="auto" w:fill="FFFFFF"/>
        </w:rPr>
        <w:t>费用支出较年初预算数减少0.08万元，下降80.00%，主要原因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本单位2023年严格按照相关规定控制支出。</w:t>
      </w:r>
      <w:r>
        <w:rPr>
          <w:rFonts w:ascii="方正仿宋_GBK" w:hAnsi="方正仿宋_GBK" w:eastAsia="方正仿宋_GBK" w:cs="方正仿宋_GBK"/>
          <w:sz w:val="32"/>
          <w:szCs w:val="32"/>
          <w:shd w:val="clear" w:color="auto" w:fill="FFFFFF"/>
        </w:rPr>
        <w:t>较上年支出数减少0.08万元，下降80.00%，主要原因</w:t>
      </w:r>
      <w:r>
        <w:rPr>
          <w:rFonts w:hint="eastAsia" w:ascii="方正仿宋_GBK" w:hAnsi="方正仿宋_GBK" w:eastAsia="方正仿宋_GBK" w:cs="方正仿宋_GBK"/>
          <w:sz w:val="32"/>
          <w:szCs w:val="32"/>
          <w:shd w:val="clear" w:color="auto" w:fill="FFFFFF"/>
          <w:lang w:eastAsia="zh-CN"/>
        </w:rPr>
        <w:t>是</w:t>
      </w:r>
      <w:r>
        <w:rPr>
          <w:rFonts w:hint="eastAsia" w:ascii="方正仿宋_GBK" w:hAnsi="方正仿宋_GBK" w:eastAsia="方正仿宋_GBK" w:cs="方正仿宋_GBK"/>
          <w:sz w:val="32"/>
          <w:szCs w:val="32"/>
          <w:shd w:val="clear" w:color="auto" w:fill="FFFFFF"/>
        </w:rPr>
        <w:t>本单位2023年严格按照相关规定控制支出。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万元，较上年决算数减少0.16万元，下降88.89%，主要原因是</w:t>
      </w:r>
      <w:r>
        <w:rPr>
          <w:rFonts w:hint="eastAsia" w:ascii="方正仿宋_GBK" w:hAnsi="方正仿宋_GBK" w:eastAsia="方正仿宋_GBK" w:cs="方正仿宋_GBK"/>
          <w:sz w:val="32"/>
          <w:szCs w:val="32"/>
          <w:shd w:val="clear" w:color="auto" w:fill="FFFFFF"/>
          <w:lang w:val="en-US" w:eastAsia="zh-CN"/>
        </w:rPr>
        <w:t>2023年培训减少且无长期、大型培训</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pPr>
        <w:pStyle w:val="11"/>
        <w:keepNext w:val="0"/>
        <w:keepLines w:val="0"/>
        <w:pageBreakBefore w:val="0"/>
        <w:widowControl/>
        <w:numPr>
          <w:numId w:val="0"/>
        </w:numPr>
        <w:kinsoku/>
        <w:wordWrap/>
        <w:overflowPunct/>
        <w:topLinePunct w:val="0"/>
        <w:autoSpaceDE w:val="0"/>
        <w:autoSpaceDN/>
        <w:bidi w:val="0"/>
        <w:adjustRightInd/>
        <w:snapToGrid/>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autoSpaceDE w:val="0"/>
        <w:ind w:firstLine="643"/>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本部分内容详见重庆市新立镇人民政府2023年度部门决算情况说明。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pPr>
        <w:pStyle w:val="11"/>
        <w:autoSpaceDE w:val="0"/>
        <w:ind w:firstLine="643"/>
        <w:rPr>
          <w:rFonts w:hint="eastAsia" w:ascii="楷体" w:hAnsi="楷体" w:eastAsia="楷体" w:cs="楷体"/>
          <w:b/>
          <w:bCs/>
          <w:sz w:val="32"/>
          <w:szCs w:val="32"/>
          <w:highlight w:val="yellow"/>
          <w:shd w:val="clear" w:color="auto" w:fill="FFFFFF"/>
          <w:lang w:eastAsia="zh-CN"/>
        </w:rPr>
      </w:pPr>
      <w:r>
        <w:rPr>
          <w:rFonts w:hint="eastAsia" w:ascii="楷体" w:hAnsi="楷体" w:eastAsia="楷体" w:cs="楷体"/>
          <w:b/>
          <w:bCs/>
          <w:sz w:val="32"/>
          <w:szCs w:val="32"/>
          <w:shd w:val="clear" w:color="auto" w:fill="FFFFFF"/>
        </w:rPr>
        <w:t>（三）财政绩效评价情</w:t>
      </w:r>
      <w:r>
        <w:rPr>
          <w:rFonts w:hint="eastAsia" w:ascii="楷体" w:hAnsi="楷体" w:eastAsia="楷体" w:cs="楷体"/>
          <w:b/>
          <w:bCs/>
          <w:sz w:val="32"/>
          <w:szCs w:val="32"/>
          <w:shd w:val="clear" w:color="auto" w:fill="FFFFFF"/>
          <w:lang w:eastAsia="zh-CN"/>
        </w:rPr>
        <w:t>况</w:t>
      </w:r>
    </w:p>
    <w:p>
      <w:pPr>
        <w:pStyle w:val="11"/>
        <w:autoSpaceDE w:val="0"/>
        <w:ind w:firstLine="643"/>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hint="default" w:ascii="方正仿宋_GBK" w:hAnsi="方正仿宋_GBK" w:eastAsia="方正仿宋_GBK" w:cs="方正仿宋_GBK"/>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bidi="ar-SA"/>
        </w:rPr>
        <w:t>023-54686686。</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重庆市忠县新立镇市政环卫服务中心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52.14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52.14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52.14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52.14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重庆市忠县新立镇市政环卫服务中心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重庆市忠县新立镇市政环卫服务中心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重庆市忠县新立镇市政环卫服务中心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重庆市忠县新立镇市政环卫服务中心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重庆市忠县新立镇市政环卫服务中心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47.79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47.99</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重庆市忠县新立镇市政环卫服务中心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重庆市忠县新立镇市政环卫服务中心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重庆市忠县新立镇市政环卫服务中心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3C437"/>
    <w:multiLevelType w:val="singleLevel"/>
    <w:tmpl w:val="B943C437"/>
    <w:lvl w:ilvl="0" w:tentative="0">
      <w:start w:val="4"/>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3Y2FhOTljNzYxNjNiNmZlNTJjZjAxM2YxNTJmNjU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714ACB"/>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10444</Words>
  <Characters>12561</Characters>
  <Lines>190</Lines>
  <Paragraphs>53</Paragraphs>
  <TotalTime>1</TotalTime>
  <ScaleCrop>false</ScaleCrop>
  <LinksUpToDate>false</LinksUpToDate>
  <CharactersWithSpaces>13678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2024-10-17T10:09:44Z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BB46EABDBB2749749395447164B066B3_12</vt:lpwstr>
  </property>
</Properties>
</file>