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pStyle w:val="1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新生街道</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忠县人民政府新生街道办事处</w:t>
      </w:r>
    </w:p>
    <w:p>
      <w:pPr>
        <w:spacing w:line="594"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关于开展《新生街道开展2023年全民国家安全教育日活动方案》的通知</w:t>
      </w:r>
    </w:p>
    <w:p>
      <w:pPr>
        <w:pStyle w:val="14"/>
        <w:keepNext w:val="0"/>
        <w:keepLines w:val="0"/>
        <w:pageBreakBefore w:val="0"/>
        <w:kinsoku/>
        <w:wordWrap/>
        <w:overflowPunct/>
        <w:topLinePunct w:val="0"/>
        <w:bidi w:val="0"/>
        <w:snapToGrid/>
        <w:spacing w:line="594" w:lineRule="exact"/>
        <w:jc w:val="center"/>
        <w:textAlignment w:val="auto"/>
        <w:rPr>
          <w:rFonts w:hint="eastAsia" w:ascii="Times New Roman" w:hAnsi="Times New Roman" w:eastAsia="方正小标宋_GBK"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000000"/>
          <w:sz w:val="32"/>
          <w:szCs w:val="32"/>
          <w:lang w:eastAsia="zh-CN"/>
        </w:rPr>
        <w:t>机关各科室、</w:t>
      </w:r>
      <w:r>
        <w:rPr>
          <w:rFonts w:hint="default" w:ascii="Times New Roman" w:hAnsi="Times New Roman" w:eastAsia="方正仿宋_GBK" w:cs="Times New Roman"/>
          <w:kern w:val="0"/>
          <w:sz w:val="32"/>
          <w:szCs w:val="32"/>
          <w:lang w:eastAsia="zh-CN"/>
        </w:rPr>
        <w:t>街道</w:t>
      </w:r>
      <w:r>
        <w:rPr>
          <w:rFonts w:hint="default" w:ascii="Times New Roman" w:hAnsi="Times New Roman" w:eastAsia="方正仿宋_GBK" w:cs="Times New Roman"/>
          <w:kern w:val="0"/>
          <w:sz w:val="32"/>
          <w:szCs w:val="32"/>
        </w:rPr>
        <w:t>属各单位</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各村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居</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民委员会:</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2023 年是全面贯彻</w:t>
      </w:r>
      <w:bookmarkStart w:id="0" w:name="_GoBack"/>
      <w:bookmarkEnd w:id="0"/>
      <w:r>
        <w:rPr>
          <w:rFonts w:hint="default" w:ascii="Times New Roman" w:hAnsi="Times New Roman" w:eastAsia="方正仿宋_GBK" w:cs="Times New Roman"/>
          <w:kern w:val="0"/>
          <w:sz w:val="32"/>
          <w:szCs w:val="32"/>
          <w:lang w:val="en-US" w:eastAsia="zh-CN"/>
        </w:rPr>
        <w:t>党的二十大精神的开局之年，4 月15日将迎来第八个全民国家安全教育日。为贯彻落实习近平总书记关于全面加强国家安全教育的重要指示批示精神，推动国家安全教育工作广泛深入普及，增强全民国家安全意识和素养，按照中央国安办《关于组织开展2023 年全民国家安全教育日活动的通知》(国安办发〔2023〕1号）部署和市委国安办《关于组织开展 2023 年全民国家安全教育日活动的通知》(渝委国安办〔2023〕5 号）要求，</w:t>
      </w:r>
      <w:r>
        <w:rPr>
          <w:rFonts w:hint="default" w:ascii="Times New Roman" w:hAnsi="Times New Roman" w:eastAsia="方正仿宋_GBK" w:cs="Times New Roman"/>
          <w:kern w:val="0"/>
          <w:sz w:val="32"/>
          <w:szCs w:val="32"/>
          <w:lang w:eastAsia="zh-CN"/>
        </w:rPr>
        <w:t>根据《</w:t>
      </w:r>
      <w:r>
        <w:rPr>
          <w:rFonts w:hint="default" w:ascii="Times New Roman" w:hAnsi="Times New Roman" w:eastAsia="方正仿宋_GBK" w:cs="Times New Roman"/>
          <w:kern w:val="0"/>
          <w:sz w:val="32"/>
          <w:szCs w:val="32"/>
          <w:lang w:val="en-US" w:eastAsia="zh-CN"/>
        </w:rPr>
        <w:t>关于组织开展2023年全民国家安全教育日活动的通知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(忠委国安办〔2023〕1号）</w:t>
      </w:r>
      <w:r>
        <w:rPr>
          <w:rFonts w:hint="default" w:ascii="Times New Roman" w:hAnsi="Times New Roman" w:eastAsia="方正仿宋_GBK" w:cs="Times New Roman"/>
          <w:kern w:val="0"/>
          <w:sz w:val="32"/>
          <w:szCs w:val="32"/>
          <w:lang w:eastAsia="zh-CN"/>
        </w:rPr>
        <w:t>要求，进一步推动国家安全宣传教育深入开展，进一步增强全街道的国家安全意识，经街道领导研究，提出活动安排如下。</w:t>
      </w:r>
    </w:p>
    <w:p>
      <w:pPr>
        <w:numPr>
          <w:ilvl w:val="0"/>
          <w:numId w:val="0"/>
        </w:numPr>
        <w:spacing w:line="594" w:lineRule="exact"/>
        <w:ind w:left="640" w:leftChars="0"/>
        <w:rPr>
          <w:rFonts w:hint="eastAsia"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一、活动主题</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贯彻总体国家安全观，增强全民国家安逸意识和素养，夯实以新安全格局保障新发展格局的社会基础。</w:t>
      </w:r>
    </w:p>
    <w:p>
      <w:pPr>
        <w:numPr>
          <w:ilvl w:val="0"/>
          <w:numId w:val="0"/>
        </w:numPr>
        <w:spacing w:line="594" w:lineRule="exact"/>
        <w:ind w:left="640" w:leftChars="0"/>
        <w:rPr>
          <w:rFonts w:hint="eastAsia"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二、活动内容</w:t>
      </w:r>
    </w:p>
    <w:p>
      <w:pPr>
        <w:adjustRightInd w:val="0"/>
        <w:spacing w:line="560" w:lineRule="exact"/>
        <w:ind w:firstLine="642"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b/>
          <w:bCs/>
          <w:kern w:val="0"/>
          <w:sz w:val="32"/>
          <w:szCs w:val="32"/>
          <w:lang w:eastAsia="zh-CN"/>
        </w:rPr>
        <w:t>（一）</w:t>
      </w:r>
      <w:r>
        <w:rPr>
          <w:rFonts w:hint="default" w:ascii="Times New Roman" w:hAnsi="Times New Roman" w:eastAsia="方正仿宋_GBK" w:cs="Times New Roman"/>
          <w:b/>
          <w:bCs/>
          <w:kern w:val="0"/>
          <w:sz w:val="32"/>
          <w:szCs w:val="32"/>
          <w:lang w:eastAsia="zh-CN"/>
        </w:rPr>
        <w:t>进行全面摸排</w:t>
      </w:r>
      <w:r>
        <w:rPr>
          <w:rFonts w:hint="default" w:ascii="Times New Roman" w:hAnsi="Times New Roman" w:eastAsia="方正仿宋_GBK" w:cs="Times New Roman"/>
          <w:kern w:val="0"/>
          <w:sz w:val="32"/>
          <w:szCs w:val="32"/>
          <w:lang w:val="en-US" w:eastAsia="zh-CN"/>
        </w:rPr>
        <w:t>。各部门、各村(社区)、辖区各单位要将此次摸排与当前疫情防控及打击治理跨境赌博相关工作相结合,运用村社网格化管理，全面排查本辖区近期内出境入境人员相关信息,需进行见面回访或电话回访，对其做好国家安全教育宣传工作。各村(社区)、各部门需做到底数清情况明。</w:t>
      </w:r>
    </w:p>
    <w:p>
      <w:pPr>
        <w:adjustRightInd w:val="0"/>
        <w:spacing w:line="560" w:lineRule="exact"/>
        <w:ind w:firstLine="642"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eastAsia="zh-CN"/>
        </w:rPr>
        <w:t>责任单位：</w:t>
      </w:r>
      <w:r>
        <w:rPr>
          <w:rFonts w:hint="default" w:ascii="Times New Roman" w:hAnsi="Times New Roman" w:eastAsia="方正仿宋_GBK" w:cs="Times New Roman"/>
          <w:kern w:val="0"/>
          <w:sz w:val="32"/>
          <w:szCs w:val="32"/>
          <w:lang w:val="en-US" w:eastAsia="zh-CN"/>
        </w:rPr>
        <w:t>街道各部门、各村(社区)、辖区各单位</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b/>
          <w:bCs/>
          <w:kern w:val="0"/>
          <w:sz w:val="32"/>
          <w:szCs w:val="32"/>
          <w:lang w:val="en-US" w:eastAsia="zh-CN"/>
        </w:rPr>
        <w:t>（二）</w:t>
      </w:r>
      <w:r>
        <w:rPr>
          <w:rFonts w:hint="default" w:ascii="Times New Roman" w:hAnsi="Times New Roman" w:eastAsia="方正仿宋_GBK" w:cs="Times New Roman"/>
          <w:b/>
          <w:bCs/>
          <w:kern w:val="0"/>
          <w:sz w:val="32"/>
          <w:szCs w:val="32"/>
          <w:lang w:val="en-US" w:eastAsia="zh-CN"/>
        </w:rPr>
        <w:t>组织教育活动</w:t>
      </w:r>
      <w:r>
        <w:rPr>
          <w:rFonts w:hint="default" w:ascii="Times New Roman" w:hAnsi="Times New Roman" w:eastAsia="方正仿宋_GBK" w:cs="Times New Roman"/>
          <w:kern w:val="0"/>
          <w:sz w:val="32"/>
          <w:szCs w:val="32"/>
          <w:lang w:eastAsia="zh-CN"/>
        </w:rPr>
        <w:t>。结合教育部印发《关于加强大中小学国家安全教育的实施意见》，协助县教委在街道各级各类学校组织“千万学生同上一堂国家安全教育课”等多种形式的宣传教育活动。充分利用网络、电视、广播等媒体，提高学生对国家安全知识的了解和认知水平。将国家安全教育课程纳入学校德育工作重要考核指标内容。</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lang w:eastAsia="zh-CN"/>
        </w:rPr>
        <w:t>责任单位</w:t>
      </w:r>
      <w:r>
        <w:rPr>
          <w:rFonts w:hint="default" w:ascii="Times New Roman" w:hAnsi="Times New Roman" w:eastAsia="方正仿宋_GBK" w:cs="Times New Roman"/>
          <w:kern w:val="0"/>
          <w:sz w:val="32"/>
          <w:szCs w:val="32"/>
          <w:lang w:eastAsia="zh-CN"/>
        </w:rPr>
        <w:t>:街道</w:t>
      </w:r>
      <w:r>
        <w:rPr>
          <w:rFonts w:hint="default" w:ascii="Times New Roman" w:hAnsi="Times New Roman" w:eastAsia="方正仿宋_GBK" w:cs="Times New Roman"/>
          <w:kern w:val="0"/>
          <w:sz w:val="32"/>
          <w:szCs w:val="32"/>
          <w:lang w:val="en-US" w:eastAsia="zh-CN"/>
        </w:rPr>
        <w:t>各学</w:t>
      </w:r>
      <w:r>
        <w:rPr>
          <w:rFonts w:hint="default" w:ascii="Times New Roman" w:hAnsi="Times New Roman" w:eastAsia="方正仿宋_GBK" w:cs="Times New Roman"/>
          <w:kern w:val="0"/>
          <w:sz w:val="32"/>
          <w:szCs w:val="32"/>
          <w:lang w:eastAsia="zh-CN"/>
        </w:rPr>
        <w:t>校、街道各部门、各村(社区)</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b/>
          <w:bCs/>
          <w:kern w:val="0"/>
          <w:sz w:val="32"/>
          <w:szCs w:val="32"/>
          <w:lang w:eastAsia="zh-CN"/>
        </w:rPr>
        <w:t>（三）</w:t>
      </w:r>
      <w:r>
        <w:rPr>
          <w:rFonts w:hint="default" w:ascii="Times New Roman" w:hAnsi="Times New Roman" w:eastAsia="方正仿宋_GBK" w:cs="Times New Roman"/>
          <w:b/>
          <w:bCs/>
          <w:kern w:val="0"/>
          <w:sz w:val="32"/>
          <w:szCs w:val="32"/>
          <w:lang w:eastAsia="zh-CN"/>
        </w:rPr>
        <w:t>开展广泛宣传</w:t>
      </w:r>
      <w:r>
        <w:rPr>
          <w:rFonts w:hint="default" w:ascii="Times New Roman" w:hAnsi="Times New Roman" w:eastAsia="方正仿宋_GBK" w:cs="Times New Roman"/>
          <w:kern w:val="0"/>
          <w:sz w:val="32"/>
          <w:szCs w:val="32"/>
          <w:lang w:eastAsia="zh-CN"/>
        </w:rPr>
        <w:t>。利用赶集等重点时间节点在人流密集地区开展宣传活动，张贴宣传海报，发放宣传资料，宣讲国家安全教育知识。同时，安排工作人员进村入户深入到其层，向群众发放国家安全宣传资料，使广大人民群众了解《国家安全法》、《反间谍法》、《反恐怖法》和《境外非政府组织活动境内管理法》的法律条款及维护国家安全各部门职责任务，国家安全全国统一举报电话12339，营造全社会维护国家安全的良好氛围。</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lang w:eastAsia="zh-CN"/>
        </w:rPr>
        <w:t>责任单位</w:t>
      </w:r>
      <w:r>
        <w:rPr>
          <w:rFonts w:hint="default" w:ascii="Times New Roman" w:hAnsi="Times New Roman" w:eastAsia="方正仿宋_GBK" w:cs="Times New Roman"/>
          <w:kern w:val="0"/>
          <w:sz w:val="32"/>
          <w:szCs w:val="32"/>
          <w:lang w:eastAsia="zh-CN"/>
        </w:rPr>
        <w:t>:街道派出所、街道</w:t>
      </w:r>
      <w:r>
        <w:rPr>
          <w:rFonts w:hint="default" w:ascii="Times New Roman" w:hAnsi="Times New Roman" w:eastAsia="方正仿宋_GBK" w:cs="Times New Roman"/>
          <w:kern w:val="0"/>
          <w:sz w:val="32"/>
          <w:szCs w:val="32"/>
          <w:lang w:val="en-US" w:eastAsia="zh-CN"/>
        </w:rPr>
        <w:t>文化站</w:t>
      </w:r>
      <w:r>
        <w:rPr>
          <w:rFonts w:hint="default" w:ascii="Times New Roman" w:hAnsi="Times New Roman" w:eastAsia="方正仿宋_GBK" w:cs="Times New Roman"/>
          <w:kern w:val="0"/>
          <w:sz w:val="32"/>
          <w:szCs w:val="32"/>
          <w:lang w:eastAsia="zh-CN"/>
        </w:rPr>
        <w:t>、各村(社区)等街道相关部门</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b/>
          <w:bCs/>
          <w:kern w:val="0"/>
          <w:sz w:val="32"/>
          <w:szCs w:val="32"/>
          <w:lang w:eastAsia="zh-CN"/>
        </w:rPr>
        <w:t>（四）</w:t>
      </w:r>
      <w:r>
        <w:rPr>
          <w:rFonts w:hint="default" w:ascii="Times New Roman" w:hAnsi="Times New Roman" w:eastAsia="方正仿宋_GBK" w:cs="Times New Roman"/>
          <w:b/>
          <w:bCs/>
          <w:kern w:val="0"/>
          <w:sz w:val="32"/>
          <w:szCs w:val="32"/>
          <w:lang w:eastAsia="zh-CN"/>
        </w:rPr>
        <w:t>纳入学习培训</w:t>
      </w:r>
      <w:r>
        <w:rPr>
          <w:rFonts w:hint="default" w:ascii="Times New Roman" w:hAnsi="Times New Roman" w:eastAsia="方正仿宋_GBK" w:cs="Times New Roman"/>
          <w:kern w:val="0"/>
          <w:sz w:val="32"/>
          <w:szCs w:val="32"/>
          <w:lang w:eastAsia="zh-CN"/>
        </w:rPr>
        <w:t>。要加强领导干部国家安全教育。把国家安全相关内容作为全体干部人员培训重要内容，纳入党委理论学习中心组学习内容，增强党员领导干部做好国家安全工作的责任感，切实履行好维护国家安全的职责使命。</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lang w:eastAsia="zh-CN"/>
        </w:rPr>
        <w:t>责任单位</w:t>
      </w:r>
      <w:r>
        <w:rPr>
          <w:rFonts w:hint="default" w:ascii="Times New Roman" w:hAnsi="Times New Roman" w:eastAsia="方正仿宋_GBK" w:cs="Times New Roman"/>
          <w:kern w:val="0"/>
          <w:sz w:val="32"/>
          <w:szCs w:val="32"/>
          <w:lang w:eastAsia="zh-CN"/>
        </w:rPr>
        <w:t>:街道</w:t>
      </w:r>
      <w:r>
        <w:rPr>
          <w:rFonts w:hint="default" w:ascii="Times New Roman" w:hAnsi="Times New Roman" w:eastAsia="方正仿宋_GBK" w:cs="Times New Roman"/>
          <w:kern w:val="0"/>
          <w:sz w:val="32"/>
          <w:szCs w:val="32"/>
          <w:lang w:val="en-US" w:eastAsia="zh-CN"/>
        </w:rPr>
        <w:t>党群办</w:t>
      </w:r>
      <w:r>
        <w:rPr>
          <w:rFonts w:hint="default" w:ascii="Times New Roman" w:hAnsi="Times New Roman" w:eastAsia="方正仿宋_GBK" w:cs="Times New Roman"/>
          <w:kern w:val="0"/>
          <w:sz w:val="32"/>
          <w:szCs w:val="32"/>
          <w:lang w:eastAsia="zh-CN"/>
        </w:rPr>
        <w:t>、各村(社区)</w:t>
      </w:r>
    </w:p>
    <w:p>
      <w:pPr>
        <w:numPr>
          <w:ilvl w:val="0"/>
          <w:numId w:val="0"/>
        </w:numPr>
        <w:spacing w:line="594" w:lineRule="exact"/>
        <w:ind w:left="640" w:leftChars="0"/>
        <w:rPr>
          <w:rFonts w:hint="eastAsia"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三、工作要求</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lang w:eastAsia="zh-CN"/>
        </w:rPr>
        <w:t>(一)突出主题，重点宣传。</w:t>
      </w:r>
      <w:r>
        <w:rPr>
          <w:rFonts w:hint="default" w:ascii="Times New Roman" w:hAnsi="Times New Roman" w:eastAsia="方正仿宋_GBK" w:cs="Times New Roman"/>
          <w:kern w:val="0"/>
          <w:sz w:val="32"/>
          <w:szCs w:val="32"/>
          <w:lang w:eastAsia="zh-CN"/>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eastAsia="zh-CN"/>
        </w:rPr>
        <w:t>年全民国家安全教育日宣传活动要以“</w:t>
      </w:r>
      <w:r>
        <w:rPr>
          <w:rFonts w:hint="default" w:ascii="Times New Roman" w:hAnsi="Times New Roman" w:eastAsia="方正仿宋_GBK" w:cs="Times New Roman"/>
          <w:kern w:val="0"/>
          <w:sz w:val="32"/>
          <w:szCs w:val="32"/>
          <w:lang w:val="en-US" w:eastAsia="zh-CN"/>
        </w:rPr>
        <w:t>贯彻总体国家安全观，增强全民国家安逸意识和素养，夯实以新安全格局保障新发展格局的社会基础</w:t>
      </w:r>
      <w:r>
        <w:rPr>
          <w:rFonts w:hint="default" w:ascii="Times New Roman" w:hAnsi="Times New Roman" w:eastAsia="方正仿宋_GBK" w:cs="Times New Roman"/>
          <w:kern w:val="0"/>
          <w:sz w:val="32"/>
          <w:szCs w:val="32"/>
          <w:lang w:eastAsia="zh-CN"/>
        </w:rPr>
        <w:t>。”为主题，紧密结合坚持以总体国家安全观为指导，结合深入学习贯彻党的二十大精神、习近平总书记关于国家安全工作的指示批示精神和市委六届二次全会精神，结合扎实推进国家安全体系和能力现代化，结合国家安全教育面临的新形势新任务新要求，结合新时代新征程全面建设社会主义现代化新重庆部署要求，宣传普及新时代国家安全发生的历史性变革、取得的历史性成就、积累的宝贵经验，着力推动大安全理念深入人心、落地生根。</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lang w:eastAsia="zh-CN"/>
        </w:rPr>
        <w:t>(二)创新载体，营造氛围。</w:t>
      </w:r>
      <w:r>
        <w:rPr>
          <w:rFonts w:hint="default" w:ascii="Times New Roman" w:hAnsi="Times New Roman" w:eastAsia="方正仿宋_GBK" w:cs="Times New Roman"/>
          <w:kern w:val="0"/>
          <w:sz w:val="32"/>
          <w:szCs w:val="32"/>
          <w:lang w:eastAsia="zh-CN"/>
        </w:rPr>
        <w:t>要紧密围绕主题，既要利用开设宣传专栏、黑板报、横幅、展牌、印发宣传资料等传统宣传手段，又要充分发挥网络等现代传媒作用，多层次，多形式，全方位，有声势地组织宣传活动，还要注意结合本部门、本领域实际，灵活动用中心组学习、干部职工大会、村组会、等多种形式营造浓厚的舆论氛围，真正做到让国家安全知识全民皆知。</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lang w:eastAsia="zh-CN"/>
        </w:rPr>
        <w:t>(三)统筹疫情，双边促进。</w:t>
      </w:r>
      <w:r>
        <w:rPr>
          <w:rFonts w:hint="default" w:ascii="Times New Roman" w:hAnsi="Times New Roman" w:eastAsia="方正仿宋_GBK" w:cs="Times New Roman"/>
          <w:kern w:val="0"/>
          <w:sz w:val="32"/>
          <w:szCs w:val="32"/>
          <w:lang w:eastAsia="zh-CN"/>
        </w:rPr>
        <w:t>根据中央、省委、市委、县委、街道委关于疫情防控工作部署并结合疫情防控形势，落实属地安全稳定责任，突出公共卫生安全、生物安全等非传统安全宣传内容，统筹做好涉疫安全稳定情报信息收集研判、涉稳风险排查整治、社会面风险防控、安全稳定时间舆情引导管控等工作，加强线上线下结合，实现疫情防控和国家安全宣传教育两手抓、双促进，确保本地区安全稳定。</w:t>
      </w:r>
    </w:p>
    <w:p>
      <w:pPr>
        <w:adjustRightInd w:val="0"/>
        <w:spacing w:line="560" w:lineRule="exact"/>
        <w:ind w:firstLine="642"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bCs/>
          <w:kern w:val="0"/>
          <w:sz w:val="32"/>
          <w:szCs w:val="32"/>
          <w:lang w:eastAsia="zh-CN"/>
        </w:rPr>
        <w:t>(五)加强领导，提高认识。</w:t>
      </w:r>
      <w:r>
        <w:rPr>
          <w:rFonts w:hint="default" w:ascii="Times New Roman" w:hAnsi="Times New Roman" w:eastAsia="方正仿宋_GBK" w:cs="Times New Roman"/>
          <w:kern w:val="0"/>
          <w:sz w:val="32"/>
          <w:szCs w:val="32"/>
          <w:lang w:eastAsia="zh-CN"/>
        </w:rPr>
        <w:t>各村(社区)、各部门要增强责任意识，高度重视国家安全宣传教育工作，充分认识开展全民国家安全教育日宣传活动的重要性，认真研究谋划，精心组织实施，各部门要结合各自职责在本系统作出部署，推进工作开展。要加强与宣传部门的协调配合，综合提升活动质量和宣传效果。各村(社区)、各部门工作开展情况、报送材料情况纳入年度考核内容。</w:t>
      </w:r>
    </w:p>
    <w:p>
      <w:pPr>
        <w:adjustRightInd w:val="0"/>
        <w:spacing w:line="560" w:lineRule="exact"/>
        <w:ind w:firstLine="640" w:firstLineChars="200"/>
        <w:rPr>
          <w:rFonts w:hint="default" w:ascii="Times New Roman" w:hAnsi="Times New Roman" w:eastAsia="方正仿宋_GBK" w:cs="Times New Roman"/>
          <w:kern w:val="0"/>
          <w:sz w:val="32"/>
          <w:szCs w:val="32"/>
          <w:lang w:eastAsia="zh-CN"/>
        </w:rPr>
      </w:pPr>
    </w:p>
    <w:p>
      <w:pPr>
        <w:adjustRightInd w:val="0"/>
        <w:spacing w:line="56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w:t>
      </w:r>
    </w:p>
    <w:p>
      <w:pPr>
        <w:adjustRightInd w:val="0"/>
        <w:spacing w:line="56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92" w:lineRule="exact"/>
        <w:ind w:right="0" w:rightChars="0"/>
        <w:jc w:val="right"/>
        <w:textAlignment w:val="auto"/>
        <w:outlineLvl w:val="9"/>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 xml:space="preserve">忠县人民政府新生街道办事处                                                 </w:t>
      </w:r>
    </w:p>
    <w:p>
      <w:pPr>
        <w:keepNext w:val="0"/>
        <w:keepLines w:val="0"/>
        <w:pageBreakBefore w:val="0"/>
        <w:widowControl w:val="0"/>
        <w:kinsoku/>
        <w:wordWrap/>
        <w:overflowPunct/>
        <w:topLinePunct w:val="0"/>
        <w:autoSpaceDE/>
        <w:autoSpaceDN/>
        <w:bidi w:val="0"/>
        <w:adjustRightInd/>
        <w:snapToGrid/>
        <w:spacing w:before="0" w:beforeLines="0" w:after="0" w:afterLines="0" w:line="592" w:lineRule="exact"/>
        <w:ind w:right="0" w:rightChars="0" w:firstLine="5760" w:firstLineChars="1800"/>
        <w:jc w:val="both"/>
        <w:textAlignment w:val="auto"/>
        <w:outlineLvl w:val="9"/>
        <w:rPr>
          <w:rFonts w:hint="default"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2023年3月23日</w:t>
      </w:r>
    </w:p>
    <w:p>
      <w:pPr>
        <w:adjustRightInd w:val="0"/>
        <w:spacing w:line="560" w:lineRule="exact"/>
        <w:ind w:firstLine="640" w:firstLineChars="200"/>
        <w:rPr>
          <w:rFonts w:hint="eastAsia"/>
          <w:lang w:val="en-US" w:eastAsia="zh-CN"/>
        </w:rPr>
      </w:pP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0"/>
          <w:szCs w:val="30"/>
          <w:lang w:val="en-US" w:eastAsia="zh-CN"/>
        </w:rPr>
        <w:t xml:space="preserve">忠县新生街道党政办公室           </w:t>
      </w:r>
      <w:r>
        <w:rPr>
          <w:rFonts w:hint="eastAsia" w:ascii="Times New Roman" w:hAnsi="Times New Roman" w:eastAsia="方正仿宋_GBK" w:cs="Times New Roman"/>
          <w:b w:val="0"/>
          <w:bCs w:val="0"/>
          <w:sz w:val="30"/>
          <w:szCs w:val="30"/>
          <w:lang w:val="en-US" w:eastAsia="zh-CN"/>
        </w:rPr>
        <w:t xml:space="preserve">  </w:t>
      </w:r>
      <w:r>
        <w:rPr>
          <w:rFonts w:hint="default" w:ascii="Times New Roman" w:hAnsi="Times New Roman" w:eastAsia="方正仿宋_GBK" w:cs="Times New Roman"/>
          <w:b w:val="0"/>
          <w:bCs w:val="0"/>
          <w:sz w:val="30"/>
          <w:szCs w:val="30"/>
          <w:lang w:val="en-US" w:eastAsia="zh-CN"/>
        </w:rPr>
        <w:t xml:space="preserve">  202</w:t>
      </w:r>
      <w:r>
        <w:rPr>
          <w:rFonts w:hint="eastAsia" w:ascii="Times New Roman" w:hAnsi="Times New Roman" w:eastAsia="方正仿宋_GBK" w:cs="Times New Roman"/>
          <w:b w:val="0"/>
          <w:bCs w:val="0"/>
          <w:sz w:val="30"/>
          <w:szCs w:val="30"/>
          <w:lang w:val="en-US" w:eastAsia="zh-CN"/>
        </w:rPr>
        <w:t>3</w:t>
      </w:r>
      <w:r>
        <w:rPr>
          <w:rFonts w:hint="default" w:ascii="Times New Roman" w:hAnsi="Times New Roman" w:eastAsia="方正仿宋_GBK" w:cs="Times New Roman"/>
          <w:b w:val="0"/>
          <w:bCs w:val="0"/>
          <w:sz w:val="30"/>
          <w:szCs w:val="30"/>
          <w:lang w:val="en-US" w:eastAsia="zh-CN"/>
        </w:rPr>
        <w:t>年</w:t>
      </w:r>
      <w:r>
        <w:rPr>
          <w:rFonts w:hint="eastAsia" w:ascii="Times New Roman" w:hAnsi="Times New Roman" w:eastAsia="方正仿宋_GBK" w:cs="Times New Roman"/>
          <w:b w:val="0"/>
          <w:bCs w:val="0"/>
          <w:sz w:val="30"/>
          <w:szCs w:val="30"/>
          <w:lang w:val="en-US" w:eastAsia="zh-CN"/>
        </w:rPr>
        <w:t>3</w:t>
      </w:r>
      <w:r>
        <w:rPr>
          <w:rFonts w:hint="default" w:ascii="Times New Roman" w:hAnsi="Times New Roman" w:eastAsia="方正仿宋_GBK" w:cs="Times New Roman"/>
          <w:b w:val="0"/>
          <w:bCs w:val="0"/>
          <w:sz w:val="30"/>
          <w:szCs w:val="30"/>
          <w:lang w:val="en-US" w:eastAsia="zh-CN"/>
        </w:rPr>
        <w:t>月</w:t>
      </w:r>
      <w:r>
        <w:rPr>
          <w:rFonts w:hint="eastAsia" w:ascii="Times New Roman" w:hAnsi="Times New Roman" w:eastAsia="方正仿宋_GBK" w:cs="Times New Roman"/>
          <w:b w:val="0"/>
          <w:bCs w:val="0"/>
          <w:sz w:val="30"/>
          <w:szCs w:val="30"/>
          <w:lang w:val="en-US" w:eastAsia="zh-CN"/>
        </w:rPr>
        <w:t>23</w:t>
      </w:r>
      <w:r>
        <w:rPr>
          <w:rFonts w:hint="default" w:ascii="Times New Roman" w:hAnsi="Times New Roman" w:eastAsia="方正仿宋_GBK" w:cs="Times New Roman"/>
          <w:b w:val="0"/>
          <w:bCs w:val="0"/>
          <w:sz w:val="30"/>
          <w:szCs w:val="30"/>
          <w:lang w:val="en-US" w:eastAsia="zh-CN"/>
        </w:rPr>
        <w:t>日印发</w:t>
      </w:r>
      <w:r>
        <w:rPr>
          <w:rFonts w:hint="default" w:ascii="Times New Roman" w:hAnsi="Times New Roman" w:eastAsia="方正仿宋_GBK" w:cs="Times New Roman"/>
          <w:sz w:val="32"/>
          <w:szCs w:val="32"/>
        </w:rPr>
        <w:t xml:space="preserve">  </w:t>
      </w:r>
    </w:p>
    <w:sectPr>
      <w:footerReference r:id="rId3" w:type="default"/>
      <w:pgSz w:w="11906" w:h="16838"/>
      <w:pgMar w:top="1446" w:right="1446" w:bottom="1644" w:left="144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lang w:eastAsia="zh-CN"/>
                            </w:rPr>
                          </w:pPr>
                          <w:r>
                            <w:rPr>
                              <w:rFonts w:hint="default" w:ascii="Times New Roman" w:hAnsi="Times New Roman" w:cs="Times New Roman" w:eastAsiaTheme="majorEastAsia"/>
                              <w:sz w:val="28"/>
                              <w:szCs w:val="28"/>
                              <w:lang w:eastAsia="zh-CN"/>
                            </w:rPr>
                            <w:fldChar w:fldCharType="begin"/>
                          </w:r>
                          <w:r>
                            <w:rPr>
                              <w:rFonts w:hint="default" w:ascii="Times New Roman" w:hAnsi="Times New Roman" w:cs="Times New Roman" w:eastAsiaTheme="majorEastAsia"/>
                              <w:sz w:val="28"/>
                              <w:szCs w:val="28"/>
                              <w:lang w:eastAsia="zh-CN"/>
                            </w:rPr>
                            <w:instrText xml:space="preserve"> PAGE  \* MERGEFORMAT </w:instrText>
                          </w:r>
                          <w:r>
                            <w:rPr>
                              <w:rFonts w:hint="default" w:ascii="Times New Roman" w:hAnsi="Times New Roman" w:cs="Times New Roman" w:eastAsiaTheme="majorEastAsia"/>
                              <w:sz w:val="28"/>
                              <w:szCs w:val="28"/>
                              <w:lang w:eastAsia="zh-CN"/>
                            </w:rPr>
                            <w:fldChar w:fldCharType="separate"/>
                          </w:r>
                          <w:r>
                            <w:rPr>
                              <w:rFonts w:hint="default" w:ascii="Times New Roman" w:hAnsi="Times New Roman" w:cs="Times New Roman" w:eastAsiaTheme="majorEastAsia"/>
                              <w:sz w:val="28"/>
                              <w:szCs w:val="28"/>
                              <w:lang w:eastAsia="zh-CN"/>
                            </w:rPr>
                            <w:t>- 1 -</w:t>
                          </w:r>
                          <w:r>
                            <w:rPr>
                              <w:rFonts w:hint="default" w:ascii="Times New Roman" w:hAnsi="Times New Roman" w:cs="Times New Roman" w:eastAsiaTheme="majorEastAsia"/>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default" w:ascii="Times New Roman" w:hAnsi="Times New Roman" w:cs="Times New Roman" w:eastAsiaTheme="majorEastAsia"/>
                        <w:sz w:val="28"/>
                        <w:szCs w:val="28"/>
                        <w:lang w:eastAsia="zh-CN"/>
                      </w:rPr>
                      <w:fldChar w:fldCharType="begin"/>
                    </w:r>
                    <w:r>
                      <w:rPr>
                        <w:rFonts w:hint="default" w:ascii="Times New Roman" w:hAnsi="Times New Roman" w:cs="Times New Roman" w:eastAsiaTheme="majorEastAsia"/>
                        <w:sz w:val="28"/>
                        <w:szCs w:val="28"/>
                        <w:lang w:eastAsia="zh-CN"/>
                      </w:rPr>
                      <w:instrText xml:space="preserve"> PAGE  \* MERGEFORMAT </w:instrText>
                    </w:r>
                    <w:r>
                      <w:rPr>
                        <w:rFonts w:hint="default" w:ascii="Times New Roman" w:hAnsi="Times New Roman" w:cs="Times New Roman" w:eastAsiaTheme="majorEastAsia"/>
                        <w:sz w:val="28"/>
                        <w:szCs w:val="28"/>
                        <w:lang w:eastAsia="zh-CN"/>
                      </w:rPr>
                      <w:fldChar w:fldCharType="separate"/>
                    </w:r>
                    <w:r>
                      <w:rPr>
                        <w:rFonts w:hint="default" w:ascii="Times New Roman" w:hAnsi="Times New Roman" w:cs="Times New Roman" w:eastAsiaTheme="majorEastAsia"/>
                        <w:sz w:val="28"/>
                        <w:szCs w:val="28"/>
                        <w:lang w:eastAsia="zh-CN"/>
                      </w:rPr>
                      <w:t>- 1 -</w:t>
                    </w:r>
                    <w:r>
                      <w:rPr>
                        <w:rFonts w:hint="default" w:ascii="Times New Roman" w:hAnsi="Times New Roman" w:cs="Times New Roman" w:eastAsia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Style w:val="15"/>
                              <w:rFonts w:ascii="宋体" w:hAnsi="宋体"/>
                              <w:sz w:val="28"/>
                              <w:szCs w:val="28"/>
                            </w:rPr>
                          </w:pPr>
                          <w:r>
                            <w:rPr>
                              <w:rFonts w:hint="eastAsia" w:ascii="宋体" w:hAnsi="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667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7"/>
                      <w:rPr>
                        <w:rStyle w:val="15"/>
                        <w:rFonts w:ascii="宋体" w:hAnsi="宋体"/>
                        <w:sz w:val="28"/>
                        <w:szCs w:val="28"/>
                      </w:rPr>
                    </w:pP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3AD4"/>
    <w:rsid w:val="00A578B3"/>
    <w:rsid w:val="013472E7"/>
    <w:rsid w:val="080B178A"/>
    <w:rsid w:val="095F44D6"/>
    <w:rsid w:val="0A0321BB"/>
    <w:rsid w:val="0ADF41E2"/>
    <w:rsid w:val="0CE11F1C"/>
    <w:rsid w:val="0D904765"/>
    <w:rsid w:val="103D29AB"/>
    <w:rsid w:val="13451109"/>
    <w:rsid w:val="146F4FC8"/>
    <w:rsid w:val="16276850"/>
    <w:rsid w:val="16A62791"/>
    <w:rsid w:val="177F538B"/>
    <w:rsid w:val="178B7A68"/>
    <w:rsid w:val="1868368B"/>
    <w:rsid w:val="1A077A14"/>
    <w:rsid w:val="1BB03061"/>
    <w:rsid w:val="1D9D0553"/>
    <w:rsid w:val="1FA21241"/>
    <w:rsid w:val="20C3456C"/>
    <w:rsid w:val="227B6A4C"/>
    <w:rsid w:val="22A62088"/>
    <w:rsid w:val="23310332"/>
    <w:rsid w:val="249F6CD0"/>
    <w:rsid w:val="26B93BE4"/>
    <w:rsid w:val="2723284B"/>
    <w:rsid w:val="272A3049"/>
    <w:rsid w:val="27C31E0C"/>
    <w:rsid w:val="2CA2724D"/>
    <w:rsid w:val="2EFA1754"/>
    <w:rsid w:val="2F9A4836"/>
    <w:rsid w:val="2FCD01ED"/>
    <w:rsid w:val="302C0D34"/>
    <w:rsid w:val="322138D8"/>
    <w:rsid w:val="35401FBB"/>
    <w:rsid w:val="362C5918"/>
    <w:rsid w:val="366B427C"/>
    <w:rsid w:val="36A45489"/>
    <w:rsid w:val="388E5B0B"/>
    <w:rsid w:val="3AFD1DD3"/>
    <w:rsid w:val="3EE0726A"/>
    <w:rsid w:val="3F62534D"/>
    <w:rsid w:val="44250CD6"/>
    <w:rsid w:val="455A7E47"/>
    <w:rsid w:val="4934534F"/>
    <w:rsid w:val="498175E1"/>
    <w:rsid w:val="4A517024"/>
    <w:rsid w:val="4C7069A7"/>
    <w:rsid w:val="53267DDF"/>
    <w:rsid w:val="5527545E"/>
    <w:rsid w:val="55F442A5"/>
    <w:rsid w:val="56956D05"/>
    <w:rsid w:val="58864251"/>
    <w:rsid w:val="594509E8"/>
    <w:rsid w:val="5C1E4127"/>
    <w:rsid w:val="5FA619AF"/>
    <w:rsid w:val="60CB416C"/>
    <w:rsid w:val="61F6183F"/>
    <w:rsid w:val="637044A7"/>
    <w:rsid w:val="63A40039"/>
    <w:rsid w:val="655553D6"/>
    <w:rsid w:val="67EF07AE"/>
    <w:rsid w:val="67F47EF7"/>
    <w:rsid w:val="68FE1211"/>
    <w:rsid w:val="6BF2301F"/>
    <w:rsid w:val="6EED54E4"/>
    <w:rsid w:val="6FA16E3C"/>
    <w:rsid w:val="726150F4"/>
    <w:rsid w:val="79E8579E"/>
    <w:rsid w:val="7C306EA7"/>
    <w:rsid w:val="7E5155CB"/>
    <w:rsid w:val="7FCD6114"/>
    <w:rsid w:val="B7BB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94" w:lineRule="exact"/>
      <w:ind w:firstLine="0" w:firstLineChars="0"/>
      <w:jc w:val="center"/>
      <w:outlineLvl w:val="0"/>
    </w:pPr>
    <w:rPr>
      <w:rFonts w:eastAsia="方正小标宋_GBK"/>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ind w:firstLine="643" w:firstLineChars="200"/>
    </w:pPr>
    <w:rPr>
      <w:b/>
    </w:rPr>
  </w:style>
  <w:style w:type="paragraph" w:styleId="5">
    <w:name w:val="toc 5"/>
    <w:basedOn w:val="1"/>
    <w:next w:val="1"/>
    <w:unhideWhenUsed/>
    <w:qFormat/>
    <w:uiPriority w:val="39"/>
    <w:pPr>
      <w:ind w:left="1680" w:leftChars="800"/>
    </w:pPr>
    <w:rPr>
      <w:rFonts w:ascii="Times New Roman" w:hAnsi="Times New Roman"/>
    </w:rPr>
  </w:style>
  <w:style w:type="paragraph" w:styleId="6">
    <w:name w:val="Plain Text"/>
    <w:basedOn w:val="1"/>
    <w:qFormat/>
    <w:uiPriority w:val="0"/>
    <w:rPr>
      <w:rFonts w:ascii="宋体" w:hAnsi="Courier New" w:cs="Courier New"/>
      <w:szCs w:val="21"/>
    </w:rPr>
  </w:style>
  <w:style w:type="paragraph" w:styleId="7">
    <w:name w:val="footer"/>
    <w:basedOn w:val="1"/>
    <w:next w:val="1"/>
    <w:qFormat/>
    <w:uiPriority w:val="0"/>
    <w:pPr>
      <w:tabs>
        <w:tab w:val="center" w:pos="4153"/>
        <w:tab w:val="right" w:pos="8306"/>
      </w:tabs>
      <w:snapToGrid w:val="0"/>
      <w:jc w:val="left"/>
    </w:pPr>
    <w:rPr>
      <w:kern w:val="2"/>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qFormat/>
    <w:uiPriority w:val="0"/>
    <w:pPr>
      <w:ind w:firstLine="420" w:firstLineChars="200"/>
    </w:pPr>
  </w:style>
  <w:style w:type="character" w:styleId="13">
    <w:name w:val="page number"/>
    <w:basedOn w:val="12"/>
    <w:qFormat/>
    <w:uiPriority w:val="0"/>
  </w:style>
  <w:style w:type="paragraph" w:customStyle="1" w:styleId="1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5">
    <w:name w:val="page number"/>
    <w:basedOn w:val="12"/>
    <w:qFormat/>
    <w:uiPriority w:val="0"/>
  </w:style>
  <w:style w:type="paragraph" w:customStyle="1" w:styleId="16">
    <w:name w:val="p0"/>
    <w:basedOn w:val="1"/>
    <w:qFormat/>
    <w:uiPriority w:val="0"/>
    <w:pPr>
      <w:widowControl/>
    </w:pPr>
    <w:rPr>
      <w:kern w:val="0"/>
      <w:sz w:val="32"/>
      <w:szCs w:val="32"/>
    </w:rPr>
  </w:style>
  <w:style w:type="character" w:customStyle="1" w:styleId="17">
    <w:name w:val="样式15 Char"/>
    <w:link w:val="18"/>
    <w:qFormat/>
    <w:uiPriority w:val="0"/>
    <w:rPr>
      <w:rFonts w:eastAsia="方正仿宋_GBK"/>
      <w:sz w:val="32"/>
    </w:rPr>
  </w:style>
  <w:style w:type="paragraph" w:customStyle="1" w:styleId="18">
    <w:name w:val="样式15"/>
    <w:basedOn w:val="1"/>
    <w:link w:val="17"/>
    <w:qFormat/>
    <w:uiPriority w:val="0"/>
    <w:rPr>
      <w:rFonts w:eastAsia="方正仿宋_GBK"/>
      <w:sz w:val="32"/>
    </w:rPr>
  </w:style>
  <w:style w:type="paragraph" w:customStyle="1" w:styleId="19">
    <w:name w:val="UserStyle_0"/>
    <w:basedOn w:val="1"/>
    <w:qFormat/>
    <w:uiPriority w:val="0"/>
    <w:pPr>
      <w:ind w:firstLine="200" w:firstLineChars="200"/>
    </w:pPr>
    <w:rPr>
      <w:rFonts w:ascii="Calibri" w:hAnsi="Calibri" w:eastAsia="宋体"/>
      <w:color w:val="000000"/>
      <w:szCs w:val="21"/>
    </w:rPr>
  </w:style>
  <w:style w:type="paragraph" w:customStyle="1" w:styleId="20">
    <w:name w:val="列出段落1"/>
    <w:basedOn w:val="1"/>
    <w:qFormat/>
    <w:uiPriority w:val="0"/>
    <w:pPr>
      <w:ind w:firstLine="420" w:firstLineChars="200"/>
    </w:pPr>
    <w:rPr>
      <w:rFonts w:ascii="Calibri" w:hAnsi="Calibri"/>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2020-12-30T11:13:00Z</dcterms:created>
  <dc:creator>Administrator</dc:creator>
  <cp:lastModifiedBy>xsz</cp:lastModifiedBy>
  <cp:lastPrinted>2023-03-01T09:42:00Z</cp:lastPrinted>
  <dcterms:modified xsi:type="dcterms:W3CDTF">2025-07-01T15:24:53Z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1134711140_embed</vt:lpwstr>
  </property>
</Properties>
</file>