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忠府办发〔20</w:t>
      </w:r>
      <w:r>
        <w:rPr>
          <w:rFonts w:hint="eastAsia" w:ascii="Times New Roman" w:hAnsi="Times New Roman" w:eastAsia="方正仿宋_GBK"/>
          <w:sz w:val="32"/>
          <w:szCs w:val="32"/>
        </w:rPr>
        <w:t>22</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58</w:t>
      </w:r>
      <w:r>
        <w:rPr>
          <w:rFonts w:ascii="Times New Roman" w:hAnsi="Times New Roman" w:eastAsia="方正仿宋_GBK"/>
          <w:sz w:val="32"/>
          <w:szCs w:val="32"/>
        </w:rPr>
        <w:t>号</w:t>
      </w:r>
    </w:p>
    <w:p>
      <w:pPr>
        <w:spacing w:line="560" w:lineRule="exact"/>
        <w:jc w:val="center"/>
        <w:rPr>
          <w:rFonts w:hint="eastAsia"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640" w:lineRule="exact"/>
        <w:jc w:val="center"/>
        <w:outlineLvl w:val="0"/>
        <w:rPr>
          <w:rFonts w:hint="eastAsia" w:ascii="Times New Roman" w:hAnsi="Times New Roman" w:eastAsia="方正小标宋_GBK"/>
          <w:bCs/>
          <w:sz w:val="44"/>
          <w:szCs w:val="44"/>
        </w:rPr>
      </w:pPr>
      <w:r>
        <w:rPr>
          <w:rFonts w:hint="eastAsia" w:ascii="Times New Roman" w:hAnsi="Times New Roman" w:eastAsia="方正小标宋_GBK"/>
          <w:bCs/>
          <w:sz w:val="44"/>
          <w:szCs w:val="44"/>
        </w:rPr>
        <w:t>忠县人民政府办公室</w:t>
      </w:r>
    </w:p>
    <w:p>
      <w:pPr>
        <w:spacing w:line="640" w:lineRule="exact"/>
        <w:jc w:val="center"/>
        <w:outlineLvl w:val="0"/>
        <w:rPr>
          <w:rFonts w:hint="eastAsia" w:ascii="Times New Roman" w:hAnsi="Times New Roman" w:eastAsia="方正小标宋_GBK"/>
          <w:bCs/>
          <w:color w:val="auto"/>
          <w:sz w:val="44"/>
          <w:szCs w:val="44"/>
        </w:rPr>
      </w:pPr>
      <w:r>
        <w:rPr>
          <w:rFonts w:hint="eastAsia" w:ascii="Times New Roman" w:hAnsi="Times New Roman" w:eastAsia="方正小标宋_GBK"/>
          <w:bCs/>
          <w:color w:val="auto"/>
          <w:sz w:val="44"/>
          <w:szCs w:val="44"/>
        </w:rPr>
        <w:t>关于印发忠县新型城镇化发展</w:t>
      </w:r>
    </w:p>
    <w:p>
      <w:pPr>
        <w:spacing w:line="640" w:lineRule="exact"/>
        <w:jc w:val="center"/>
        <w:outlineLvl w:val="0"/>
        <w:rPr>
          <w:rFonts w:ascii="Times New Roman" w:hAnsi="Times New Roman" w:eastAsia="方正小标宋_GBK"/>
          <w:bCs/>
          <w:color w:val="auto"/>
          <w:sz w:val="44"/>
          <w:szCs w:val="44"/>
        </w:rPr>
      </w:pPr>
      <w:r>
        <w:rPr>
          <w:rFonts w:hint="eastAsia" w:ascii="Times New Roman" w:hAnsi="Times New Roman" w:eastAsia="方正小标宋_GBK"/>
          <w:bCs/>
          <w:color w:val="auto"/>
          <w:sz w:val="44"/>
          <w:szCs w:val="44"/>
        </w:rPr>
        <w:t>“十四五”规划的通知</w:t>
      </w:r>
    </w:p>
    <w:p>
      <w:pPr>
        <w:spacing w:line="560" w:lineRule="exact"/>
        <w:jc w:val="center"/>
        <w:rPr>
          <w:rFonts w:ascii="Times New Roman" w:hAnsi="Times New Roman"/>
          <w:color w:val="auto"/>
        </w:rPr>
      </w:pPr>
    </w:p>
    <w:p>
      <w:pPr>
        <w:spacing w:line="560" w:lineRule="exact"/>
        <w:rPr>
          <w:rFonts w:ascii="Times New Roman" w:hAnsi="Times New Roman" w:eastAsia="方正仿宋_GBK"/>
          <w:color w:val="auto"/>
          <w:kern w:val="24"/>
          <w:sz w:val="32"/>
          <w:szCs w:val="32"/>
        </w:rPr>
      </w:pPr>
      <w:bookmarkStart w:id="0" w:name="csdw"/>
      <w:bookmarkEnd w:id="0"/>
      <w:r>
        <w:rPr>
          <w:rFonts w:hint="eastAsia" w:ascii="Times New Roman" w:hAnsi="Times New Roman" w:eastAsia="方正仿宋_GBK" w:cs="方正仿宋_GBK"/>
          <w:color w:val="auto"/>
          <w:sz w:val="32"/>
          <w:szCs w:val="32"/>
        </w:rPr>
        <w:t>各乡镇人民政府，各街道办事处，县政府各部门</w:t>
      </w:r>
      <w:r>
        <w:rPr>
          <w:rFonts w:ascii="Times New Roman" w:hAnsi="Times New Roman" w:eastAsia="方正仿宋_GBK"/>
          <w:color w:val="auto"/>
          <w:sz w:val="32"/>
          <w:szCs w:val="32"/>
        </w:rPr>
        <w:t>：</w:t>
      </w:r>
    </w:p>
    <w:p>
      <w:pPr>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忠县新型城镇化发展“十四五”规划</w:t>
      </w:r>
      <w:r>
        <w:rPr>
          <w:rFonts w:ascii="Times New Roman" w:hAnsi="Times New Roman" w:eastAsia="方正仿宋_GBK"/>
          <w:color w:val="auto"/>
          <w:sz w:val="32"/>
          <w:szCs w:val="32"/>
        </w:rPr>
        <w:t>》已经县政府同意，现印发给你们，请认真组织实施。</w:t>
      </w:r>
    </w:p>
    <w:p>
      <w:pPr>
        <w:tabs>
          <w:tab w:val="left" w:pos="7524"/>
        </w:tabs>
        <w:spacing w:line="560" w:lineRule="exact"/>
        <w:ind w:firstLine="640"/>
        <w:rPr>
          <w:rFonts w:ascii="Times New Roman" w:hAnsi="Times New Roman" w:eastAsia="方正仿宋_GBK"/>
          <w:sz w:val="32"/>
          <w:szCs w:val="32"/>
        </w:rPr>
      </w:pPr>
    </w:p>
    <w:p>
      <w:pPr>
        <w:tabs>
          <w:tab w:val="left" w:pos="7524"/>
        </w:tabs>
        <w:spacing w:line="560" w:lineRule="exact"/>
        <w:ind w:firstLine="640"/>
        <w:rPr>
          <w:rFonts w:hint="eastAsia" w:ascii="Times New Roman" w:hAnsi="Times New Roman" w:eastAsia="方正仿宋_GBK"/>
          <w:sz w:val="32"/>
          <w:szCs w:val="32"/>
        </w:rPr>
      </w:pPr>
    </w:p>
    <w:p>
      <w:pPr>
        <w:tabs>
          <w:tab w:val="left" w:pos="7524"/>
        </w:tabs>
        <w:spacing w:line="560" w:lineRule="exact"/>
        <w:ind w:firstLine="640"/>
        <w:rPr>
          <w:rFonts w:hint="eastAsia" w:ascii="Times New Roman" w:hAnsi="Times New Roman" w:eastAsia="方正仿宋_GBK"/>
          <w:sz w:val="32"/>
          <w:szCs w:val="32"/>
        </w:rPr>
      </w:pPr>
    </w:p>
    <w:p>
      <w:pPr>
        <w:keepNext w:val="0"/>
        <w:keepLines w:val="0"/>
        <w:pageBreakBefore w:val="0"/>
        <w:widowControl/>
        <w:tabs>
          <w:tab w:val="left" w:pos="7524"/>
        </w:tabs>
        <w:kinsoku w:val="0"/>
        <w:wordWrap/>
        <w:overflowPunct/>
        <w:topLinePunct w:val="0"/>
        <w:autoSpaceDE w:val="0"/>
        <w:autoSpaceDN w:val="0"/>
        <w:bidi w:val="0"/>
        <w:adjustRightInd w:val="0"/>
        <w:snapToGrid w:val="0"/>
        <w:spacing w:line="560" w:lineRule="exact"/>
        <w:ind w:right="958" w:firstLine="624"/>
        <w:jc w:val="right"/>
        <w:textAlignment w:val="baseline"/>
        <w:rPr>
          <w:rFonts w:ascii="Times New Roman" w:hAnsi="Times New Roman" w:eastAsia="方正仿宋_GBK"/>
          <w:sz w:val="32"/>
          <w:szCs w:val="32"/>
        </w:rPr>
      </w:pPr>
      <w:r>
        <w:rPr>
          <w:rFonts w:ascii="Times New Roman" w:hAnsi="Times New Roman" w:eastAsia="方正仿宋_GBK"/>
          <w:sz w:val="32"/>
          <w:szCs w:val="32"/>
        </w:rPr>
        <w:t>忠县人民政府办公室</w:t>
      </w:r>
    </w:p>
    <w:p>
      <w:pPr>
        <w:spacing w:line="560" w:lineRule="exact"/>
        <w:ind w:left="4820" w:leftChars="0" w:right="55" w:firstLine="440" w:firstLineChars="0"/>
        <w:rPr>
          <w:rFonts w:hint="eastAsia"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22</w:t>
      </w:r>
      <w:r>
        <w:rPr>
          <w:rFonts w:ascii="Times New Roman" w:hAnsi="Times New Roman" w:eastAsia="方正仿宋_GBK"/>
          <w:sz w:val="32"/>
          <w:szCs w:val="32"/>
        </w:rPr>
        <w:t>年</w:t>
      </w:r>
      <w:r>
        <w:rPr>
          <w:rFonts w:hint="eastAsia" w:ascii="Times New Roman" w:hAnsi="Times New Roman" w:eastAsia="方正仿宋_GBK"/>
          <w:sz w:val="32"/>
          <w:szCs w:val="32"/>
        </w:rPr>
        <w:t>10</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19</w:t>
      </w:r>
      <w:r>
        <w:rPr>
          <w:rFonts w:ascii="Times New Roman" w:hAnsi="Times New Roman" w:eastAsia="方正仿宋_GBK"/>
          <w:sz w:val="32"/>
          <w:szCs w:val="32"/>
        </w:rPr>
        <w:t>日</w:t>
      </w:r>
    </w:p>
    <w:p>
      <w:pPr>
        <w:spacing w:line="560" w:lineRule="exact"/>
        <w:ind w:right="55"/>
        <w:jc w:val="center"/>
        <w:rPr>
          <w:rFonts w:ascii="Times New Roman" w:hAnsi="Times New Roman" w:eastAsia="方正小标宋_GBK" w:cs="方正小标宋_GBK"/>
          <w:snapToGrid/>
          <w:kern w:val="2"/>
          <w:sz w:val="44"/>
          <w:szCs w:val="44"/>
        </w:rPr>
      </w:pPr>
      <w:r>
        <w:rPr>
          <w:rFonts w:hint="eastAsia" w:ascii="Times New Roman" w:hAnsi="Times New Roman" w:eastAsia="方正小标宋_GBK" w:cs="方正小标宋_GBK"/>
          <w:snapToGrid/>
          <w:kern w:val="2"/>
          <w:sz w:val="44"/>
          <w:szCs w:val="44"/>
        </w:rPr>
        <w:t>忠县新型城镇化发展“十四五”规划</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p>
    <w:p>
      <w:pPr>
        <w:widowControl w:val="0"/>
        <w:kinsoku/>
        <w:autoSpaceDE/>
        <w:autoSpaceDN/>
        <w:spacing w:line="594" w:lineRule="exact"/>
        <w:ind w:firstLine="640" w:firstLineChars="200"/>
        <w:jc w:val="both"/>
        <w:rPr>
          <w:rFonts w:ascii="Times New Roman" w:hAnsi="Times New Roman" w:eastAsia="方正仿宋_GBK" w:cs="方正仿宋_GBK"/>
          <w:bCs/>
          <w:sz w:val="32"/>
          <w:szCs w:val="32"/>
        </w:rPr>
      </w:pPr>
      <w:r>
        <w:rPr>
          <w:rFonts w:hint="eastAsia" w:ascii="Times New Roman" w:hAnsi="Times New Roman" w:eastAsia="方正仿宋_GBK" w:cs="方正仿宋_GBK"/>
          <w:color w:val="auto"/>
          <w:sz w:val="32"/>
          <w:szCs w:val="32"/>
        </w:rPr>
        <w:t>依据忠县人民政府《关于印发忠县国民经济和社会发展第十四个五年规划和二〇三五年远景目标纲要的通知》文件精神，结合“十三五”时期新型城镇化建设成果和“十四五”发展需求情况，编制《忠县城市建设</w:t>
      </w:r>
      <w:r>
        <w:rPr>
          <w:rFonts w:hint="eastAsia" w:ascii="Times New Roman" w:hAnsi="Times New Roman" w:eastAsia="方正仿宋_GBK" w:cs="方正仿宋_GBK"/>
          <w:bCs/>
          <w:sz w:val="32"/>
          <w:szCs w:val="32"/>
        </w:rPr>
        <w:t>“十四五”规划》（以下简称《规划》）。</w:t>
      </w:r>
      <w:bookmarkStart w:id="1" w:name="_Toc28709"/>
      <w:bookmarkStart w:id="2" w:name="_Toc333"/>
    </w:p>
    <w:p>
      <w:pPr>
        <w:widowControl w:val="0"/>
        <w:kinsoku/>
        <w:autoSpaceDE/>
        <w:autoSpaceDN/>
        <w:spacing w:line="594" w:lineRule="exact"/>
        <w:ind w:firstLine="640" w:firstLineChars="200"/>
        <w:jc w:val="both"/>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 规划背景</w:t>
      </w:r>
      <w:bookmarkEnd w:id="1"/>
      <w:bookmarkEnd w:id="2"/>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当前，我国实现了全面建成小康社会的奋斗目标，但仍处于经济转型升级、加快推进社会主义现代化的重要阶段，也处于城镇化深入发展的关键时期。国家和地方政府为推动新型城镇化高质量发展指明了方向。面对机遇和挑战，应从长远的全局视野、合理的战略高度做好统筹部署工作，牢牢把握城镇化蕴含的巨大机遇，落实国家区域政策，用好新型城镇化平台，走出具有忠县特色的城镇化发展道路。</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忠县地处三峡库区腹心，历史文化厚重、各类资源丰富，区位优势独特。全县上下干事创业拧成一股绳、心往一处想、劲往一处使，百万忠县人期盼多年的“高铁梦”、“港口梦”和“大学梦”正在实现。今日之忠县，发展思路更加清晰、内生动力更加强劲、社会预期更加看好。优越的本底条件和广大人民群众的发展诉求为“十四五”时期忠县新型城镇化的发展奠定了良好的基础。</w:t>
      </w:r>
      <w:bookmarkStart w:id="3" w:name="_Toc30362"/>
      <w:bookmarkStart w:id="4" w:name="_Toc13140"/>
    </w:p>
    <w:p>
      <w:pPr>
        <w:widowControl w:val="0"/>
        <w:kinsoku/>
        <w:autoSpaceDE/>
        <w:autoSpaceDN/>
        <w:spacing w:line="594" w:lineRule="exact"/>
        <w:ind w:firstLine="640" w:firstLineChars="200"/>
        <w:jc w:val="both"/>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二、指导思想与规划目标</w:t>
      </w:r>
      <w:bookmarkEnd w:id="3"/>
      <w:bookmarkEnd w:id="4"/>
      <w:bookmarkStart w:id="5" w:name="_Toc21772"/>
      <w:bookmarkStart w:id="6" w:name="_Toc11390"/>
    </w:p>
    <w:p>
      <w:pPr>
        <w:widowControl w:val="0"/>
        <w:kinsoku/>
        <w:autoSpaceDE/>
        <w:autoSpaceDN/>
        <w:spacing w:line="594" w:lineRule="exact"/>
        <w:ind w:firstLine="640" w:firstLineChars="200"/>
        <w:jc w:val="both"/>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 指导思想</w:t>
      </w:r>
      <w:bookmarkEnd w:id="5"/>
      <w:bookmarkEnd w:id="6"/>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高举中国特色社会主义伟大旗帜，深入贯彻党的十九大和十九届二中、三中、四中、五中、六中全会精神，坚持以习近平新时代中国特色社会主义思想为指导，全面贯彻党的基本理论、基本路线、基本方略，统筹推进“五位一体”总体布局，协调推进全面建设社会主义现代化、全面深化改革、全面依法治国、全面从严治党战略布局。以人的城镇化为核心，以引导人口合理流动和稳步推进农业人口市民化为重点，以提高城镇可持续发展能力为支撑，以完善和创新城镇化发展体制机制为动力，坚持城乡统筹发展和城镇基础设施现代化，激发城镇化发展的活力和潜力。从忠县实际情况出发，遵循规律，科学有序、积极稳妥地推动忠县新型城镇化健康发展。</w:t>
      </w:r>
    </w:p>
    <w:p>
      <w:pPr>
        <w:widowControl w:val="0"/>
        <w:kinsoku/>
        <w:autoSpaceDE/>
        <w:autoSpaceDN/>
        <w:spacing w:line="594" w:lineRule="exact"/>
        <w:ind w:firstLine="640" w:firstLineChars="200"/>
        <w:jc w:val="both"/>
        <w:rPr>
          <w:rFonts w:ascii="Times New Roman" w:hAnsi="Times New Roman" w:eastAsia="方正楷体_GBK" w:cs="方正楷体_GBK"/>
          <w:color w:val="auto"/>
          <w:sz w:val="32"/>
          <w:szCs w:val="32"/>
        </w:rPr>
      </w:pPr>
      <w:bookmarkStart w:id="7" w:name="_Toc69895662"/>
      <w:bookmarkStart w:id="8" w:name="_Toc11750"/>
      <w:bookmarkStart w:id="9" w:name="_Toc25061"/>
      <w:bookmarkStart w:id="10" w:name="_Toc69862382"/>
      <w:bookmarkStart w:id="11" w:name="_Toc68769159"/>
      <w:bookmarkStart w:id="12" w:name="_Toc70089071"/>
      <w:r>
        <w:rPr>
          <w:rFonts w:hint="eastAsia" w:ascii="Times New Roman" w:hAnsi="Times New Roman" w:eastAsia="方正楷体_GBK" w:cs="方正楷体_GBK"/>
          <w:color w:val="auto"/>
          <w:sz w:val="32"/>
          <w:szCs w:val="32"/>
        </w:rPr>
        <w:t>（二） 编制依据</w:t>
      </w:r>
      <w:bookmarkEnd w:id="7"/>
      <w:bookmarkEnd w:id="8"/>
      <w:bookmarkEnd w:id="9"/>
      <w:bookmarkEnd w:id="10"/>
      <w:bookmarkEnd w:id="11"/>
      <w:bookmarkEnd w:id="12"/>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1．《中华人民共和国国民经济和社会发展第十四个五年规划和2035年远景目标纲要》；</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2．《2021年新型城镇化和城乡融合发展重点任务》；</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3．《成渝地区双城经济圈建设2021年工作要点》；</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4．《重庆市城乡总体规划（2018-2035年）》；</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5．《2020年重庆市新型城镇化建设和城乡融合发展重点任务》；</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6．《重庆市忠县城乡总体规划（2015-2030年）》；</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7．《“三峡库心·长江盆景”</w:t>
      </w:r>
      <w:bookmarkStart w:id="13" w:name="_Hlk70005952"/>
      <w:r>
        <w:rPr>
          <w:rFonts w:hint="eastAsia" w:ascii="Times New Roman" w:hAnsi="Times New Roman" w:eastAsia="方正仿宋_GBK" w:cs="方正仿宋_GBK"/>
          <w:color w:val="auto"/>
          <w:sz w:val="32"/>
          <w:szCs w:val="32"/>
        </w:rPr>
        <w:t>跨区域发展</w:t>
      </w:r>
      <w:bookmarkEnd w:id="13"/>
      <w:r>
        <w:rPr>
          <w:rFonts w:hint="eastAsia" w:ascii="Times New Roman" w:hAnsi="Times New Roman" w:eastAsia="方正仿宋_GBK" w:cs="方正仿宋_GBK"/>
          <w:color w:val="auto"/>
          <w:sz w:val="32"/>
          <w:szCs w:val="32"/>
        </w:rPr>
        <w:t>规划实施方案（2020-2025年）》；</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8．《忠县特色中等城市规划》；</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9．《忠县2020年新型城镇化建设和城乡融合发展重点任务分解表》；</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10．《2019年忠县国民经济和社会发展统计公报》；</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11．《忠县各部门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十四五</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规划发展思路》；</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12．《忠县新型智慧城市规划方案》；</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13．《2020年忠县政府工作报告》；</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14．国家、重庆市其他法律规范和标准规范。</w:t>
      </w:r>
    </w:p>
    <w:p>
      <w:pPr>
        <w:widowControl w:val="0"/>
        <w:kinsoku/>
        <w:autoSpaceDE/>
        <w:autoSpaceDN/>
        <w:spacing w:line="594" w:lineRule="exact"/>
        <w:ind w:firstLine="640" w:firstLineChars="200"/>
        <w:jc w:val="both"/>
        <w:rPr>
          <w:rFonts w:ascii="Times New Roman" w:hAnsi="Times New Roman" w:eastAsia="方正楷体_GBK" w:cs="方正楷体_GBK"/>
          <w:color w:val="auto"/>
          <w:sz w:val="32"/>
          <w:szCs w:val="32"/>
        </w:rPr>
      </w:pPr>
      <w:bookmarkStart w:id="14" w:name="_Toc23088"/>
      <w:bookmarkStart w:id="15" w:name="_Toc3765"/>
      <w:r>
        <w:rPr>
          <w:rFonts w:hint="eastAsia" w:ascii="Times New Roman" w:hAnsi="Times New Roman" w:eastAsia="方正楷体_GBK" w:cs="方正楷体_GBK"/>
          <w:color w:val="auto"/>
          <w:sz w:val="32"/>
          <w:szCs w:val="32"/>
        </w:rPr>
        <w:t>（三） 规划期限</w:t>
      </w:r>
      <w:bookmarkEnd w:id="14"/>
      <w:bookmarkEnd w:id="15"/>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规划期限为2021-2025年。</w:t>
      </w:r>
    </w:p>
    <w:p>
      <w:pPr>
        <w:widowControl w:val="0"/>
        <w:kinsoku/>
        <w:autoSpaceDE/>
        <w:autoSpaceDN/>
        <w:spacing w:line="594" w:lineRule="exact"/>
        <w:ind w:firstLine="640" w:firstLineChars="200"/>
        <w:jc w:val="both"/>
        <w:rPr>
          <w:rFonts w:ascii="Times New Roman" w:hAnsi="Times New Roman" w:eastAsia="方正楷体_GBK" w:cs="方正楷体_GBK"/>
          <w:color w:val="auto"/>
          <w:sz w:val="32"/>
          <w:szCs w:val="32"/>
        </w:rPr>
      </w:pPr>
      <w:bookmarkStart w:id="16" w:name="_Toc30267"/>
      <w:bookmarkStart w:id="17" w:name="_Toc4707"/>
      <w:r>
        <w:rPr>
          <w:rFonts w:hint="eastAsia" w:ascii="Times New Roman" w:hAnsi="Times New Roman" w:eastAsia="方正楷体_GBK" w:cs="方正楷体_GBK"/>
          <w:color w:val="auto"/>
          <w:sz w:val="32"/>
          <w:szCs w:val="32"/>
        </w:rPr>
        <w:t>（四） 规划范围</w:t>
      </w:r>
      <w:bookmarkEnd w:id="16"/>
      <w:bookmarkEnd w:id="17"/>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规划范围为区域全部行政辖区，总面积为2187平方公里。中心城区的规划范围包括忠州老城、乌杨新区、临港新城和水坪新城。其余规划范围包括17个镇（石宝镇、汝溪镇、拔山镇、新立镇、三汇镇、白石镇、任家镇、洋渡镇、野鹤镇、石黄镇、金鸡镇、双桂镇、花桥镇、永丰镇、黄金镇、马灌镇、官坝镇）和6个乡（善广乡、石子乡、磨子乡、涂井乡、金声乡、兴峰乡）。</w:t>
      </w:r>
    </w:p>
    <w:p>
      <w:pPr>
        <w:widowControl w:val="0"/>
        <w:kinsoku/>
        <w:autoSpaceDE/>
        <w:autoSpaceDN/>
        <w:spacing w:line="594" w:lineRule="exact"/>
        <w:ind w:firstLine="640" w:firstLineChars="200"/>
        <w:jc w:val="both"/>
        <w:rPr>
          <w:rFonts w:ascii="Times New Roman" w:hAnsi="Times New Roman" w:eastAsia="方正楷体_GBK" w:cs="方正楷体_GBK"/>
          <w:color w:val="auto"/>
          <w:sz w:val="32"/>
          <w:szCs w:val="32"/>
        </w:rPr>
      </w:pPr>
      <w:bookmarkStart w:id="18" w:name="_Toc26627"/>
      <w:bookmarkStart w:id="19" w:name="_Toc7289"/>
      <w:r>
        <w:rPr>
          <w:rFonts w:hint="eastAsia" w:ascii="Times New Roman" w:hAnsi="Times New Roman" w:eastAsia="方正楷体_GBK" w:cs="方正楷体_GBK"/>
          <w:color w:val="auto"/>
          <w:sz w:val="32"/>
          <w:szCs w:val="32"/>
        </w:rPr>
        <w:t>（五） “十四五”期间新型城镇化建设目标</w:t>
      </w:r>
      <w:bookmarkEnd w:id="18"/>
      <w:bookmarkEnd w:id="19"/>
    </w:p>
    <w:p>
      <w:pPr>
        <w:widowControl w:val="0"/>
        <w:kinsoku/>
        <w:autoSpaceDE/>
        <w:autoSpaceDN/>
        <w:spacing w:line="594" w:lineRule="exact"/>
        <w:ind w:firstLine="640" w:firstLineChars="200"/>
        <w:jc w:val="both"/>
        <w:rPr>
          <w:rFonts w:hint="eastAsia" w:ascii="Times New Roman" w:hAnsi="Times New Roman" w:eastAsia="方正仿宋_GBK" w:cs="方正黑体_GBK"/>
          <w:color w:val="auto"/>
          <w:sz w:val="32"/>
          <w:szCs w:val="32"/>
        </w:rPr>
      </w:pPr>
      <w:bookmarkStart w:id="20" w:name="_Toc26762"/>
      <w:r>
        <w:rPr>
          <w:rFonts w:hint="eastAsia" w:ascii="Times New Roman" w:hAnsi="Times New Roman" w:eastAsia="方正仿宋_GBK" w:cs="方正黑体_GBK"/>
          <w:color w:val="auto"/>
          <w:sz w:val="32"/>
          <w:szCs w:val="32"/>
        </w:rPr>
        <w:t>1．城镇发展总体目标</w:t>
      </w:r>
      <w:bookmarkEnd w:id="20"/>
      <w:r>
        <w:rPr>
          <w:rFonts w:hint="eastAsia" w:ascii="Times New Roman" w:hAnsi="Times New Roman" w:eastAsia="方正仿宋_GBK" w:cs="方正黑体_GBK"/>
          <w:color w:val="auto"/>
          <w:sz w:val="32"/>
          <w:szCs w:val="32"/>
        </w:rPr>
        <w:t>。</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建设特色产业基地、山水宜居之城、生态文明建设示范区、城乡融合发展示范区、“两群”绿色协同发展示范区为目标，以农业转移人口市民化为核心，以重点镇和特色小镇等城镇化载体为重点，明确城镇体系，优化城镇空间布局，努力打造“一轴两带两区三屏”的城镇空间结构和“一江两岸四片区”的城市空间格局；提升城乡综合承载力，补齐基础设施和公共服务短板，健全城乡住房保障体系；以城乡产业融合发展为纽带，满足农业转移人口对就业的需求；以城乡协同治理为保障，推动城乡绿色治理、韧性治理和基层治理，实现要素在城乡之间的自由流动；推动农业农村现代化建设，积极推进乡村分层分类建设，加快农业现代化进程，改善农村人居环境，最终走出一条全面开放、城乡统筹、经济高效、资源节约、环境友好、社会和谐的具有忠县特色的新型城镇化道路。</w:t>
      </w:r>
    </w:p>
    <w:p>
      <w:pPr>
        <w:widowControl w:val="0"/>
        <w:kinsoku/>
        <w:autoSpaceDE/>
        <w:autoSpaceDN/>
        <w:spacing w:line="594" w:lineRule="exact"/>
        <w:ind w:firstLine="640" w:firstLineChars="200"/>
        <w:jc w:val="both"/>
        <w:rPr>
          <w:rFonts w:ascii="Times New Roman" w:hAnsi="Times New Roman" w:eastAsia="方正仿宋_GBK" w:cs="方正黑体_GBK"/>
          <w:color w:val="auto"/>
          <w:sz w:val="32"/>
          <w:szCs w:val="32"/>
        </w:rPr>
      </w:pPr>
      <w:bookmarkStart w:id="21" w:name="_Toc2122"/>
      <w:r>
        <w:rPr>
          <w:rFonts w:hint="eastAsia" w:ascii="Times New Roman" w:hAnsi="Times New Roman" w:eastAsia="方正仿宋_GBK" w:cs="方正黑体_GBK"/>
          <w:color w:val="auto"/>
          <w:sz w:val="32"/>
          <w:szCs w:val="32"/>
        </w:rPr>
        <w:t>2．城镇发展具体目标</w:t>
      </w:r>
      <w:bookmarkEnd w:id="21"/>
      <w:bookmarkStart w:id="22" w:name="_Toc70089077"/>
      <w:bookmarkStart w:id="23" w:name="_Toc69862388"/>
      <w:bookmarkStart w:id="24" w:name="_Toc69895668"/>
      <w:bookmarkStart w:id="25" w:name="_Toc68769166"/>
      <w:r>
        <w:rPr>
          <w:rFonts w:hint="eastAsia" w:ascii="Times New Roman" w:hAnsi="Times New Roman" w:eastAsia="方正仿宋_GBK" w:cs="方正黑体_GBK"/>
          <w:color w:val="auto"/>
          <w:sz w:val="32"/>
          <w:szCs w:val="32"/>
        </w:rPr>
        <w:t>。</w:t>
      </w:r>
    </w:p>
    <w:p>
      <w:pPr>
        <w:widowControl w:val="0"/>
        <w:kinsoku/>
        <w:autoSpaceDE/>
        <w:autoSpaceDN/>
        <w:spacing w:line="594"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（1）农业转移人口市民化</w:t>
      </w:r>
      <w:bookmarkEnd w:id="22"/>
      <w:bookmarkEnd w:id="23"/>
      <w:bookmarkEnd w:id="24"/>
      <w:r>
        <w:rPr>
          <w:rFonts w:hint="eastAsia" w:ascii="Times New Roman" w:hAnsi="Times New Roman" w:eastAsia="方正仿宋_GBK" w:cs="方正仿宋_GBK"/>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表2.1 农业转移人口市民化具体目标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4"/>
        <w:gridCol w:w="1658"/>
        <w:gridCol w:w="149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75" w:type="pct"/>
            <w:vAlign w:val="center"/>
          </w:tcPr>
          <w:p>
            <w:pPr>
              <w:spacing w:line="320" w:lineRule="exact"/>
              <w:jc w:val="center"/>
              <w:rPr>
                <w:rFonts w:hint="eastAsia" w:ascii="Times New Roman" w:hAnsi="Times New Roman" w:eastAsia="方正黑体_GBK"/>
                <w:color w:val="auto"/>
                <w:sz w:val="24"/>
                <w:szCs w:val="24"/>
              </w:rPr>
            </w:pPr>
            <w:r>
              <w:rPr>
                <w:rFonts w:hint="eastAsia" w:ascii="Times New Roman" w:hAnsi="Times New Roman" w:eastAsia="方正黑体_GBK"/>
                <w:color w:val="auto"/>
                <w:sz w:val="24"/>
                <w:szCs w:val="24"/>
              </w:rPr>
              <w:t>指标</w:t>
            </w:r>
          </w:p>
        </w:tc>
        <w:tc>
          <w:tcPr>
            <w:tcW w:w="915" w:type="pct"/>
            <w:vAlign w:val="center"/>
          </w:tcPr>
          <w:p>
            <w:pPr>
              <w:spacing w:line="320" w:lineRule="exact"/>
              <w:jc w:val="center"/>
              <w:rPr>
                <w:rFonts w:hint="eastAsia" w:ascii="Times New Roman" w:hAnsi="Times New Roman" w:eastAsia="方正黑体_GBK"/>
                <w:color w:val="auto"/>
                <w:sz w:val="24"/>
                <w:szCs w:val="24"/>
              </w:rPr>
            </w:pPr>
            <w:r>
              <w:rPr>
                <w:rFonts w:hint="eastAsia" w:ascii="Times New Roman" w:hAnsi="Times New Roman" w:eastAsia="方正黑体_GBK"/>
                <w:color w:val="auto"/>
                <w:sz w:val="24"/>
                <w:szCs w:val="24"/>
              </w:rPr>
              <w:t>2020年</w:t>
            </w:r>
          </w:p>
          <w:p>
            <w:pPr>
              <w:spacing w:line="320" w:lineRule="exact"/>
              <w:jc w:val="center"/>
              <w:rPr>
                <w:rFonts w:hint="eastAsia" w:ascii="Times New Roman" w:hAnsi="Times New Roman" w:eastAsia="方正黑体_GBK"/>
                <w:color w:val="auto"/>
                <w:sz w:val="24"/>
                <w:szCs w:val="24"/>
              </w:rPr>
            </w:pPr>
            <w:r>
              <w:rPr>
                <w:rFonts w:hint="eastAsia" w:ascii="Times New Roman" w:hAnsi="Times New Roman" w:eastAsia="方正黑体_GBK"/>
                <w:color w:val="auto"/>
                <w:sz w:val="24"/>
                <w:szCs w:val="24"/>
              </w:rPr>
              <w:t>（现状）</w:t>
            </w:r>
          </w:p>
        </w:tc>
        <w:tc>
          <w:tcPr>
            <w:tcW w:w="826" w:type="pct"/>
            <w:vAlign w:val="center"/>
          </w:tcPr>
          <w:p>
            <w:pPr>
              <w:spacing w:line="320" w:lineRule="exact"/>
              <w:jc w:val="center"/>
              <w:rPr>
                <w:rFonts w:hint="eastAsia" w:ascii="Times New Roman" w:hAnsi="Times New Roman" w:eastAsia="方正黑体_GBK"/>
                <w:color w:val="auto"/>
                <w:sz w:val="24"/>
                <w:szCs w:val="24"/>
              </w:rPr>
            </w:pPr>
            <w:r>
              <w:rPr>
                <w:rFonts w:hint="eastAsia" w:ascii="Times New Roman" w:hAnsi="Times New Roman" w:eastAsia="方正黑体_GBK"/>
                <w:color w:val="auto"/>
                <w:sz w:val="24"/>
                <w:szCs w:val="24"/>
              </w:rPr>
              <w:t>2025年</w:t>
            </w:r>
          </w:p>
          <w:p>
            <w:pPr>
              <w:spacing w:line="320" w:lineRule="exact"/>
              <w:jc w:val="center"/>
              <w:rPr>
                <w:rFonts w:hint="eastAsia" w:ascii="Times New Roman" w:hAnsi="Times New Roman" w:eastAsia="方正黑体_GBK"/>
                <w:color w:val="auto"/>
                <w:sz w:val="24"/>
                <w:szCs w:val="24"/>
              </w:rPr>
            </w:pPr>
            <w:r>
              <w:rPr>
                <w:rFonts w:hint="eastAsia" w:ascii="Times New Roman" w:hAnsi="Times New Roman" w:eastAsia="方正黑体_GBK"/>
                <w:color w:val="auto"/>
                <w:sz w:val="24"/>
                <w:szCs w:val="24"/>
              </w:rPr>
              <w:t>（目标）</w:t>
            </w:r>
          </w:p>
        </w:tc>
        <w:tc>
          <w:tcPr>
            <w:tcW w:w="784" w:type="pct"/>
            <w:vAlign w:val="center"/>
          </w:tcPr>
          <w:p>
            <w:pPr>
              <w:spacing w:line="320" w:lineRule="exact"/>
              <w:jc w:val="center"/>
              <w:rPr>
                <w:rFonts w:hint="eastAsia" w:ascii="Times New Roman" w:hAnsi="Times New Roman" w:eastAsia="方正黑体_GBK"/>
                <w:color w:val="auto"/>
                <w:sz w:val="24"/>
                <w:szCs w:val="24"/>
              </w:rPr>
            </w:pPr>
            <w:r>
              <w:rPr>
                <w:rFonts w:hint="eastAsia" w:ascii="Times New Roman" w:hAnsi="Times New Roman" w:eastAsia="方正黑体_GBK"/>
                <w:color w:val="auto"/>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常住人口城镇化率（%）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60</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户籍人口城镇化率（%）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32.29</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48</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新增城镇就业人数（万人）</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5.53</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3.75</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城镇失业人员、农民工、新成长劳动力免费接受基本培训覆盖率（%）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≥95</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城乡学前教育三年毛入学率（%）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95</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城乡基本养老保险覆盖率（%）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≥95</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城乡基本医疗保险覆盖率（%）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≥99</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5" w:type="pct"/>
            <w:vAlign w:val="center"/>
          </w:tcPr>
          <w:p>
            <w:pPr>
              <w:spacing w:line="32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城乡保障性住房覆盖率（%）</w:t>
            </w:r>
          </w:p>
        </w:tc>
        <w:tc>
          <w:tcPr>
            <w:tcW w:w="915"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p>
        </w:tc>
        <w:tc>
          <w:tcPr>
            <w:tcW w:w="826"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≥23</w:t>
            </w:r>
          </w:p>
        </w:tc>
        <w:tc>
          <w:tcPr>
            <w:tcW w:w="784" w:type="pct"/>
            <w:vAlign w:val="center"/>
          </w:tcPr>
          <w:p>
            <w:pPr>
              <w:spacing w:line="32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约束型</w:t>
            </w:r>
          </w:p>
        </w:tc>
      </w:tr>
    </w:tbl>
    <w:p>
      <w:pPr>
        <w:spacing w:line="594" w:lineRule="exact"/>
        <w:ind w:firstLine="640" w:firstLineChars="200"/>
        <w:rPr>
          <w:rFonts w:ascii="Times New Roman" w:hAnsi="Times New Roman" w:eastAsia="方正仿宋_GBK" w:cs="方正仿宋_GBK"/>
          <w:color w:val="auto"/>
          <w:sz w:val="32"/>
          <w:szCs w:val="32"/>
        </w:rPr>
      </w:pPr>
      <w:bookmarkStart w:id="26" w:name="_Toc69895669"/>
      <w:bookmarkStart w:id="27" w:name="_Toc69862389"/>
      <w:bookmarkStart w:id="28" w:name="_Toc70089078"/>
      <w:r>
        <w:rPr>
          <w:rFonts w:hint="eastAsia" w:ascii="Times New Roman" w:hAnsi="Times New Roman" w:eastAsia="方正仿宋_GBK" w:cs="方正仿宋_GBK"/>
          <w:color w:val="auto"/>
          <w:sz w:val="32"/>
          <w:szCs w:val="32"/>
        </w:rPr>
        <w:t>（2）城镇空间布局</w:t>
      </w:r>
      <w:bookmarkEnd w:id="25"/>
      <w:bookmarkEnd w:id="26"/>
      <w:bookmarkEnd w:id="27"/>
      <w:bookmarkEnd w:id="28"/>
      <w:r>
        <w:rPr>
          <w:rFonts w:hint="eastAsia" w:ascii="Times New Roman" w:hAnsi="Times New Roman" w:eastAsia="方正仿宋_GBK" w:cs="方正仿宋_GBK"/>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表</w:t>
      </w:r>
      <w:r>
        <w:rPr>
          <w:rFonts w:hint="default" w:ascii="Times New Roman" w:hAnsi="Times New Roman" w:eastAsia="方正楷体_GBK" w:cs="方正仿宋_GBK"/>
          <w:color w:val="auto"/>
          <w:sz w:val="32"/>
          <w:szCs w:val="32"/>
        </w:rPr>
        <w:t xml:space="preserve">2.2 </w:t>
      </w:r>
      <w:r>
        <w:rPr>
          <w:rFonts w:hint="eastAsia" w:ascii="Times New Roman" w:hAnsi="Times New Roman" w:eastAsia="方正楷体_GBK" w:cs="方正仿宋_GBK"/>
          <w:color w:val="auto"/>
          <w:sz w:val="32"/>
          <w:szCs w:val="32"/>
        </w:rPr>
        <w:t>国土空间布局具体目标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4"/>
        <w:gridCol w:w="1658"/>
        <w:gridCol w:w="150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指标</w:t>
            </w:r>
          </w:p>
        </w:tc>
        <w:tc>
          <w:tcPr>
            <w:tcW w:w="915"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2020年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（现状）</w:t>
            </w:r>
          </w:p>
        </w:tc>
        <w:tc>
          <w:tcPr>
            <w:tcW w:w="832"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2025年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（目标）</w:t>
            </w:r>
          </w:p>
        </w:tc>
        <w:tc>
          <w:tcPr>
            <w:tcW w:w="778"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城市建成区面积（平方公里）</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25.6</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35</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城镇建成区面积（平方公里）</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54.57</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70</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bl>
    <w:p>
      <w:pPr>
        <w:spacing w:line="594" w:lineRule="exact"/>
        <w:ind w:firstLine="640"/>
        <w:rPr>
          <w:rFonts w:ascii="Times New Roman" w:hAnsi="Times New Roman" w:eastAsia="方正仿宋_GBK" w:cs="方正仿宋_GBK"/>
          <w:color w:val="auto"/>
          <w:sz w:val="32"/>
          <w:szCs w:val="32"/>
        </w:rPr>
      </w:pPr>
      <w:bookmarkStart w:id="29" w:name="_Toc70089079"/>
      <w:bookmarkStart w:id="30" w:name="_Toc69862390"/>
      <w:bookmarkStart w:id="31" w:name="_Toc68769167"/>
      <w:bookmarkStart w:id="32" w:name="_Toc69895670"/>
      <w:r>
        <w:rPr>
          <w:rFonts w:hint="eastAsia" w:ascii="Times New Roman" w:hAnsi="Times New Roman" w:eastAsia="方正仿宋_GBK" w:cs="方正仿宋_GBK"/>
          <w:color w:val="auto"/>
          <w:sz w:val="32"/>
          <w:szCs w:val="32"/>
        </w:rPr>
        <w:t>（3）城乡综合承载力</w:t>
      </w:r>
      <w:bookmarkEnd w:id="29"/>
      <w:bookmarkEnd w:id="30"/>
      <w:bookmarkEnd w:id="31"/>
      <w:bookmarkEnd w:id="32"/>
      <w:r>
        <w:rPr>
          <w:rFonts w:hint="eastAsia" w:ascii="Times New Roman" w:hAnsi="Times New Roman" w:eastAsia="方正仿宋_GBK" w:cs="方正仿宋_GBK"/>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表</w:t>
      </w:r>
      <w:r>
        <w:rPr>
          <w:rFonts w:hint="default" w:ascii="Times New Roman" w:hAnsi="Times New Roman" w:eastAsia="方正楷体_GBK" w:cs="方正仿宋_GBK"/>
          <w:color w:val="auto"/>
          <w:sz w:val="32"/>
          <w:szCs w:val="32"/>
        </w:rPr>
        <w:t xml:space="preserve">2.3 </w:t>
      </w:r>
      <w:r>
        <w:rPr>
          <w:rFonts w:hint="eastAsia" w:ascii="Times New Roman" w:hAnsi="Times New Roman" w:eastAsia="方正楷体_GBK" w:cs="方正仿宋_GBK"/>
          <w:color w:val="auto"/>
          <w:sz w:val="32"/>
          <w:szCs w:val="32"/>
        </w:rPr>
        <w:t>城乡综合承载力具体目标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1658"/>
        <w:gridCol w:w="1508"/>
        <w:gridCol w:w="139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75"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指标</w:t>
            </w:r>
          </w:p>
        </w:tc>
        <w:tc>
          <w:tcPr>
            <w:tcW w:w="915"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2020年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（现状）</w:t>
            </w:r>
          </w:p>
        </w:tc>
        <w:tc>
          <w:tcPr>
            <w:tcW w:w="832"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2025年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（目标）</w:t>
            </w:r>
          </w:p>
        </w:tc>
        <w:tc>
          <w:tcPr>
            <w:tcW w:w="778" w:type="pct"/>
            <w:gridSpan w:val="2"/>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城区新建公办幼儿园（所）</w:t>
            </w:r>
          </w:p>
        </w:tc>
        <w:tc>
          <w:tcPr>
            <w:tcW w:w="915" w:type="pct"/>
            <w:vAlign w:val="center"/>
          </w:tcPr>
          <w:p>
            <w:pPr>
              <w:spacing w:line="360" w:lineRule="exact"/>
              <w:jc w:val="center"/>
              <w:rPr>
                <w:rFonts w:ascii="Times New Roman" w:hAnsi="Times New Roman" w:eastAsia="方正仿宋_GBK" w:cs="方正仿宋_GBK"/>
                <w:bCs/>
                <w:color w:val="auto"/>
                <w:sz w:val="24"/>
              </w:rPr>
            </w:pPr>
            <w:r>
              <w:rPr>
                <w:rFonts w:hint="eastAsia" w:ascii="Times New Roman" w:hAnsi="Times New Roman" w:eastAsia="方正仿宋_GBK" w:cs="方正仿宋_GBK"/>
                <w:bCs/>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城区体育健身场地（万平方米）</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城区人均体育场地面积（平方米）</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城区群众公共文化设施（平方米/万人）</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850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城区镇（街）图书馆（平方米）</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城区可托幼幼儿园（家）</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城区社区服务设施面积（平方米/百户）</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城区危房改造完成率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公租房分配入住率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新增乡镇客运站（个）</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13</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新村建设覆盖率（%）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75</w:t>
            </w:r>
          </w:p>
        </w:tc>
        <w:tc>
          <w:tcPr>
            <w:tcW w:w="76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农村客运通村率（%）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96</w:t>
            </w:r>
          </w:p>
        </w:tc>
        <w:tc>
          <w:tcPr>
            <w:tcW w:w="76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新增乡镇运输服务站（点）（个）</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177</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新建村庄通组路（公里）</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新建村庄入户路（公里）</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2000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乡镇供水普及率（%）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城镇人口天然气气化率（%）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88</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乡镇生活垃圾无害化处理率（%）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城镇生活污水集中处理率（%）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92</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农村集中供水率（%）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89.6</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92</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农村生活厕所普及率（%）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81.6</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建制场镇新改扩建雨污管网（公里）</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210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城镇污泥无害化处置率（%）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96</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人均公园绿地面积（平方米）</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12.91</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16</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城镇绿色建筑占新建筑比重（%）</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城镇建成区绿地率（%）</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bl>
    <w:p>
      <w:pPr>
        <w:spacing w:line="594" w:lineRule="exact"/>
        <w:ind w:firstLine="640"/>
        <w:rPr>
          <w:rFonts w:ascii="Times New Roman" w:hAnsi="Times New Roman" w:eastAsia="方正仿宋_GBK" w:cs="方正仿宋_GBK"/>
          <w:color w:val="auto"/>
          <w:sz w:val="32"/>
          <w:szCs w:val="32"/>
        </w:rPr>
      </w:pPr>
      <w:bookmarkStart w:id="33" w:name="_Toc69895671"/>
      <w:bookmarkStart w:id="34" w:name="_Toc70089080"/>
      <w:bookmarkStart w:id="35" w:name="_Toc69862391"/>
      <w:bookmarkStart w:id="36" w:name="_Toc68769168"/>
      <w:r>
        <w:rPr>
          <w:rFonts w:hint="eastAsia" w:ascii="Times New Roman" w:hAnsi="Times New Roman" w:eastAsia="方正仿宋_GBK" w:cs="方正仿宋_GBK"/>
          <w:color w:val="auto"/>
          <w:sz w:val="32"/>
          <w:szCs w:val="32"/>
        </w:rPr>
        <w:t>（4）城乡产业</w:t>
      </w:r>
      <w:bookmarkEnd w:id="33"/>
      <w:bookmarkEnd w:id="34"/>
      <w:bookmarkEnd w:id="35"/>
      <w:bookmarkEnd w:id="36"/>
      <w:r>
        <w:rPr>
          <w:rFonts w:hint="eastAsia" w:ascii="Times New Roman" w:hAnsi="Times New Roman" w:eastAsia="方正仿宋_GBK" w:cs="方正仿宋_GBK"/>
          <w:color w:val="auto"/>
          <w:sz w:val="32"/>
          <w:szCs w:val="32"/>
        </w:rPr>
        <w:t>融合。</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bookmarkStart w:id="37" w:name="_Hlk69836964"/>
      <w:r>
        <w:rPr>
          <w:rFonts w:hint="eastAsia" w:ascii="Times New Roman" w:hAnsi="Times New Roman" w:eastAsia="方正楷体_GBK" w:cs="方正仿宋_GBK"/>
          <w:color w:val="auto"/>
          <w:sz w:val="32"/>
          <w:szCs w:val="32"/>
        </w:rPr>
        <w:t>表2.4 城乡产业发展具体目标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4"/>
        <w:gridCol w:w="1658"/>
        <w:gridCol w:w="150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75"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指标</w:t>
            </w:r>
          </w:p>
        </w:tc>
        <w:tc>
          <w:tcPr>
            <w:tcW w:w="915"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2020年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（现状）</w:t>
            </w:r>
          </w:p>
        </w:tc>
        <w:tc>
          <w:tcPr>
            <w:tcW w:w="832"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2025年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（目标）</w:t>
            </w:r>
          </w:p>
        </w:tc>
        <w:tc>
          <w:tcPr>
            <w:tcW w:w="778"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工业总产值（亿元）</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280</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旅游业增加值占GDP比重（%）</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游客综合接待量（万人）</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1006.7</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1600</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5A级景区（个）</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4A级景区（个）</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3A级景区（个）</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bookmarkEnd w:id="37"/>
    </w:tbl>
    <w:p>
      <w:pPr>
        <w:spacing w:line="594" w:lineRule="exact"/>
        <w:ind w:firstLine="640"/>
        <w:rPr>
          <w:rFonts w:ascii="Times New Roman" w:hAnsi="Times New Roman" w:eastAsia="方正仿宋_GBK" w:cs="方正仿宋_GBK"/>
          <w:color w:val="auto"/>
          <w:sz w:val="32"/>
          <w:szCs w:val="32"/>
        </w:rPr>
      </w:pPr>
      <w:bookmarkStart w:id="38" w:name="_Toc69862392"/>
      <w:bookmarkStart w:id="39" w:name="_Toc69895672"/>
      <w:bookmarkStart w:id="40" w:name="_Toc70089081"/>
      <w:bookmarkStart w:id="41" w:name="_Toc68769170"/>
      <w:r>
        <w:rPr>
          <w:rFonts w:hint="eastAsia" w:ascii="Times New Roman" w:hAnsi="Times New Roman" w:eastAsia="方正仿宋_GBK" w:cs="方正仿宋_GBK"/>
          <w:color w:val="auto"/>
          <w:sz w:val="32"/>
          <w:szCs w:val="32"/>
        </w:rPr>
        <w:t>（5）城乡协同治理</w:t>
      </w:r>
      <w:bookmarkEnd w:id="38"/>
      <w:bookmarkEnd w:id="39"/>
      <w:bookmarkEnd w:id="40"/>
      <w:r>
        <w:rPr>
          <w:rFonts w:hint="eastAsia" w:ascii="Times New Roman" w:hAnsi="Times New Roman" w:eastAsia="方正仿宋_GBK" w:cs="方正仿宋_GBK"/>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表2.5 城乡协同治理具体目标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4"/>
        <w:gridCol w:w="1658"/>
        <w:gridCol w:w="150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指标</w:t>
            </w:r>
          </w:p>
        </w:tc>
        <w:tc>
          <w:tcPr>
            <w:tcW w:w="915" w:type="pct"/>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2020年</w:t>
            </w:r>
          </w:p>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（现状）</w:t>
            </w:r>
          </w:p>
        </w:tc>
        <w:tc>
          <w:tcPr>
            <w:tcW w:w="832" w:type="pct"/>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2025年</w:t>
            </w:r>
          </w:p>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（目标）</w:t>
            </w:r>
          </w:p>
        </w:tc>
        <w:tc>
          <w:tcPr>
            <w:tcW w:w="778" w:type="pct"/>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新增村办公会议室（平方米）</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5000</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新增村政务服务大厅（平方米）</w:t>
            </w:r>
          </w:p>
        </w:tc>
        <w:tc>
          <w:tcPr>
            <w:tcW w:w="915"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3000</w:t>
            </w:r>
          </w:p>
        </w:tc>
        <w:tc>
          <w:tcPr>
            <w:tcW w:w="778"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bl>
    <w:p>
      <w:pPr>
        <w:spacing w:line="594" w:lineRule="exact"/>
        <w:ind w:firstLine="640"/>
        <w:rPr>
          <w:rFonts w:ascii="Times New Roman" w:hAnsi="Times New Roman" w:eastAsia="方正仿宋_GBK" w:cs="方正仿宋_GBK"/>
          <w:color w:val="auto"/>
          <w:sz w:val="32"/>
          <w:szCs w:val="32"/>
        </w:rPr>
      </w:pPr>
      <w:bookmarkStart w:id="42" w:name="_Toc69895673"/>
      <w:bookmarkStart w:id="43" w:name="_Toc70089082"/>
      <w:bookmarkStart w:id="44" w:name="_Toc69862393"/>
      <w:r>
        <w:rPr>
          <w:rFonts w:hint="eastAsia" w:ascii="Times New Roman" w:hAnsi="Times New Roman" w:eastAsia="方正仿宋_GBK" w:cs="方正仿宋_GBK"/>
          <w:color w:val="auto"/>
          <w:sz w:val="32"/>
          <w:szCs w:val="32"/>
        </w:rPr>
        <w:t>（6）农业农村现代化</w:t>
      </w:r>
      <w:bookmarkEnd w:id="41"/>
      <w:bookmarkEnd w:id="42"/>
      <w:bookmarkEnd w:id="43"/>
      <w:bookmarkEnd w:id="44"/>
      <w:r>
        <w:rPr>
          <w:rFonts w:hint="eastAsia" w:ascii="Times New Roman" w:hAnsi="Times New Roman" w:eastAsia="方正仿宋_GBK" w:cs="方正仿宋_GBK"/>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表2.6 农业农村现代化具体目标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6"/>
        <w:gridCol w:w="1499"/>
        <w:gridCol w:w="1515"/>
        <w:gridCol w:w="139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59"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指标</w:t>
            </w:r>
          </w:p>
        </w:tc>
        <w:tc>
          <w:tcPr>
            <w:tcW w:w="827"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2020年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（现状）</w:t>
            </w:r>
          </w:p>
        </w:tc>
        <w:tc>
          <w:tcPr>
            <w:tcW w:w="836"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2025年</w:t>
            </w:r>
          </w:p>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（目标）</w:t>
            </w:r>
          </w:p>
        </w:tc>
        <w:tc>
          <w:tcPr>
            <w:tcW w:w="778" w:type="pct"/>
            <w:gridSpan w:val="2"/>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农产品加工产值与农业总产值比</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1：1</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2：1</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美丽乡村示范村（个）</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150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市级绿色示范村庄（个）</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70</w:t>
            </w:r>
          </w:p>
        </w:tc>
        <w:tc>
          <w:tcPr>
            <w:tcW w:w="77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市级美丽庭院（户）</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2856</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4600</w:t>
            </w:r>
          </w:p>
        </w:tc>
        <w:tc>
          <w:tcPr>
            <w:tcW w:w="77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农村人居环境示范点（个）</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30</w:t>
            </w:r>
          </w:p>
        </w:tc>
        <w:tc>
          <w:tcPr>
            <w:tcW w:w="77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达到美丽乡村建设要求的村庄比例（%）</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人居环境达标村比例（%）</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村庄绿化面积（平方米）</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40000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农村卫生厕所普及率（%）</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81.6</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新（改扩）建农村公厕（座）</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110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农村户厕改造（万户）</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3.35</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农村新建或改造垃圾收运点（处）</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畜禽粪污综合利用率（%）</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≥78</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农作物秸秆综合利用率（%）</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90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约束型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农作物耕、种、收综合机械化率（%）</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60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重庆（忠县）农副产品加工园区规模</w:t>
            </w:r>
          </w:p>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（亩）</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1267</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改扩建休闲观光渔业基地（个）</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农村旅游设施接待能力（万次/年）</w:t>
            </w:r>
          </w:p>
        </w:tc>
        <w:tc>
          <w:tcPr>
            <w:tcW w:w="827"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w:t>
            </w:r>
          </w:p>
        </w:tc>
        <w:tc>
          <w:tcPr>
            <w:tcW w:w="836"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1000</w:t>
            </w:r>
          </w:p>
        </w:tc>
        <w:tc>
          <w:tcPr>
            <w:tcW w:w="778" w:type="pct"/>
            <w:gridSpan w:val="2"/>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指引型</w:t>
            </w:r>
          </w:p>
        </w:tc>
      </w:tr>
    </w:tbl>
    <w:p>
      <w:pPr>
        <w:kinsoku/>
        <w:autoSpaceDE/>
        <w:autoSpaceDN/>
        <w:spacing w:line="594" w:lineRule="exact"/>
        <w:ind w:firstLine="640" w:firstLineChars="200"/>
        <w:jc w:val="both"/>
        <w:rPr>
          <w:rFonts w:ascii="Times New Roman" w:hAnsi="Times New Roman" w:eastAsia="方正黑体_GBK" w:cs="方正黑体_GBK"/>
          <w:color w:val="auto"/>
          <w:sz w:val="32"/>
          <w:szCs w:val="32"/>
        </w:rPr>
      </w:pPr>
      <w:bookmarkStart w:id="45" w:name="_Toc5215"/>
      <w:bookmarkStart w:id="46" w:name="_Toc739"/>
      <w:r>
        <w:rPr>
          <w:rFonts w:hint="eastAsia" w:ascii="Times New Roman" w:hAnsi="Times New Roman" w:eastAsia="方正黑体_GBK" w:cs="方正黑体_GBK"/>
          <w:color w:val="auto"/>
          <w:sz w:val="32"/>
          <w:szCs w:val="32"/>
        </w:rPr>
        <w:t>三、农业转移人口市民化</w:t>
      </w:r>
      <w:bookmarkEnd w:id="45"/>
      <w:bookmarkEnd w:id="46"/>
    </w:p>
    <w:p>
      <w:pPr>
        <w:kinsoku/>
        <w:autoSpaceDE/>
        <w:autoSpaceDN/>
        <w:spacing w:line="594" w:lineRule="exact"/>
        <w:ind w:firstLine="640" w:firstLineChars="200"/>
        <w:jc w:val="both"/>
        <w:outlineLvl w:val="0"/>
        <w:rPr>
          <w:rFonts w:hint="eastAsia" w:ascii="Times New Roman" w:hAnsi="Times New Roman" w:eastAsia="方正仿宋_GBK" w:cs="方正仿宋_GBK"/>
          <w:color w:val="auto"/>
          <w:sz w:val="32"/>
          <w:szCs w:val="32"/>
        </w:rPr>
      </w:pPr>
      <w:r>
        <w:rPr>
          <w:rFonts w:hint="eastAsia" w:ascii="Times New Roman" w:hAnsi="Times New Roman" w:eastAsia="方正仿宋_GBK" w:cs="仿宋"/>
          <w:color w:val="auto"/>
          <w:sz w:val="32"/>
          <w:szCs w:val="32"/>
          <w:lang w:bidi="ar"/>
        </w:rPr>
        <w:t>基于“十四五”期间常住人口城镇化率达60%，新增3.75万人口就业的目标，积极发挥各级城镇对人口的聚集职能，尽快健全农业转移人口市民化机制，均衡农业转移人口基本公共服务，促进农业转移人口有序有效融入城市，推动农业转移人口稳业安居和对城镇生活的认同感、归属感</w:t>
      </w:r>
      <w:r>
        <w:rPr>
          <w:rFonts w:hint="eastAsia" w:ascii="Times New Roman" w:hAnsi="Times New Roman" w:eastAsia="方正仿宋_GBK" w:cs="方正仿宋_GBK"/>
          <w:color w:val="auto"/>
          <w:sz w:val="32"/>
          <w:szCs w:val="32"/>
        </w:rPr>
        <w:t>。</w:t>
      </w:r>
      <w:bookmarkStart w:id="47" w:name="_Toc5246"/>
      <w:bookmarkStart w:id="48" w:name="_Toc27434"/>
    </w:p>
    <w:p>
      <w:pPr>
        <w:kinsoku/>
        <w:autoSpaceDE/>
        <w:autoSpaceDN/>
        <w:spacing w:line="594" w:lineRule="exact"/>
        <w:ind w:firstLine="640" w:firstLineChars="200"/>
        <w:jc w:val="both"/>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四、国土空间布局体系优化</w:t>
      </w:r>
    </w:p>
    <w:bookmarkEnd w:id="47"/>
    <w:bookmarkEnd w:id="48"/>
    <w:p>
      <w:pPr>
        <w:kinsoku/>
        <w:autoSpaceDE/>
        <w:autoSpaceDN/>
        <w:spacing w:line="594" w:lineRule="exact"/>
        <w:ind w:firstLine="640" w:firstLineChars="200"/>
        <w:jc w:val="both"/>
        <w:outlineLvl w:val="0"/>
        <w:rPr>
          <w:rFonts w:hint="eastAsia" w:ascii="Times New Roman" w:hAnsi="Times New Roman" w:eastAsia="方正仿宋_GBK" w:cs="方正仿宋_GBK"/>
          <w:color w:val="auto"/>
          <w:sz w:val="32"/>
          <w:szCs w:val="32"/>
        </w:rPr>
      </w:pPr>
      <w:r>
        <w:rPr>
          <w:rFonts w:hint="eastAsia" w:ascii="Times New Roman" w:hAnsi="Times New Roman" w:eastAsia="方正仿宋_GBK" w:cs="仿宋"/>
          <w:color w:val="auto"/>
          <w:sz w:val="32"/>
          <w:szCs w:val="32"/>
          <w:lang w:bidi="ar"/>
        </w:rPr>
        <w:t>建立由中心城区、重点镇、一般乡镇构成的层次分明、布局合理、功能协调、城乡一体的三级城镇体系，促使人口、产业等各类资源要素向中心城区、重点镇聚集，推动形成“一轴两带两区三屏”的城镇空间布局和“一江两岸四片区”的城市空间布局。形成以忠县县城为中心，重点镇为枢纽，一般乡镇为支点的城镇职能体系。中心城区以提升对外来人口和本地转移人口的吸纳和集聚能力为主要目标，提升城市品质，增加城市承载力。重点镇以推动农业转移人口就地转移为重点，增强产业就业支撑，完善基础设施，提升公共服务水平。一般乡镇以保障农村地区的基本服务为重点，鼓励农村电子商务等产业的发展，提高农民收入，不断完善教育、医疗等方面的配套设施，提高一般乡镇的宜居性</w:t>
      </w:r>
      <w:r>
        <w:rPr>
          <w:rFonts w:hint="eastAsia" w:ascii="Times New Roman" w:hAnsi="Times New Roman" w:eastAsia="方正仿宋_GBK" w:cs="方正仿宋_GBK"/>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专栏4.1 城镇等级结构规划</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468"/>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2"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级别</w:t>
            </w:r>
          </w:p>
        </w:tc>
        <w:tc>
          <w:tcPr>
            <w:tcW w:w="810"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数量</w:t>
            </w:r>
          </w:p>
        </w:tc>
        <w:tc>
          <w:tcPr>
            <w:tcW w:w="3148" w:type="pct"/>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城镇（街道）名称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中心城区</w:t>
            </w:r>
          </w:p>
        </w:tc>
        <w:tc>
          <w:tcPr>
            <w:tcW w:w="810"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c>
          <w:tcPr>
            <w:tcW w:w="3148" w:type="pct"/>
            <w:vAlign w:val="center"/>
          </w:tcPr>
          <w:p>
            <w:pPr>
              <w:spacing w:line="36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忠县县城（忠州街道、白公街道、新生街道、乌杨街道和东溪镇、复兴镇）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pct"/>
            <w:vAlign w:val="center"/>
          </w:tcPr>
          <w:p>
            <w:pPr>
              <w:spacing w:line="360" w:lineRule="exact"/>
              <w:jc w:val="center"/>
              <w:rPr>
                <w:rFonts w:ascii="Times New Roman" w:hAnsi="Times New Roman" w:eastAsia="方正仿宋_GBK" w:cs="方正仿宋_GBK"/>
                <w:color w:val="auto"/>
                <w:sz w:val="24"/>
              </w:rPr>
            </w:pPr>
            <w:bookmarkStart w:id="49" w:name="_Hlk69850185"/>
            <w:r>
              <w:rPr>
                <w:rFonts w:hint="eastAsia" w:ascii="Times New Roman" w:hAnsi="Times New Roman" w:eastAsia="方正仿宋_GBK" w:cs="方正仿宋_GBK"/>
                <w:color w:val="auto"/>
                <w:sz w:val="24"/>
              </w:rPr>
              <w:t>重点镇</w:t>
            </w:r>
          </w:p>
        </w:tc>
        <w:tc>
          <w:tcPr>
            <w:tcW w:w="810"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3148" w:type="pct"/>
            <w:vAlign w:val="center"/>
          </w:tcPr>
          <w:p>
            <w:pPr>
              <w:spacing w:line="36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石宝镇、汝溪镇、新立镇、拔山镇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一般乡镇</w:t>
            </w:r>
          </w:p>
        </w:tc>
        <w:tc>
          <w:tcPr>
            <w:tcW w:w="810" w:type="pct"/>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19</w:t>
            </w:r>
          </w:p>
        </w:tc>
        <w:tc>
          <w:tcPr>
            <w:tcW w:w="3148" w:type="pct"/>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任家镇、善广乡、洋渡镇、石子乡、磨子乡、涂井乡、野鹤镇、金声乡、官坝镇、石黄镇、兴峰乡、马灌镇、金鸡镇、双桂镇、花桥镇、永丰镇、三汇镇、白石镇、黄金镇</w:t>
            </w:r>
          </w:p>
        </w:tc>
      </w:tr>
      <w:bookmarkEnd w:id="49"/>
    </w:tbl>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专栏4.2 城镇规模结构规划</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8"/>
        <w:gridCol w:w="1477"/>
        <w:gridCol w:w="5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28"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常住人口规模</w:t>
            </w:r>
          </w:p>
        </w:tc>
        <w:tc>
          <w:tcPr>
            <w:tcW w:w="1477"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个数</w:t>
            </w:r>
          </w:p>
        </w:tc>
        <w:tc>
          <w:tcPr>
            <w:tcW w:w="5727"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城镇（街道）名称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928"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35万</w:t>
            </w:r>
          </w:p>
        </w:tc>
        <w:tc>
          <w:tcPr>
            <w:tcW w:w="1477"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c>
          <w:tcPr>
            <w:tcW w:w="5727" w:type="dxa"/>
            <w:shd w:val="clear" w:color="auto" w:fill="FFFFFF"/>
            <w:tcMar>
              <w:top w:w="72" w:type="dxa"/>
              <w:left w:w="144" w:type="dxa"/>
              <w:bottom w:w="72" w:type="dxa"/>
              <w:right w:w="144" w:type="dxa"/>
            </w:tcMar>
          </w:tcPr>
          <w:p>
            <w:pPr>
              <w:spacing w:line="36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忠县县城（忠州街道、白公街道、新生街道、乌杨街道和东溪镇、复兴镇）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28"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3-6万</w:t>
            </w:r>
          </w:p>
        </w:tc>
        <w:tc>
          <w:tcPr>
            <w:tcW w:w="1477"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5727" w:type="dxa"/>
            <w:shd w:val="clear" w:color="auto" w:fill="FFFFFF"/>
            <w:tcMar>
              <w:top w:w="72" w:type="dxa"/>
              <w:left w:w="144" w:type="dxa"/>
              <w:bottom w:w="72" w:type="dxa"/>
              <w:right w:w="144" w:type="dxa"/>
            </w:tcMar>
          </w:tcPr>
          <w:p>
            <w:pPr>
              <w:spacing w:line="36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石宝镇、汝溪镇、新立镇、拔山镇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928"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1-3万</w:t>
            </w:r>
          </w:p>
        </w:tc>
        <w:tc>
          <w:tcPr>
            <w:tcW w:w="1477"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14</w:t>
            </w:r>
          </w:p>
        </w:tc>
        <w:tc>
          <w:tcPr>
            <w:tcW w:w="5727" w:type="dxa"/>
            <w:shd w:val="clear" w:color="auto" w:fill="FFFFFF"/>
            <w:tcMar>
              <w:top w:w="72" w:type="dxa"/>
              <w:left w:w="144" w:type="dxa"/>
              <w:bottom w:w="72" w:type="dxa"/>
              <w:right w:w="144" w:type="dxa"/>
            </w:tcMar>
          </w:tcPr>
          <w:p>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任家镇、洋渡镇、磨子乡、涂井乡、野鹤镇、官坝镇、马灌镇、金鸡镇、双桂镇、花桥镇、永丰镇、三汇镇、白石镇、黄金镇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28"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1万以下</w:t>
            </w:r>
          </w:p>
        </w:tc>
        <w:tc>
          <w:tcPr>
            <w:tcW w:w="1477" w:type="dxa"/>
            <w:shd w:val="clear" w:color="auto" w:fill="FFFFFF"/>
            <w:tcMar>
              <w:top w:w="72" w:type="dxa"/>
              <w:left w:w="144" w:type="dxa"/>
              <w:bottom w:w="72" w:type="dxa"/>
              <w:right w:w="144" w:type="dxa"/>
            </w:tcMar>
            <w:vAlign w:val="center"/>
          </w:tcPr>
          <w:p>
            <w:pPr>
              <w:spacing w:line="36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w:t>
            </w:r>
          </w:p>
        </w:tc>
        <w:tc>
          <w:tcPr>
            <w:tcW w:w="5727" w:type="dxa"/>
            <w:shd w:val="clear" w:color="auto" w:fill="FFFFFF"/>
            <w:tcMar>
              <w:top w:w="72" w:type="dxa"/>
              <w:left w:w="144" w:type="dxa"/>
              <w:bottom w:w="72" w:type="dxa"/>
              <w:right w:w="144" w:type="dxa"/>
            </w:tcMar>
            <w:vAlign w:val="center"/>
          </w:tcPr>
          <w:p>
            <w:pPr>
              <w:spacing w:line="36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善广乡、石子乡、金声乡、石黄镇、兴峰乡</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专栏4.3 城镇职能类型规划</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947"/>
        <w:gridCol w:w="3842"/>
        <w:gridCol w:w="2559"/>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31" w:type="dxa"/>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职能等级</w:t>
            </w:r>
          </w:p>
        </w:tc>
        <w:tc>
          <w:tcPr>
            <w:tcW w:w="4789" w:type="dxa"/>
            <w:gridSpan w:val="2"/>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职能类型</w:t>
            </w:r>
          </w:p>
        </w:tc>
        <w:tc>
          <w:tcPr>
            <w:tcW w:w="2559" w:type="dxa"/>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城镇名称</w:t>
            </w:r>
          </w:p>
        </w:tc>
        <w:tc>
          <w:tcPr>
            <w:tcW w:w="748" w:type="dxa"/>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中心城区</w:t>
            </w:r>
          </w:p>
        </w:tc>
        <w:tc>
          <w:tcPr>
            <w:tcW w:w="947"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综合型</w:t>
            </w:r>
          </w:p>
        </w:tc>
        <w:tc>
          <w:tcPr>
            <w:tcW w:w="3842" w:type="dxa"/>
            <w:vAlign w:val="center"/>
          </w:tcPr>
          <w:p>
            <w:pPr>
              <w:spacing w:line="400" w:lineRule="exact"/>
              <w:rPr>
                <w:rFonts w:ascii="Times New Roman" w:hAnsi="Times New Roman" w:eastAsia="方正仿宋_GBK" w:cs="方正仿宋_GBK"/>
                <w:color w:val="auto"/>
                <w:sz w:val="24"/>
              </w:rPr>
            </w:pPr>
            <w:bookmarkStart w:id="50" w:name="_Hlk70282330"/>
            <w:r>
              <w:rPr>
                <w:rFonts w:hint="eastAsia" w:ascii="Times New Roman" w:hAnsi="Times New Roman" w:eastAsia="方正仿宋_GBK" w:cs="方正仿宋_GBK"/>
                <w:color w:val="auto"/>
                <w:sz w:val="24"/>
              </w:rPr>
              <w:t>忠县政治经济文化中心、生产性服务中心、高端农特加工与体验基地、区域性旅游集散中心</w:t>
            </w:r>
            <w:bookmarkEnd w:id="50"/>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忠县县城</w:t>
            </w:r>
          </w:p>
        </w:tc>
        <w:tc>
          <w:tcPr>
            <w:tcW w:w="748"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restart"/>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重点镇</w:t>
            </w:r>
          </w:p>
        </w:tc>
        <w:tc>
          <w:tcPr>
            <w:tcW w:w="947"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旅游</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服务型</w:t>
            </w: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县域东部地区组织中心、旅游服务基地</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石宝镇</w:t>
            </w:r>
          </w:p>
        </w:tc>
        <w:tc>
          <w:tcPr>
            <w:tcW w:w="748" w:type="dxa"/>
            <w:vMerge w:val="restart"/>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continue"/>
            <w:vAlign w:val="center"/>
          </w:tcPr>
          <w:p>
            <w:pPr>
              <w:spacing w:line="400" w:lineRule="exact"/>
              <w:jc w:val="center"/>
              <w:rPr>
                <w:rFonts w:ascii="Times New Roman" w:hAnsi="Times New Roman" w:eastAsia="方正仿宋_GBK" w:cs="方正仿宋_GBK"/>
                <w:color w:val="auto"/>
                <w:sz w:val="24"/>
              </w:rPr>
            </w:pPr>
          </w:p>
        </w:tc>
        <w:tc>
          <w:tcPr>
            <w:tcW w:w="947"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商贸</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服务型</w:t>
            </w: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县域北部地区组织中心、商贸物流中心、农副产品加工基地</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汝溪镇</w:t>
            </w:r>
          </w:p>
        </w:tc>
        <w:tc>
          <w:tcPr>
            <w:tcW w:w="748" w:type="dxa"/>
            <w:vMerge w:val="continue"/>
            <w:vAlign w:val="center"/>
          </w:tcPr>
          <w:p>
            <w:pPr>
              <w:spacing w:line="400" w:lineRule="exact"/>
              <w:jc w:val="center"/>
              <w:rPr>
                <w:rFonts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continue"/>
            <w:vAlign w:val="center"/>
          </w:tcPr>
          <w:p>
            <w:pPr>
              <w:spacing w:line="400" w:lineRule="exact"/>
              <w:jc w:val="center"/>
              <w:rPr>
                <w:rFonts w:ascii="Times New Roman" w:hAnsi="Times New Roman" w:eastAsia="方正仿宋_GBK" w:cs="方正仿宋_GBK"/>
                <w:color w:val="auto"/>
                <w:sz w:val="24"/>
              </w:rPr>
            </w:pPr>
          </w:p>
        </w:tc>
        <w:tc>
          <w:tcPr>
            <w:tcW w:w="947"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商贸</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服务型</w:t>
            </w: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县域西部地区组织中心、商贸物流中心、农副产品加工基地</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拔山镇</w:t>
            </w:r>
          </w:p>
        </w:tc>
        <w:tc>
          <w:tcPr>
            <w:tcW w:w="748" w:type="dxa"/>
            <w:vMerge w:val="continue"/>
            <w:vAlign w:val="center"/>
          </w:tcPr>
          <w:p>
            <w:pPr>
              <w:spacing w:line="400" w:lineRule="exact"/>
              <w:jc w:val="center"/>
              <w:rPr>
                <w:rFonts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continue"/>
            <w:vAlign w:val="center"/>
          </w:tcPr>
          <w:p>
            <w:pPr>
              <w:spacing w:line="400" w:lineRule="exact"/>
              <w:jc w:val="center"/>
              <w:rPr>
                <w:rFonts w:ascii="Times New Roman" w:hAnsi="Times New Roman" w:eastAsia="方正仿宋_GBK" w:cs="方正仿宋_GBK"/>
                <w:color w:val="auto"/>
                <w:sz w:val="24"/>
              </w:rPr>
            </w:pPr>
          </w:p>
        </w:tc>
        <w:tc>
          <w:tcPr>
            <w:tcW w:w="947"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旅游</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服务型</w:t>
            </w: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柑橘产业加工基地、旅游集散节点</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新立镇</w:t>
            </w:r>
          </w:p>
        </w:tc>
        <w:tc>
          <w:tcPr>
            <w:tcW w:w="748" w:type="dxa"/>
            <w:vMerge w:val="continue"/>
            <w:vAlign w:val="center"/>
          </w:tcPr>
          <w:p>
            <w:pPr>
              <w:spacing w:line="400" w:lineRule="exact"/>
              <w:jc w:val="center"/>
              <w:rPr>
                <w:rFonts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restart"/>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一般乡镇</w:t>
            </w:r>
          </w:p>
        </w:tc>
        <w:tc>
          <w:tcPr>
            <w:tcW w:w="947" w:type="dxa"/>
            <w:vMerge w:val="restart"/>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旅游</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服务型</w:t>
            </w: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旅游服务节点、农村生产流通服务节点</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任家镇、善广乡、洋渡镇、磨子乡、涂井乡、</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白石镇、黄金镇</w:t>
            </w:r>
          </w:p>
        </w:tc>
        <w:tc>
          <w:tcPr>
            <w:tcW w:w="748" w:type="dxa"/>
            <w:vMerge w:val="restart"/>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continue"/>
            <w:vAlign w:val="center"/>
          </w:tcPr>
          <w:p>
            <w:pPr>
              <w:spacing w:line="400" w:lineRule="exact"/>
              <w:jc w:val="center"/>
              <w:rPr>
                <w:rFonts w:ascii="Times New Roman" w:hAnsi="Times New Roman" w:eastAsia="方正仿宋_GBK" w:cs="方正仿宋_GBK"/>
                <w:color w:val="auto"/>
                <w:sz w:val="24"/>
              </w:rPr>
            </w:pPr>
          </w:p>
        </w:tc>
        <w:tc>
          <w:tcPr>
            <w:tcW w:w="947" w:type="dxa"/>
            <w:vMerge w:val="continue"/>
            <w:vAlign w:val="center"/>
          </w:tcPr>
          <w:p>
            <w:pPr>
              <w:spacing w:line="400" w:lineRule="exact"/>
              <w:jc w:val="center"/>
              <w:rPr>
                <w:rFonts w:ascii="Times New Roman" w:hAnsi="Times New Roman" w:eastAsia="方正仿宋_GBK" w:cs="方正仿宋_GBK"/>
                <w:color w:val="auto"/>
                <w:sz w:val="24"/>
              </w:rPr>
            </w:pP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避暑休闲旅游服务节点、农村生产流通服务节点</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石子乡</w:t>
            </w:r>
          </w:p>
        </w:tc>
        <w:tc>
          <w:tcPr>
            <w:tcW w:w="748" w:type="dxa"/>
            <w:vMerge w:val="continue"/>
            <w:vAlign w:val="center"/>
          </w:tcPr>
          <w:p>
            <w:pPr>
              <w:spacing w:line="400" w:lineRule="exact"/>
              <w:jc w:val="center"/>
              <w:rPr>
                <w:rFonts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1" w:type="dxa"/>
            <w:vMerge w:val="continue"/>
            <w:vAlign w:val="center"/>
          </w:tcPr>
          <w:p>
            <w:pPr>
              <w:spacing w:line="400" w:lineRule="exact"/>
              <w:jc w:val="center"/>
              <w:rPr>
                <w:rFonts w:ascii="Times New Roman" w:hAnsi="Times New Roman" w:eastAsia="方正仿宋_GBK" w:cs="方正仿宋_GBK"/>
                <w:color w:val="auto"/>
                <w:sz w:val="24"/>
              </w:rPr>
            </w:pPr>
          </w:p>
        </w:tc>
        <w:tc>
          <w:tcPr>
            <w:tcW w:w="947"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农业</w:t>
            </w:r>
          </w:p>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服务型</w:t>
            </w:r>
          </w:p>
        </w:tc>
        <w:tc>
          <w:tcPr>
            <w:tcW w:w="3842" w:type="dxa"/>
            <w:vAlign w:val="center"/>
          </w:tcPr>
          <w:p>
            <w:pPr>
              <w:spacing w:line="400" w:lineRule="exact"/>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农村生产流通服务节点</w:t>
            </w:r>
          </w:p>
        </w:tc>
        <w:tc>
          <w:tcPr>
            <w:tcW w:w="2559" w:type="dxa"/>
            <w:vAlign w:val="center"/>
          </w:tcPr>
          <w:p>
            <w:pPr>
              <w:spacing w:line="400" w:lineRule="exact"/>
              <w:jc w:val="center"/>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野鹤镇、金声乡、官坝镇、石黄镇、兴峰乡、马灌镇、金鸡镇、双桂镇、花桥镇、永丰镇、三汇镇</w:t>
            </w:r>
          </w:p>
        </w:tc>
        <w:tc>
          <w:tcPr>
            <w:tcW w:w="748" w:type="dxa"/>
            <w:vMerge w:val="continue"/>
            <w:vAlign w:val="center"/>
          </w:tcPr>
          <w:p>
            <w:pPr>
              <w:spacing w:line="400" w:lineRule="exact"/>
              <w:jc w:val="center"/>
              <w:rPr>
                <w:rFonts w:ascii="Times New Roman" w:hAnsi="Times New Roman" w:eastAsia="方正仿宋_GBK" w:cs="方正仿宋_GBK"/>
                <w:color w:val="auto"/>
                <w:sz w:val="24"/>
              </w:rPr>
            </w:pP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专栏4.4 特色小镇类型及建设内容</w:t>
      </w:r>
    </w:p>
    <w:tbl>
      <w:tblPr>
        <w:tblStyle w:val="9"/>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479"/>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29" w:type="dxa"/>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特色小镇名称</w:t>
            </w:r>
          </w:p>
        </w:tc>
        <w:tc>
          <w:tcPr>
            <w:tcW w:w="1479" w:type="dxa"/>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6059" w:type="dxa"/>
            <w:vAlign w:val="center"/>
          </w:tcPr>
          <w:p>
            <w:pPr>
              <w:spacing w:line="36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pPr>
              <w:spacing w:line="360" w:lineRule="exact"/>
              <w:jc w:val="center"/>
              <w:rPr>
                <w:rFonts w:ascii="Times New Roman" w:hAnsi="Times New Roman" w:eastAsia="方正仿宋_GBK" w:cs="方正仿宋_GBK"/>
                <w:b/>
                <w:color w:val="auto"/>
                <w:sz w:val="24"/>
                <w:szCs w:val="24"/>
              </w:rPr>
            </w:pPr>
            <w:r>
              <w:rPr>
                <w:rFonts w:hint="eastAsia" w:ascii="Times New Roman" w:hAnsi="Times New Roman" w:eastAsia="方正仿宋_GBK" w:cs="方正仿宋_GBK"/>
                <w:color w:val="auto"/>
                <w:sz w:val="24"/>
                <w:szCs w:val="24"/>
              </w:rPr>
              <w:t>电竞小镇</w:t>
            </w:r>
          </w:p>
        </w:tc>
        <w:tc>
          <w:tcPr>
            <w:tcW w:w="1479" w:type="dxa"/>
            <w:vAlign w:val="center"/>
          </w:tcPr>
          <w:p>
            <w:pPr>
              <w:spacing w:line="36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旅游名镇</w:t>
            </w:r>
          </w:p>
          <w:p>
            <w:pPr>
              <w:spacing w:line="360" w:lineRule="exact"/>
              <w:jc w:val="center"/>
              <w:rPr>
                <w:rFonts w:ascii="Times New Roman" w:hAnsi="Times New Roman" w:eastAsia="方正仿宋_GBK" w:cs="方正仿宋_GBK"/>
                <w:b/>
                <w:color w:val="auto"/>
                <w:sz w:val="24"/>
                <w:szCs w:val="24"/>
              </w:rPr>
            </w:pPr>
            <w:r>
              <w:rPr>
                <w:rFonts w:hint="eastAsia" w:ascii="Times New Roman" w:hAnsi="Times New Roman" w:eastAsia="方正仿宋_GBK" w:cs="方正仿宋_GBK"/>
                <w:color w:val="auto"/>
                <w:sz w:val="24"/>
                <w:szCs w:val="24"/>
              </w:rPr>
              <w:t>商贸强镇</w:t>
            </w:r>
          </w:p>
        </w:tc>
        <w:tc>
          <w:tcPr>
            <w:tcW w:w="6059" w:type="dxa"/>
            <w:vAlign w:val="center"/>
          </w:tcPr>
          <w:p>
            <w:pPr>
              <w:spacing w:line="360" w:lineRule="exact"/>
              <w:rPr>
                <w:rFonts w:ascii="Times New Roman" w:hAnsi="Times New Roman" w:eastAsia="方正仿宋_GBK" w:cs="方正仿宋_GBK"/>
                <w:b/>
                <w:color w:val="auto"/>
                <w:sz w:val="24"/>
                <w:szCs w:val="24"/>
              </w:rPr>
            </w:pPr>
            <w:r>
              <w:rPr>
                <w:rFonts w:hint="eastAsia" w:ascii="Times New Roman" w:hAnsi="Times New Roman" w:eastAsia="方正仿宋_GBK" w:cs="方正仿宋_GBK"/>
                <w:color w:val="auto"/>
                <w:sz w:val="24"/>
                <w:szCs w:val="24"/>
              </w:rPr>
              <w:t>建成集电竞全产业链、科普教育、养生度假、餐饮住宿、休闲娱乐等多功能为一体的特色商贸集聚区。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新立柑橘小镇</w:t>
            </w:r>
          </w:p>
        </w:tc>
        <w:tc>
          <w:tcPr>
            <w:tcW w:w="1479" w:type="dxa"/>
            <w:vAlign w:val="center"/>
          </w:tcPr>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旅游名镇</w:t>
            </w:r>
          </w:p>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商贸强镇</w:t>
            </w:r>
          </w:p>
        </w:tc>
        <w:tc>
          <w:tcPr>
            <w:tcW w:w="6059" w:type="dxa"/>
            <w:vAlign w:val="center"/>
          </w:tcPr>
          <w:p>
            <w:pPr>
              <w:spacing w:line="360" w:lineRule="exact"/>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以三峡橘乡田园综合体为核心，建设橘乡人家风情廊道、环青龙湖慢行廊道、田园马拉松廊道“三廊”，布局智慧柑橘示范区、柑橘文化博览区、三峡花卉植物园区、橘乡荷海休闲区。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石宝</w:t>
            </w:r>
            <w:r>
              <w:rPr>
                <w:rFonts w:hint="eastAsia" w:ascii="Times New Roman" w:hAnsi="Times New Roman" w:eastAsia="方正仿宋_GBK" w:cs="方正仿宋_GBK"/>
                <w:bCs/>
                <w:color w:val="auto"/>
                <w:sz w:val="24"/>
                <w:szCs w:val="24"/>
              </w:rPr>
              <w:t>旅游</w:t>
            </w:r>
            <w:r>
              <w:rPr>
                <w:rFonts w:hint="eastAsia" w:ascii="Times New Roman" w:hAnsi="Times New Roman" w:eastAsia="方正仿宋_GBK" w:cs="方正仿宋_GBK"/>
                <w:color w:val="auto"/>
                <w:sz w:val="24"/>
                <w:szCs w:val="24"/>
              </w:rPr>
              <w:t>小镇</w:t>
            </w:r>
          </w:p>
        </w:tc>
        <w:tc>
          <w:tcPr>
            <w:tcW w:w="1479" w:type="dxa"/>
            <w:vAlign w:val="center"/>
          </w:tcPr>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旅游名镇</w:t>
            </w:r>
          </w:p>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商贸强镇</w:t>
            </w:r>
          </w:p>
        </w:tc>
        <w:tc>
          <w:tcPr>
            <w:tcW w:w="6059" w:type="dxa"/>
            <w:vAlign w:val="center"/>
          </w:tcPr>
          <w:p>
            <w:pPr>
              <w:spacing w:line="360" w:lineRule="exact"/>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shd w:val="clear" w:color="auto" w:fill="FFFFFF"/>
              </w:rPr>
              <w:t>依托“三峡库心·长江盆景”跨区域发展，结合忠文化精神，将盆景艺术与旅游城镇特色相协调，将石宝镇打造集文化旅游、餐饮休闲，娱乐购物，民宿为一体的盆景特色小镇。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pPr>
              <w:spacing w:line="36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东溪文化旅游</w:t>
            </w:r>
          </w:p>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特色小镇</w:t>
            </w:r>
          </w:p>
        </w:tc>
        <w:tc>
          <w:tcPr>
            <w:tcW w:w="1479" w:type="dxa"/>
            <w:vAlign w:val="center"/>
          </w:tcPr>
          <w:p>
            <w:pPr>
              <w:spacing w:line="360" w:lineRule="exact"/>
              <w:jc w:val="center"/>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旅游名镇</w:t>
            </w:r>
          </w:p>
        </w:tc>
        <w:tc>
          <w:tcPr>
            <w:tcW w:w="6059" w:type="dxa"/>
            <w:vAlign w:val="center"/>
          </w:tcPr>
          <w:p>
            <w:pPr>
              <w:kinsoku/>
              <w:spacing w:line="360" w:lineRule="exact"/>
              <w:rPr>
                <w:rFonts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依托其地理及交通优势，大力发展文化旅游业，建设东溪·忠州印象文旅小镇，东溪河水上乐园等项目，打造成为文化旅游名镇。</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专栏4.5 “一轴两带两区三屏”的城镇空间布局</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9356" w:type="dxa"/>
          </w:tcPr>
          <w:p>
            <w:pPr>
              <w:widowControl w:val="0"/>
              <w:kinsoku/>
              <w:spacing w:line="360" w:lineRule="exact"/>
              <w:ind w:firstLine="480" w:firstLineChars="200"/>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一轴”：沿江城镇发展轴。依托石宝寨、烽烟三国等文化资源，两岸发达的交通系统以及长江自然资源和农业田园资源，发展文化体验、特色消费、现代农业观光、休闲度假、文化创意等文旅产业，通过壮大中心城区，辐射带动长江两岸城镇的发展。</w:t>
            </w:r>
          </w:p>
          <w:p>
            <w:pPr>
              <w:widowControl w:val="0"/>
              <w:kinsoku/>
              <w:spacing w:line="360" w:lineRule="exact"/>
              <w:ind w:firstLine="480" w:firstLineChars="200"/>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两带”：西部城镇发展带和东北城镇发展带。西部城镇发展带：依托沪渝高速将新立、拔山、白石和中心城区串联，通过拔山、新立镇的组织作用，辐射带动县域西部城镇的发展。东北城镇发展带：依托梁石高速将汝溪、石宝（西沱）串联，辐射带动县域东北部城镇的发展和促进“三峡库心·长江盆景”跨区域融合发展。</w:t>
            </w:r>
          </w:p>
          <w:p>
            <w:pPr>
              <w:widowControl w:val="0"/>
              <w:kinsoku/>
              <w:spacing w:line="360" w:lineRule="exact"/>
              <w:ind w:firstLine="480" w:firstLineChars="200"/>
              <w:rPr>
                <w:rFonts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“两区”：城镇集中发展区和乡镇发展区。</w:t>
            </w:r>
          </w:p>
          <w:p>
            <w:pPr>
              <w:widowControl w:val="0"/>
              <w:kinsoku/>
              <w:spacing w:line="360" w:lineRule="exact"/>
              <w:ind w:firstLine="480" w:firstLineChars="200"/>
              <w:rPr>
                <w:rFonts w:hint="eastAsia" w:ascii="Times New Roman" w:hAnsi="Times New Roman" w:eastAsiaTheme="minorEastAsia"/>
              </w:rPr>
            </w:pPr>
            <w:r>
              <w:rPr>
                <w:rFonts w:hint="eastAsia" w:ascii="Times New Roman" w:hAnsi="Times New Roman" w:eastAsia="方正仿宋_GBK" w:cs="方正仿宋_GBK"/>
                <w:color w:val="auto"/>
                <w:sz w:val="24"/>
              </w:rPr>
              <w:t>“三屏”：依托县域主要山体及自然保护地分别形成的北部、中部、南部生态保护屏障。</w:t>
            </w:r>
          </w:p>
        </w:tc>
      </w:tr>
    </w:tbl>
    <w:p>
      <w:pPr>
        <w:spacing w:line="594" w:lineRule="exact"/>
        <w:ind w:firstLine="640" w:firstLineChars="200"/>
        <w:jc w:val="both"/>
        <w:rPr>
          <w:rFonts w:ascii="Times New Roman" w:hAnsi="Times New Roman" w:eastAsia="方正黑体_GBK" w:cs="方正黑体_GBK"/>
          <w:color w:val="auto"/>
          <w:sz w:val="32"/>
          <w:szCs w:val="32"/>
        </w:rPr>
      </w:pPr>
      <w:bookmarkStart w:id="51" w:name="_Toc6105"/>
      <w:bookmarkStart w:id="52" w:name="_Toc27013"/>
      <w:r>
        <w:rPr>
          <w:rFonts w:hint="eastAsia" w:ascii="Times New Roman" w:hAnsi="Times New Roman" w:eastAsia="方正黑体_GBK" w:cs="方正黑体_GBK"/>
          <w:color w:val="auto"/>
          <w:sz w:val="32"/>
          <w:szCs w:val="32"/>
        </w:rPr>
        <w:t>五、城镇综合承载力提升</w:t>
      </w:r>
      <w:bookmarkEnd w:id="51"/>
      <w:bookmarkEnd w:id="52"/>
    </w:p>
    <w:p>
      <w:pPr>
        <w:widowControl w:val="0"/>
        <w:spacing w:line="594" w:lineRule="exact"/>
        <w:ind w:firstLine="641"/>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加快开展城镇化补短板强弱项工作，积极统筹城乡基础设施建设，均衡城乡公共服务水平，加强城乡住房供应和保障，为新型城镇化提供强大的发展动力。</w:t>
      </w:r>
    </w:p>
    <w:p>
      <w:pPr>
        <w:spacing w:line="594" w:lineRule="exact"/>
        <w:ind w:firstLine="640"/>
        <w:rPr>
          <w:rFonts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lang w:bidi="ar"/>
        </w:rPr>
        <w:t>智慧城市。</w:t>
      </w:r>
      <w:r>
        <w:rPr>
          <w:rFonts w:hint="eastAsia" w:ascii="Times New Roman" w:hAnsi="Times New Roman" w:eastAsia="方正仿宋_GBK" w:cs="方正仿宋_GBK"/>
          <w:color w:val="auto"/>
          <w:sz w:val="32"/>
          <w:szCs w:val="32"/>
        </w:rPr>
        <w:t>推进新型智慧城市建设，完善基础支撑数据库和公用平台，以提升城市治理水平、公共服务能力为重点，推动新一代信息技术与城市规划、建设、管理、服务和产业发展全面深度融合，通过“十四五”时期的发展，实现智慧城市建设和运营水平得到较大提升。</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 xml:space="preserve">专栏5.1  </w:t>
      </w:r>
      <w:r>
        <w:rPr>
          <w:rFonts w:hint="default"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智慧城市设施重点建设项目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5000" w:type="pct"/>
            <w:tcBorders>
              <w:top w:val="single" w:color="auto" w:sz="4" w:space="0"/>
              <w:left w:val="single" w:color="auto" w:sz="4" w:space="0"/>
              <w:bottom w:val="single" w:color="auto" w:sz="4" w:space="0"/>
              <w:right w:val="single" w:color="auto" w:sz="4" w:space="0"/>
            </w:tcBorders>
          </w:tcPr>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1．基础设施。</w:t>
            </w:r>
          </w:p>
          <w:p>
            <w:pPr>
              <w:pStyle w:val="2"/>
              <w:widowControl w:val="0"/>
              <w:kinsoku/>
              <w:autoSpaceDE/>
              <w:autoSpaceDN/>
              <w:spacing w:after="0" w:line="360" w:lineRule="exact"/>
              <w:ind w:firstLine="480" w:firstLineChars="200"/>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完成“智慧忠县”云平台、城市大数据资源中心、运行管理子平台、物联网云平台、数字孪生平台、人工智能平台等建设，规划实施城区 843 个 5G 基站等项目。</w:t>
            </w:r>
          </w:p>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2．智慧管理。</w:t>
            </w:r>
          </w:p>
          <w:p>
            <w:pPr>
              <w:pStyle w:val="2"/>
              <w:widowControl w:val="0"/>
              <w:kinsoku/>
              <w:autoSpaceDE/>
              <w:autoSpaceDN/>
              <w:spacing w:after="0" w:line="360" w:lineRule="exact"/>
              <w:ind w:firstLine="480" w:firstLineChars="200"/>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实施忠县智慧城市项目、城镇排水设施在线监测（监控）系统建设项目、忠县智慧林业建设项目、餐饮油烟在线智能监控系统、忠县大气污染防治网格化建设项目、生态环境监测信息化建设项目、忠县公共卫生信息化平台建设项目、忠县公共安全视频监控建设联网应用项目、智慧监管和远程监控指挥中心等项目。</w:t>
            </w:r>
          </w:p>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3．民生应用。</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s="Times New Roman"/>
                <w:color w:val="auto"/>
                <w:sz w:val="24"/>
                <w:szCs w:val="24"/>
              </w:rPr>
              <w:t>建设“新生港”智慧港口、“忠州购物公园、爱琴海”智慧商圈示范工程、“三峡库心·长江盆景”以及乌杨工业园区管理与服务平台建设工程等特色智能应用项目。推进智慧社区、智慧扶贫、智慧教育、智慧医疗、智慧医保等应用。</w:t>
            </w:r>
          </w:p>
        </w:tc>
      </w:tr>
    </w:tbl>
    <w:p>
      <w:pPr>
        <w:spacing w:line="594" w:lineRule="exact"/>
        <w:ind w:firstLine="640" w:firstLineChars="200"/>
        <w:rPr>
          <w:rFonts w:ascii="Times New Roman" w:hAnsi="Times New Roman" w:eastAsia="方正仿宋_GBK" w:cs="方正仿宋_GBK"/>
          <w:bCs/>
          <w:color w:val="auto"/>
          <w:sz w:val="32"/>
          <w:szCs w:val="32"/>
          <w:lang w:bidi="ar"/>
        </w:rPr>
      </w:pPr>
      <w:r>
        <w:rPr>
          <w:rFonts w:hint="eastAsia" w:ascii="Times New Roman" w:hAnsi="Times New Roman" w:eastAsia="方正仿宋_GBK" w:cs="方正仿宋_GBK"/>
          <w:bCs/>
          <w:color w:val="auto"/>
          <w:sz w:val="32"/>
          <w:szCs w:val="32"/>
          <w:lang w:bidi="ar"/>
        </w:rPr>
        <w:t>道路交通设施。以高速铁路、高速公路、民用航空、港口等为主体，构建服务品质高、运行速度快的“一港一机场五高速五铁路”综合交通骨干网络。建立忠县城区与各乡镇之间的交通网络体系。规划建设野鹤至梁忠石高速、石宝旅游码头至梁忠石高速等6条高速连接线。推进城乡客运服务一体化，加强乡镇国道和省道的配套服务设施建设。消除乡村内部“肠梗阻”，推动“四好农村路”的建设，完善通组路、入户路、窄路面加宽、油返砂改造、单车道改双车道的建设。</w:t>
      </w:r>
    </w:p>
    <w:p>
      <w:pPr>
        <w:keepNext w:val="0"/>
        <w:keepLines w:val="0"/>
        <w:pageBreakBefore w:val="0"/>
        <w:widowControl/>
        <w:kinsoku w:val="0"/>
        <w:wordWrap/>
        <w:overflowPunct/>
        <w:topLinePunct w:val="0"/>
        <w:autoSpaceDE w:val="0"/>
        <w:autoSpaceDN w:val="0"/>
        <w:bidi w:val="0"/>
        <w:adjustRightInd w:val="0"/>
        <w:snapToGrid w:val="0"/>
        <w:spacing w:before="157" w:beforeLines="50" w:line="594" w:lineRule="exact"/>
        <w:jc w:val="center"/>
        <w:textAlignment w:val="baseline"/>
        <w:rPr>
          <w:rFonts w:hint="eastAsia"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 xml:space="preserve">专栏5.2  </w:t>
      </w:r>
      <w:r>
        <w:rPr>
          <w:rFonts w:hint="default"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道路交通设施重点建设项目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1．快速交通网重点建设项目。</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港口：</w:t>
            </w:r>
            <w:r>
              <w:rPr>
                <w:rFonts w:hint="eastAsia" w:ascii="Times New Roman" w:hAnsi="Times New Roman" w:eastAsia="方正仿宋_GBK"/>
                <w:color w:val="auto"/>
                <w:sz w:val="24"/>
                <w:szCs w:val="24"/>
              </w:rPr>
              <w:t>新生港；</w:t>
            </w:r>
            <w:r>
              <w:rPr>
                <w:rFonts w:hint="eastAsia" w:ascii="Times New Roman" w:hAnsi="Times New Roman" w:eastAsia="方正仿宋_GBK"/>
                <w:bCs/>
                <w:color w:val="auto"/>
                <w:sz w:val="24"/>
                <w:szCs w:val="24"/>
              </w:rPr>
              <w:t>机场：</w:t>
            </w:r>
            <w:r>
              <w:rPr>
                <w:rFonts w:hint="eastAsia" w:ascii="Times New Roman" w:hAnsi="Times New Roman" w:eastAsia="方正仿宋_GBK"/>
                <w:color w:val="auto"/>
                <w:sz w:val="24"/>
                <w:szCs w:val="24"/>
              </w:rPr>
              <w:t>忠县通用机场；</w:t>
            </w:r>
            <w:r>
              <w:rPr>
                <w:rFonts w:hint="eastAsia" w:ascii="Times New Roman" w:hAnsi="Times New Roman" w:eastAsia="方正仿宋_GBK"/>
                <w:bCs/>
                <w:color w:val="auto"/>
                <w:sz w:val="24"/>
                <w:szCs w:val="24"/>
              </w:rPr>
              <w:t>高速公路：</w:t>
            </w:r>
            <w:r>
              <w:rPr>
                <w:rFonts w:hint="eastAsia" w:ascii="Times New Roman" w:hAnsi="Times New Roman" w:eastAsia="方正仿宋_GBK"/>
                <w:color w:val="auto"/>
                <w:sz w:val="24"/>
                <w:szCs w:val="24"/>
              </w:rPr>
              <w:t>梁忠石高速、沿江高速北线；</w:t>
            </w:r>
            <w:r>
              <w:rPr>
                <w:rFonts w:hint="eastAsia" w:ascii="Times New Roman" w:hAnsi="Times New Roman" w:eastAsia="方正仿宋_GBK"/>
                <w:bCs/>
                <w:color w:val="auto"/>
                <w:sz w:val="24"/>
                <w:szCs w:val="24"/>
              </w:rPr>
              <w:t>铁路：</w:t>
            </w:r>
            <w:r>
              <w:rPr>
                <w:rFonts w:hint="eastAsia" w:ascii="Times New Roman" w:hAnsi="Times New Roman" w:eastAsia="方正仿宋_GBK"/>
                <w:color w:val="auto"/>
                <w:sz w:val="24"/>
                <w:szCs w:val="24"/>
              </w:rPr>
              <w:t>渝万高铁、广垫忠黔铁路、梁忠石铁路、万黔高铁、沿江货运铁路。</w:t>
            </w:r>
          </w:p>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2．普通干线网建设项目。</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6个国省道新建项目，18个国省道路面大中修改造项目，6条高速连接路建设，7条旅游路建设，8条重点产业路，6个码头建设，1条航道整治，7条毗邻区县“断头路。</w:t>
            </w:r>
          </w:p>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3．基础路网建设项目。</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21段重要连接道路。</w:t>
            </w:r>
          </w:p>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4．农村公路。</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新增农村通组路1000公里；新增农村入户路2000公里；农村窄路面加宽500公里；农村油返砂改造500公里；农村单车道改双车道500公里。</w:t>
            </w:r>
          </w:p>
          <w:p>
            <w:pPr>
              <w:pStyle w:val="2"/>
              <w:widowControl w:val="0"/>
              <w:kinsoku/>
              <w:autoSpaceDE/>
              <w:autoSpaceDN/>
              <w:spacing w:after="0" w:line="360" w:lineRule="exact"/>
              <w:ind w:firstLine="482" w:firstLineChars="200"/>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5．乡镇场镇道路交通设施建设。</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磨子乡、汝溪镇、官坝镇、马灌镇、新立镇、拔山镇、白石镇、黄金镇等乡镇实施客运车站、停车场、场镇道路车行道油化、人行道改造等项目建设。</w:t>
            </w:r>
          </w:p>
        </w:tc>
      </w:tr>
    </w:tbl>
    <w:p>
      <w:pPr>
        <w:spacing w:line="594" w:lineRule="exact"/>
        <w:ind w:firstLine="640"/>
        <w:rPr>
          <w:rFonts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公共服务设施</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color w:val="auto"/>
          <w:sz w:val="32"/>
          <w:szCs w:val="32"/>
        </w:rPr>
        <w:t>按照城乡居民点体系，分级配置公共服务设施，结合地区交通支撑条件，引导公共设施合理布局，实现基本公共服务均等化。教育设施：优化城乡教育资源配置，保障进城农民孩子的受教育权利，努力实现城乡义务教育均衡发展。医疗卫生设施：推动县域新增医疗资源向城镇和农村倾斜，实现医疗资源在全域范围的均衡布局。加强重点镇的服务能力建设，改善一般乡镇和农村的基本医疗条件。积极提升中医医院综合服务能力，积极培育社会中医康养馆。进一步提高城镇医疗体系的承载力，推动乡镇卫生院提档升级，村卫生室服务增效。社会福利设施：构建以居家为基础、以社区为依托、以机构为补充、医养相结合的多层次城乡养老服务体系，推进农村养老服务专业人才、服务机构和平台建设，完善进城农民的养老服务体系。公共文化设施：科学布局城镇社区公共文化设施，加快三峡考古博物馆、忠县美术馆等公共文化设施的建设。配套实施乡镇图书馆、文化馆、文化室等文化设施提升工程。历史文化资源：依托良好的历史资源本底，积极开展历史文化资源保护工作。推进重大文物和重大遗址的保护，积极做好历史文化名镇、名村的保护工作。</w:t>
      </w:r>
    </w:p>
    <w:p>
      <w:pPr>
        <w:spacing w:line="594" w:lineRule="exact"/>
        <w:jc w:val="center"/>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5.3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公共服务设施</w:t>
      </w:r>
      <w:r>
        <w:rPr>
          <w:rFonts w:ascii="Times New Roman" w:hAnsi="Times New Roman" w:eastAsia="方正楷体_GBK" w:cs="方正仿宋_GBK"/>
          <w:color w:val="auto"/>
          <w:sz w:val="32"/>
          <w:szCs w:val="32"/>
        </w:rPr>
        <w:t>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1．教育设施。</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幼儿园：忠县实验小学幼儿教学楼、忠县乐天幼儿园、鸣玉樾府配套幼儿园、中博华庭配套幼儿园、御江城配套幼儿园、天鹅湖配套幼儿园、领秀滨江配套幼儿园、乡镇社区幼儿园（拔山实验小学幼儿园，黄金镇建设黄金社区幼儿园、桃花村幼儿园，白石镇建设长寿河社区、巴营社区幼儿园）等。</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小学：忠州第三小学校改扩建、忠县苏家小学、复兴小学水坪教学综合楼、忠县巴山小学、忠县五洲国际小学、忠县白公路小学教学综合楼、忠县银山小学迁扩建、三峡港湾配套小学、马灌镇中心小学校学生宿舍项目等。</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中学：忠县中学扩容、㽏井中学教学综合楼、忠县水坪中学校、忠州中学校北山校区教学及辅助用房、忠县沙田湾中学、乌杨新区中学等。</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其他教育设施：忠文化干部学院、职教中心产教融合、忠县特殊教育学校教学综合楼、重庆忠州职业技术学院、重庆望江职业技术学院、养老职业技术学院、重庆数字产业、职业技术学院等。</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2．文化设施。</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忠县文化馆分馆、忠县图书馆分馆、忠县档案馆及档案托管中心、黄金镇乡村文化（农耕文化）展览中心等。</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3．体育设施。</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忠县忠州中学校迁建工程暨县体育中心、忠县香山体育公园、忠县电竞公园、忠县南滨体育公园等。</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4．医疗设施。</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公共卫生应急处置综合楼、忠县重大疫情救治基地、忠县人民医院公共卫生应急服务能力提升项目、忠县中医医院医疗服务能力补短板建设、重庆三峡民康医院精神疗养康复中心、忠县妇幼计生中心示范性托育服务机构建设、忠州街道社区卫生服务中心北门服务站改建、白公街道社区卫生服务中心业务综合楼新建、忠县人民医院乌杨分院、忠县人民医院拔山分院平战转换能力建设、忠县人民医院拔山分院建设、乡镇中心卫生院医养结合服务能力提升建设（洋渡镇、石宝镇、汝溪镇、野鹤镇、官坝镇、双桂镇、白石镇镇中心卫生院医养结合项目）。</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5．社会福利设施。</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儿童福利院建设、忠县残疾人康复中心、忠县残疾人托养服务中心、忠县失能老人集中养护中心、城区社区居家养老服务中心（包括忠州街道6个、白公街道2个、新生街道3个、乌杨街道6个社区养老服务站和忠州街道、白公街道、新生街道和乌杨街道各1个养老服务中心建设）、重庆聚恩实业有限公司、博爱家园拓展区、乡镇镇特困人员供养设施、乡镇社区养老服务中心（包括白石镇长寿河社区、两河社区和巴营社区养老服务中心）等。</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6．城市公园。</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鸣玉溪公园、良玉故里郊野公园、乌杨新区生态公园、银山片区滨江公园、五洲国际城配套公园、</w:t>
            </w:r>
            <w:r>
              <w:rPr>
                <w:rFonts w:hint="eastAsia" w:ascii="Times New Roman" w:hAnsi="Times New Roman" w:eastAsia="宋体" w:cs="宋体"/>
                <w:color w:val="auto"/>
                <w:sz w:val="24"/>
                <w:szCs w:val="24"/>
              </w:rPr>
              <w:t>㽏</w:t>
            </w:r>
            <w:r>
              <w:rPr>
                <w:rFonts w:hint="eastAsia" w:ascii="Times New Roman" w:hAnsi="Times New Roman" w:eastAsia="方正仿宋_GBK" w:cs="方正仿宋_GBK"/>
                <w:color w:val="auto"/>
                <w:sz w:val="24"/>
                <w:szCs w:val="24"/>
              </w:rPr>
              <w:t>井河滨湖公园、</w:t>
            </w:r>
            <w:r>
              <w:rPr>
                <w:rFonts w:hint="eastAsia" w:ascii="Times New Roman" w:hAnsi="Times New Roman" w:eastAsia="方正仿宋_GBK"/>
                <w:color w:val="auto"/>
                <w:sz w:val="24"/>
                <w:szCs w:val="24"/>
              </w:rPr>
              <w:t>新立镇橘城公园和湿地公园等。</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7．便民服务中心。</w:t>
            </w:r>
          </w:p>
          <w:p>
            <w:pPr>
              <w:pStyle w:val="2"/>
              <w:widowControl w:val="0"/>
              <w:kinsoku/>
              <w:autoSpaceDE/>
              <w:autoSpaceDN/>
              <w:spacing w:after="0" w:line="360" w:lineRule="exact"/>
              <w:ind w:firstLine="480"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忠州街道（改扩建3个，新建2个）、白公街道（改扩建3个，新建2个）、汝溪镇（4个）、拔山镇（2个）、白石镇（2个）、黄金镇（2个）。</w:t>
            </w:r>
          </w:p>
        </w:tc>
      </w:tr>
    </w:tbl>
    <w:p>
      <w:pPr>
        <w:spacing w:line="594" w:lineRule="exact"/>
        <w:ind w:firstLine="640"/>
        <w:rPr>
          <w:rFonts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市政公用设施。</w:t>
      </w:r>
      <w:r>
        <w:rPr>
          <w:rFonts w:hint="eastAsia" w:ascii="Times New Roman" w:hAnsi="Times New Roman" w:eastAsia="方正仿宋_GBK" w:cs="方正仿宋_GBK"/>
          <w:color w:val="auto"/>
          <w:sz w:val="32"/>
          <w:szCs w:val="32"/>
        </w:rPr>
        <w:t>完善县域供水、供电、燃气、通讯、污水处理、垃圾处理设施和卫生厕所等方面建设。</w:t>
      </w:r>
    </w:p>
    <w:p>
      <w:pPr>
        <w:spacing w:line="594" w:lineRule="exact"/>
        <w:jc w:val="center"/>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5.4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市政公用设施</w:t>
      </w:r>
      <w:r>
        <w:rPr>
          <w:rFonts w:ascii="Times New Roman" w:hAnsi="Times New Roman" w:eastAsia="方正楷体_GBK" w:cs="方正仿宋_GBK"/>
          <w:color w:val="auto"/>
          <w:sz w:val="32"/>
          <w:szCs w:val="32"/>
        </w:rPr>
        <w:t>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 供水设施。</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城区：</w:t>
            </w:r>
            <w:r>
              <w:rPr>
                <w:rFonts w:hint="eastAsia" w:ascii="Times New Roman" w:hAnsi="Times New Roman" w:eastAsia="方正仿宋_GBK"/>
                <w:color w:val="auto"/>
                <w:sz w:val="24"/>
                <w:szCs w:val="24"/>
              </w:rPr>
              <w:t>新建长江深井取水泵房、水坪水厂与忠县生态工业园自来水厂供水管网连通项目，规划扩建香山水厂、水坪水厂、工业园水厂3座，新增供水能力4.3万立方米/天。规划新建银山加压泵站、新生组团加压泵站、乌杨新区四级加压泵站，改扩建乌杨新区三级加压泵站，新建银山高位水池，扩建乌杨新区现状高位水池。新建供水管网共104.9公里，改造供水管网15公里。</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乡镇：</w:t>
            </w:r>
            <w:r>
              <w:rPr>
                <w:rFonts w:hint="eastAsia" w:ascii="Times New Roman" w:hAnsi="Times New Roman" w:eastAsia="方正仿宋_GBK"/>
                <w:color w:val="auto"/>
                <w:sz w:val="24"/>
                <w:szCs w:val="24"/>
              </w:rPr>
              <w:t>石宝镇、汝溪镇、新立镇、黄金镇、马灌镇、白石镇、洋渡镇、官坝镇、野鹤镇、三汇镇、任家镇、石子乡、善广乡、磨子乡、涂井乡等乡镇进行水库整治、新建（改建）水厂，完善供水设施等。</w:t>
            </w:r>
          </w:p>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2．供电设施。</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城区：</w:t>
            </w:r>
            <w:r>
              <w:rPr>
                <w:rFonts w:hint="eastAsia" w:ascii="Times New Roman" w:hAnsi="Times New Roman" w:eastAsia="方正仿宋_GBK"/>
                <w:color w:val="auto"/>
                <w:sz w:val="24"/>
                <w:szCs w:val="24"/>
              </w:rPr>
              <w:t>220千伏石马变电站扩建项目、110千伏临港新城变电站、忠县江南片区及乌杨工业园区第二电源及通道项目、县城配网10千伏互联互带建设等项目。</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乡镇：</w:t>
            </w:r>
            <w:r>
              <w:rPr>
                <w:rFonts w:hint="eastAsia" w:ascii="Times New Roman" w:hAnsi="Times New Roman" w:eastAsia="方正仿宋_GBK"/>
                <w:color w:val="auto"/>
                <w:sz w:val="24"/>
                <w:szCs w:val="24"/>
              </w:rPr>
              <w:t>拔山镇、黄金镇等乡镇实施强弱电改造建设。</w:t>
            </w:r>
          </w:p>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3．燃气设施。</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城区：</w:t>
            </w:r>
            <w:r>
              <w:rPr>
                <w:rFonts w:hint="eastAsia" w:ascii="Times New Roman" w:hAnsi="Times New Roman" w:eastAsia="方正仿宋_GBK"/>
                <w:color w:val="auto"/>
                <w:sz w:val="24"/>
                <w:szCs w:val="24"/>
              </w:rPr>
              <w:t>规划建设乌杨配气站（LNG应急储备调峰加注站）、高营铺配气站、（LNG应急储备调峰加注站）等配气站项目。规划建设银山至胥家垭口管线、乌杨工业园至烽烟三国管线、高营铺配气站至高营铺组团管线、苏家至独珠组团管线等管线。</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乡镇：</w:t>
            </w:r>
            <w:r>
              <w:rPr>
                <w:rFonts w:hint="eastAsia" w:ascii="Times New Roman" w:hAnsi="Times New Roman" w:eastAsia="方正仿宋_GBK"/>
                <w:color w:val="auto"/>
                <w:sz w:val="24"/>
                <w:szCs w:val="24"/>
              </w:rPr>
              <w:t>黄金镇桃花村新建燃气管道、磨子乡建设配气站等。</w:t>
            </w:r>
          </w:p>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4．排水设施。</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城区：</w:t>
            </w:r>
            <w:r>
              <w:rPr>
                <w:rFonts w:hint="eastAsia" w:ascii="Times New Roman" w:hAnsi="Times New Roman" w:eastAsia="方正仿宋_GBK"/>
                <w:color w:val="auto"/>
                <w:sz w:val="24"/>
                <w:szCs w:val="24"/>
              </w:rPr>
              <w:t>实施苏家污水处理厂三期扩建、乌杨新区污水处理厂提标升级改造、新建水坪电竞小镇污水处理厂、银山污水处理厂、生态工业园污水处理厂。建设乌杨新区污水提升泵站及二期配套管网工程、忠县城市雨污管网分流改造工程、水坪电竞小镇污水管网工程、临港新城高营铺片区管网工程，建设苏家污水处理厂中水回用项目。城区实施雨污管网分流改造100公里，综合整治排水通道10公里。</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乡镇：</w:t>
            </w:r>
            <w:r>
              <w:rPr>
                <w:rFonts w:hint="eastAsia" w:ascii="Times New Roman" w:hAnsi="Times New Roman" w:eastAsia="方正仿宋_GBK"/>
                <w:color w:val="auto"/>
                <w:sz w:val="24"/>
                <w:szCs w:val="24"/>
              </w:rPr>
              <w:t>汝溪镇、新立镇、拔山镇、白石镇、三汇镇等乡镇进行污水处理厂、污水管网改造建设。</w:t>
            </w:r>
          </w:p>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5．环卫设施。</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城区：</w:t>
            </w:r>
            <w:r>
              <w:rPr>
                <w:rFonts w:hint="eastAsia" w:ascii="Times New Roman" w:hAnsi="Times New Roman" w:eastAsia="方正仿宋_GBK"/>
                <w:color w:val="auto"/>
                <w:sz w:val="24"/>
                <w:szCs w:val="24"/>
              </w:rPr>
              <w:t>建设新生、乌杨环卫作业管理站及生活垃圾压缩中转站、水坪大型多功能垃圾转运站、银山大件垃圾分拣场。建设郭云建筑垃圾处理场、乌杨新区建筑弃土消纳场、忠县长河社区建筑弃土消纳场等建筑垃圾消纳场，建成渝东北再生资源集散中心。</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bCs/>
                <w:color w:val="auto"/>
                <w:sz w:val="24"/>
                <w:szCs w:val="24"/>
              </w:rPr>
              <w:t>乡镇：</w:t>
            </w:r>
            <w:r>
              <w:rPr>
                <w:rFonts w:hint="eastAsia" w:ascii="Times New Roman" w:hAnsi="Times New Roman" w:eastAsia="方正仿宋_GBK"/>
                <w:color w:val="auto"/>
                <w:sz w:val="24"/>
                <w:szCs w:val="24"/>
              </w:rPr>
              <w:t>建设忠县生活垃圾分类中转设施，汝溪镇、白石镇、黄金镇等乡镇进行公厕建设、完善垃圾收运系统等。</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在黄金河、龙溪河、渠溪河、汝溪河流域实施镇级污水处理工程建设和农村生活污水治理工程建设。</w:t>
            </w:r>
          </w:p>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6．安全设施。</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忠县城区防洪排涝设施、忠县城区消防安全设施、忠县城区人防应急设施。</w:t>
            </w:r>
          </w:p>
        </w:tc>
      </w:tr>
    </w:tbl>
    <w:p>
      <w:pPr>
        <w:spacing w:line="594" w:lineRule="exact"/>
        <w:ind w:firstLine="640"/>
        <w:rPr>
          <w:rFonts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住房供应和保障。</w:t>
      </w:r>
      <w:r>
        <w:rPr>
          <w:rFonts w:hint="eastAsia" w:ascii="Times New Roman" w:hAnsi="Times New Roman" w:eastAsia="方正仿宋_GBK" w:cs="方正仿宋_GBK"/>
          <w:color w:val="auto"/>
          <w:sz w:val="32"/>
          <w:szCs w:val="32"/>
        </w:rPr>
        <w:t>实施按需保障、分类供给、规范管理，探索研究政策性租赁住房和共有产权住房的建设标准、管理规范和运行机制，规范发展公共租赁住房，实行住房实物和货币化保障并举，实现全体市民住有所居。加快推进城镇危旧房改造，着力解决城镇老旧小区基础设施缺乏、功能配套不全、日常管理服务确实等问题，切实改善城镇居民居住品质，优化资源配置，完善相关基础设施和公共空间建设。</w:t>
      </w:r>
    </w:p>
    <w:p>
      <w:pPr>
        <w:spacing w:line="594" w:lineRule="exact"/>
        <w:jc w:val="center"/>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5.5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住房保障体系</w:t>
      </w:r>
      <w:r>
        <w:rPr>
          <w:rFonts w:ascii="Times New Roman" w:hAnsi="Times New Roman" w:eastAsia="方正楷体_GBK" w:cs="方正仿宋_GBK"/>
          <w:color w:val="auto"/>
          <w:sz w:val="32"/>
          <w:szCs w:val="32"/>
        </w:rPr>
        <w:t>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000" w:type="pct"/>
            <w:tcBorders>
              <w:top w:val="single" w:color="auto" w:sz="4" w:space="0"/>
              <w:left w:val="single" w:color="auto" w:sz="4" w:space="0"/>
              <w:bottom w:val="single" w:color="auto" w:sz="4" w:space="0"/>
              <w:right w:val="single" w:color="auto" w:sz="4" w:space="0"/>
            </w:tcBorders>
          </w:tcPr>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1．安置房建设。</w:t>
            </w:r>
          </w:p>
          <w:p>
            <w:pPr>
              <w:pStyle w:val="2"/>
              <w:kinsoku/>
              <w:autoSpaceDE/>
              <w:autoSpaceDN/>
              <w:spacing w:after="0" w:line="360" w:lineRule="exact"/>
              <w:ind w:firstLine="480" w:firstLineChars="200"/>
              <w:jc w:val="both"/>
              <w:rPr>
                <w:rFonts w:hint="eastAsia" w:ascii="Times New Roman" w:hAnsi="Times New Roman" w:eastAsia="方正仿宋_GBK" w:cs="方正仿宋_GBK"/>
                <w:color w:val="auto"/>
                <w:sz w:val="24"/>
                <w:szCs w:val="24"/>
              </w:rPr>
            </w:pPr>
            <w:r>
              <w:rPr>
                <w:rFonts w:hint="eastAsia" w:ascii="Times New Roman" w:hAnsi="Times New Roman" w:eastAsia="方正仿宋_GBK" w:cs="Times New Roman"/>
                <w:color w:val="auto"/>
                <w:sz w:val="24"/>
                <w:szCs w:val="24"/>
              </w:rPr>
              <w:t>玉溪二桥至三桥还建房、二公里还建房、鸣玉溪还建房、乌杨棚改二期安置房、银山安置房、新生安置房。</w:t>
            </w:r>
          </w:p>
        </w:tc>
      </w:tr>
    </w:tbl>
    <w:p>
      <w:pPr>
        <w:spacing w:line="594" w:lineRule="exact"/>
        <w:jc w:val="center"/>
        <w:rPr>
          <w:rFonts w:ascii="Times New Roman" w:hAnsi="Times New Roman" w:eastAsia="方正楷体_GBK" w:cs="方正仿宋_GBK"/>
          <w:color w:val="auto"/>
          <w:sz w:val="32"/>
          <w:szCs w:val="32"/>
        </w:rPr>
      </w:pPr>
      <w:bookmarkStart w:id="53" w:name="_Toc69862417"/>
      <w:bookmarkStart w:id="54" w:name="_Toc69895697"/>
      <w:bookmarkStart w:id="55" w:name="_Toc70089106"/>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5.6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住房供应体系</w:t>
      </w:r>
      <w:r>
        <w:rPr>
          <w:rFonts w:ascii="Times New Roman" w:hAnsi="Times New Roman" w:eastAsia="方正楷体_GBK" w:cs="方正仿宋_GBK"/>
          <w:color w:val="auto"/>
          <w:sz w:val="32"/>
          <w:szCs w:val="32"/>
        </w:rPr>
        <w:t>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1．房地产开发。</w:t>
            </w:r>
          </w:p>
          <w:p>
            <w:pPr>
              <w:pStyle w:val="2"/>
              <w:widowControl w:val="0"/>
              <w:kinsoku/>
              <w:autoSpaceDE/>
              <w:autoSpaceDN/>
              <w:spacing w:after="0" w:line="360" w:lineRule="exact"/>
              <w:ind w:firstLine="480" w:firstLineChars="200"/>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完成恒邦·忠州壹号、希望</w:t>
            </w:r>
            <w:r>
              <w:rPr>
                <w:rFonts w:hint="eastAsia" w:ascii="Times New Roman" w:hAnsi="Times New Roman" w:eastAsia="方正仿宋_GBK" w:cs="宋体"/>
                <w:color w:val="auto"/>
                <w:sz w:val="24"/>
                <w:szCs w:val="24"/>
              </w:rPr>
              <w:t>·</w:t>
            </w:r>
            <w:r>
              <w:rPr>
                <w:rFonts w:hint="eastAsia" w:ascii="Times New Roman" w:hAnsi="Times New Roman" w:eastAsia="方正仿宋_GBK" w:cs="方正仿宋_GBK"/>
                <w:color w:val="auto"/>
                <w:sz w:val="24"/>
                <w:szCs w:val="24"/>
              </w:rPr>
              <w:t>悦江府、金科．集美江山项目、爱琴海购物公园、尚品忠州、领秀滨江、恒大悦珑湾、蓝泊湾</w:t>
            </w:r>
            <w:r>
              <w:rPr>
                <w:rFonts w:hint="eastAsia" w:ascii="Times New Roman" w:hAnsi="Times New Roman" w:eastAsia="方正仿宋_GBK" w:cs="Times New Roman"/>
                <w:color w:val="auto"/>
                <w:sz w:val="24"/>
                <w:szCs w:val="24"/>
              </w:rPr>
              <w:t>.悦江、中博鸣玉</w:t>
            </w:r>
            <w:r>
              <w:rPr>
                <w:rFonts w:hint="eastAsia" w:ascii="Times New Roman" w:hAnsi="Times New Roman" w:eastAsia="方正仿宋_GBK" w:cs="宋体"/>
                <w:color w:val="auto"/>
                <w:sz w:val="24"/>
                <w:szCs w:val="24"/>
              </w:rPr>
              <w:t>·</w:t>
            </w:r>
            <w:r>
              <w:rPr>
                <w:rFonts w:hint="eastAsia" w:ascii="Times New Roman" w:hAnsi="Times New Roman" w:eastAsia="方正仿宋_GBK" w:cs="方正仿宋_GBK"/>
                <w:color w:val="auto"/>
                <w:sz w:val="24"/>
                <w:szCs w:val="24"/>
              </w:rPr>
              <w:t>华廷、烽烟三国景区主题酒店等项目开发。</w:t>
            </w:r>
          </w:p>
          <w:p>
            <w:pPr>
              <w:pStyle w:val="2"/>
              <w:widowControl w:val="0"/>
              <w:kinsoku/>
              <w:autoSpaceDE/>
              <w:autoSpaceDN/>
              <w:spacing w:after="0" w:line="360" w:lineRule="exact"/>
              <w:ind w:firstLine="482" w:firstLineChars="200"/>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2．新区开发。</w:t>
            </w:r>
          </w:p>
          <w:p>
            <w:pPr>
              <w:pStyle w:val="2"/>
              <w:widowControl w:val="0"/>
              <w:kinsoku/>
              <w:autoSpaceDE/>
              <w:autoSpaceDN/>
              <w:spacing w:after="0" w:line="360" w:lineRule="exact"/>
              <w:ind w:firstLine="480" w:firstLineChars="200"/>
              <w:rPr>
                <w:rFonts w:hint="eastAsia" w:ascii="Times New Roman" w:hAnsi="Times New Roman" w:eastAsia="方正仿宋_GBK" w:cs="方正仿宋_GBK"/>
                <w:color w:val="auto"/>
                <w:sz w:val="24"/>
                <w:szCs w:val="24"/>
              </w:rPr>
            </w:pPr>
            <w:r>
              <w:rPr>
                <w:rFonts w:hint="eastAsia" w:ascii="Times New Roman" w:hAnsi="Times New Roman" w:eastAsia="方正仿宋_GBK" w:cs="Times New Roman"/>
                <w:color w:val="auto"/>
                <w:sz w:val="24"/>
                <w:szCs w:val="24"/>
              </w:rPr>
              <w:t>有序实施环甘井湖区域、银山组团、电竞小镇新区土地开发。</w:t>
            </w:r>
          </w:p>
        </w:tc>
      </w:tr>
      <w:bookmarkEnd w:id="53"/>
      <w:bookmarkEnd w:id="54"/>
      <w:bookmarkEnd w:id="55"/>
    </w:tbl>
    <w:p>
      <w:pPr>
        <w:spacing w:line="594" w:lineRule="exact"/>
        <w:jc w:val="center"/>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5.7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老旧小区环境整治</w:t>
      </w:r>
      <w:r>
        <w:rPr>
          <w:rFonts w:ascii="Times New Roman" w:hAnsi="Times New Roman" w:eastAsia="方正楷体_GBK" w:cs="方正仿宋_GBK"/>
          <w:color w:val="auto"/>
          <w:sz w:val="32"/>
          <w:szCs w:val="32"/>
        </w:rPr>
        <w:t>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1．城区老旧小区环境整治。</w:t>
            </w:r>
          </w:p>
          <w:p>
            <w:pPr>
              <w:pStyle w:val="2"/>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城区老旧小区改造、忠州街道红星移民安置小区综合帮扶项目、忠州街道白桥溪移民安置小区综合帮扶项目、忠州街道乐天路移民安置小区综合帮扶项目。</w:t>
            </w:r>
          </w:p>
          <w:p>
            <w:pPr>
              <w:pStyle w:val="2"/>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2．乡镇老旧小区环境整治。</w:t>
            </w:r>
          </w:p>
          <w:p>
            <w:pPr>
              <w:pStyle w:val="2"/>
              <w:kinsoku/>
              <w:autoSpaceDE/>
              <w:autoSpaceDN/>
              <w:spacing w:after="0" w:line="360" w:lineRule="exact"/>
              <w:ind w:firstLine="480" w:firstLineChars="200"/>
              <w:jc w:val="both"/>
              <w:rPr>
                <w:rFonts w:ascii="Times New Roman" w:hAnsi="Times New Roman" w:eastAsia="方正仿宋_GBK"/>
                <w:color w:val="auto"/>
                <w:szCs w:val="28"/>
              </w:rPr>
            </w:pPr>
            <w:r>
              <w:rPr>
                <w:rFonts w:hint="eastAsia" w:ascii="Times New Roman" w:hAnsi="Times New Roman" w:eastAsia="方正仿宋_GBK"/>
                <w:color w:val="auto"/>
                <w:sz w:val="24"/>
                <w:szCs w:val="24"/>
              </w:rPr>
              <w:t>石宝镇老旧小区环境整治、拔山镇老旧小区环境整治、新立镇老旧小区环境整治、马灌镇老旧小区环境整治、官坝镇老旧小区环境整治、三汇镇老旧小区环境整治、乌杨街道集镇移民安置小区综合帮扶项目、官坝镇老旧小区环境整治。</w:t>
            </w:r>
          </w:p>
        </w:tc>
      </w:tr>
    </w:tbl>
    <w:p>
      <w:pPr>
        <w:spacing w:line="594" w:lineRule="exact"/>
        <w:ind w:firstLine="643"/>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特色产业发展方面。</w:t>
      </w:r>
      <w:r>
        <w:rPr>
          <w:rFonts w:hint="eastAsia" w:ascii="Times New Roman" w:hAnsi="Times New Roman" w:eastAsia="方正仿宋_GBK" w:cs="方正仿宋_GBK"/>
          <w:color w:val="auto"/>
          <w:sz w:val="32"/>
          <w:szCs w:val="32"/>
        </w:rPr>
        <w:t>基于“以产促城、以城兴产、产城融合”的发展理念，从做强现代工业、做特现代服务业和做特文化旅游业出发，推动人才、土地和资本要素在城乡间形成双向流动。持续壮大四大产业集群，扎实推进产业园区建设，大力提升电竞产业，积极打造现代物流业，加快发展电子商务业，有序完善生活性服务业。精心打造文旅特色景区，加快打通全域旅游通道，努力完善旅游配套设施。</w:t>
      </w:r>
    </w:p>
    <w:p>
      <w:pPr>
        <w:spacing w:line="594" w:lineRule="exact"/>
        <w:jc w:val="center"/>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5.8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特色产业发展</w:t>
      </w:r>
      <w:r>
        <w:rPr>
          <w:rFonts w:ascii="Times New Roman" w:hAnsi="Times New Roman" w:eastAsia="方正楷体_GBK" w:cs="方正仿宋_GBK"/>
          <w:color w:val="auto"/>
          <w:sz w:val="32"/>
          <w:szCs w:val="32"/>
        </w:rPr>
        <w:t>重点建设项目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kinsoku/>
              <w:autoSpaceDE/>
              <w:autoSpaceDN/>
              <w:spacing w:after="0" w:line="360" w:lineRule="exact"/>
              <w:ind w:firstLine="482" w:firstLineChars="200"/>
              <w:jc w:val="both"/>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1．智慧园区。</w:t>
            </w:r>
          </w:p>
          <w:p>
            <w:pPr>
              <w:pStyle w:val="2"/>
              <w:kinsoku/>
              <w:autoSpaceDE/>
              <w:autoSpaceDN/>
              <w:spacing w:after="0" w:line="360" w:lineRule="exact"/>
              <w:ind w:firstLine="480" w:firstLineChars="200"/>
              <w:jc w:val="both"/>
              <w:rPr>
                <w:rFonts w:ascii="Times New Roman" w:hAnsi="Times New Roman" w:eastAsia="方正仿宋_GBK"/>
                <w:bCs/>
                <w:color w:val="auto"/>
                <w:sz w:val="24"/>
                <w:szCs w:val="24"/>
              </w:rPr>
            </w:pPr>
            <w:r>
              <w:rPr>
                <w:rFonts w:hint="eastAsia" w:ascii="Times New Roman" w:hAnsi="Times New Roman" w:eastAsia="方正仿宋_GBK"/>
                <w:bCs/>
                <w:color w:val="auto"/>
                <w:sz w:val="24"/>
                <w:szCs w:val="24"/>
              </w:rPr>
              <w:t>忠县智慧园区建设项目。</w:t>
            </w:r>
          </w:p>
          <w:p>
            <w:pPr>
              <w:pStyle w:val="2"/>
              <w:kinsoku/>
              <w:autoSpaceDE/>
              <w:autoSpaceDN/>
              <w:spacing w:after="0" w:line="360" w:lineRule="exact"/>
              <w:ind w:firstLine="482" w:firstLineChars="200"/>
              <w:jc w:val="both"/>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2．智能产业园。</w:t>
            </w:r>
          </w:p>
          <w:p>
            <w:pPr>
              <w:pStyle w:val="2"/>
              <w:kinsoku/>
              <w:autoSpaceDE/>
              <w:autoSpaceDN/>
              <w:spacing w:after="0" w:line="360" w:lineRule="exact"/>
              <w:ind w:firstLine="480" w:firstLineChars="200"/>
              <w:jc w:val="both"/>
              <w:rPr>
                <w:rFonts w:ascii="Times New Roman" w:hAnsi="Times New Roman" w:eastAsia="方正仿宋_GBK"/>
                <w:bCs/>
                <w:color w:val="auto"/>
                <w:sz w:val="24"/>
                <w:szCs w:val="24"/>
              </w:rPr>
            </w:pPr>
            <w:r>
              <w:rPr>
                <w:rFonts w:hint="eastAsia" w:ascii="Times New Roman" w:hAnsi="Times New Roman" w:eastAsia="方正仿宋_GBK"/>
                <w:bCs/>
                <w:color w:val="auto"/>
                <w:sz w:val="24"/>
                <w:szCs w:val="24"/>
              </w:rPr>
              <w:t>园区技术研发中心建设、电竞产业孵化园建设项目、国际电竞贸易基地、电竞特色商贸小镇项目、忠县电子商务产业园等项目。</w:t>
            </w:r>
          </w:p>
          <w:p>
            <w:pPr>
              <w:pStyle w:val="2"/>
              <w:kinsoku/>
              <w:autoSpaceDE/>
              <w:autoSpaceDN/>
              <w:spacing w:after="0" w:line="360" w:lineRule="exact"/>
              <w:ind w:firstLine="482" w:firstLineChars="200"/>
              <w:jc w:val="both"/>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3．物流产业园。</w:t>
            </w:r>
          </w:p>
          <w:p>
            <w:pPr>
              <w:pStyle w:val="2"/>
              <w:kinsoku/>
              <w:autoSpaceDE/>
              <w:autoSpaceDN/>
              <w:spacing w:after="0" w:line="360" w:lineRule="exact"/>
              <w:ind w:firstLine="480" w:firstLineChars="200"/>
              <w:jc w:val="both"/>
              <w:rPr>
                <w:rFonts w:ascii="Times New Roman" w:hAnsi="Times New Roman" w:eastAsia="方正仿宋_GBK"/>
                <w:bCs/>
                <w:color w:val="auto"/>
                <w:sz w:val="24"/>
                <w:szCs w:val="24"/>
              </w:rPr>
            </w:pPr>
            <w:r>
              <w:rPr>
                <w:rFonts w:hint="eastAsia" w:ascii="Times New Roman" w:hAnsi="Times New Roman" w:eastAsia="方正仿宋_GBK"/>
                <w:bCs/>
                <w:color w:val="auto"/>
                <w:sz w:val="24"/>
                <w:szCs w:val="24"/>
              </w:rPr>
              <w:t>忠县城市共同配送中心、园区物流中心建设项目、忠县现代物流园区、电商及零担物流产业园区、新生港物流园区、高营铺综合商贸物流园、高营铺粮食仓储物流园。</w:t>
            </w:r>
          </w:p>
          <w:p>
            <w:pPr>
              <w:pStyle w:val="2"/>
              <w:kinsoku/>
              <w:autoSpaceDE/>
              <w:autoSpaceDN/>
              <w:spacing w:after="0" w:line="360" w:lineRule="exact"/>
              <w:ind w:firstLine="482" w:firstLineChars="200"/>
              <w:jc w:val="both"/>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4．农产品物流园。</w:t>
            </w:r>
          </w:p>
          <w:p>
            <w:pPr>
              <w:pStyle w:val="2"/>
              <w:kinsoku/>
              <w:autoSpaceDE/>
              <w:autoSpaceDN/>
              <w:spacing w:after="0" w:line="360" w:lineRule="exact"/>
              <w:ind w:firstLine="480" w:firstLineChars="200"/>
              <w:jc w:val="both"/>
              <w:rPr>
                <w:rFonts w:ascii="Times New Roman" w:hAnsi="Times New Roman" w:eastAsia="方正仿宋_GBK"/>
                <w:bCs/>
                <w:color w:val="auto"/>
                <w:sz w:val="24"/>
                <w:szCs w:val="24"/>
              </w:rPr>
            </w:pPr>
            <w:r>
              <w:rPr>
                <w:rFonts w:hint="eastAsia" w:ascii="Times New Roman" w:hAnsi="Times New Roman" w:eastAsia="方正仿宋_GBK"/>
                <w:bCs/>
                <w:color w:val="auto"/>
                <w:sz w:val="24"/>
                <w:szCs w:val="24"/>
              </w:rPr>
              <w:t>新生农产品冷链物流基地、忠县农产品仓储中心、忠县新生农产品冷链物流基地项目、忠县农产品产地仓储保鲜冷链设施物流项目、忠县果品冷链建设项目、忠县国家农村产业融合发展示范园建设项目。</w:t>
            </w:r>
          </w:p>
          <w:p>
            <w:pPr>
              <w:pStyle w:val="2"/>
              <w:kinsoku/>
              <w:autoSpaceDE/>
              <w:autoSpaceDN/>
              <w:spacing w:after="0" w:line="360" w:lineRule="exact"/>
              <w:ind w:firstLine="482" w:firstLineChars="200"/>
              <w:jc w:val="both"/>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5．工业园区基础设施建设。</w:t>
            </w:r>
          </w:p>
          <w:p>
            <w:pPr>
              <w:pStyle w:val="2"/>
              <w:kinsoku/>
              <w:autoSpaceDE/>
              <w:autoSpaceDN/>
              <w:spacing w:after="0" w:line="360" w:lineRule="exact"/>
              <w:ind w:firstLine="480" w:firstLineChars="200"/>
              <w:jc w:val="both"/>
              <w:rPr>
                <w:rFonts w:ascii="Times New Roman" w:hAnsi="Times New Roman" w:eastAsia="方正仿宋_GBK"/>
                <w:color w:val="auto"/>
                <w:szCs w:val="28"/>
              </w:rPr>
            </w:pPr>
            <w:r>
              <w:rPr>
                <w:rFonts w:hint="eastAsia" w:ascii="Times New Roman" w:hAnsi="Times New Roman" w:eastAsia="方正仿宋_GBK"/>
                <w:bCs/>
                <w:color w:val="auto"/>
                <w:sz w:val="24"/>
                <w:szCs w:val="24"/>
              </w:rPr>
              <w:t>忠县工业园区西部拓展区基础设施建设（场平工程一期）、忠县生态工业园道路管网（二期）三标段项目。</w:t>
            </w:r>
          </w:p>
        </w:tc>
      </w:tr>
    </w:tbl>
    <w:p>
      <w:pPr>
        <w:widowControl w:val="0"/>
        <w:kinsoku/>
        <w:autoSpaceDE/>
        <w:autoSpaceDN/>
        <w:spacing w:line="594" w:lineRule="exact"/>
        <w:ind w:firstLine="640" w:firstLineChars="200"/>
        <w:jc w:val="both"/>
        <w:rPr>
          <w:rFonts w:ascii="Times New Roman" w:hAnsi="Times New Roman" w:eastAsia="方正黑体_GBK" w:cs="方正黑体_GBK"/>
          <w:color w:val="auto"/>
          <w:sz w:val="32"/>
          <w:szCs w:val="32"/>
        </w:rPr>
      </w:pPr>
      <w:bookmarkStart w:id="56" w:name="_Toc22501"/>
      <w:bookmarkStart w:id="57" w:name="_Toc7452"/>
      <w:bookmarkStart w:id="58" w:name="_Hlk69850640"/>
      <w:r>
        <w:rPr>
          <w:rFonts w:hint="eastAsia" w:ascii="Times New Roman" w:hAnsi="Times New Roman" w:eastAsia="方正黑体_GBK" w:cs="方正黑体_GBK"/>
          <w:color w:val="auto"/>
          <w:sz w:val="32"/>
          <w:szCs w:val="32"/>
        </w:rPr>
        <w:t>六、农业农村现代化建设</w:t>
      </w:r>
    </w:p>
    <w:bookmarkEnd w:id="56"/>
    <w:bookmarkEnd w:id="57"/>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bidi="ar"/>
        </w:rPr>
        <w:t>发展“一村一品”示范村镇。建成马灌镇（笋竹）、新立镇（柑橘）、新立镇双柏村（柑橘）3 个全国“一村一品”示范村镇，50 个市级“一村一品”示范村镇，150 个县级“一村一品”示范村镇。推进“千年良田”工程建设，建设高标准农田40万亩，实施农田宜机化改造4万亩，新增农田有效灌溉面积2.5万亩，新增高效节水灌溉面积4万亩。开展耕地宜机改造项目，整镇整村推进农田宜机化改造3万亩。创建以柑橘为主导产业的国家现代农业产业园，加快国家农村产业融合发展示范园建设，争创特色农产品优势区，建成国家级柑橘特色小镇。积极推动生猪生态循环农业市级现代农业产业园建设，推进笋竹、优质粮油、生态蔬菜的3个县级现代农业产业园建设。大力开展沿高速、沿旅游景区周边、沿江沿河（长江、黄金河、汝溪河等）两岸、沿城市周边等“四沿”区域环境整治。将生态文明理念融入到新型城镇化建设过程中，积极引导城镇居民绿色生产和绿色生活方式</w:t>
      </w:r>
      <w:r>
        <w:rPr>
          <w:rFonts w:hint="eastAsia" w:ascii="Times New Roman" w:hAnsi="Times New Roman" w:eastAsia="方正仿宋_GBK" w:cs="方正仿宋_GBK"/>
          <w:color w:val="auto"/>
          <w:sz w:val="32"/>
          <w:szCs w:val="32"/>
        </w:rPr>
        <w:t>。</w:t>
      </w:r>
    </w:p>
    <w:p>
      <w:pPr>
        <w:keepNext w:val="0"/>
        <w:keepLines w:val="0"/>
        <w:pageBreakBefore w:val="0"/>
        <w:widowControl w:val="0"/>
        <w:wordWrap/>
        <w:overflowPunct/>
        <w:topLinePunct w:val="0"/>
        <w:bidi w:val="0"/>
        <w:adjustRightInd w:val="0"/>
        <w:snapToGrid w:val="0"/>
        <w:spacing w:line="594" w:lineRule="exact"/>
        <w:jc w:val="center"/>
        <w:textAlignment w:val="baseline"/>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6.1 </w:t>
      </w:r>
      <w:r>
        <w:rPr>
          <w:rFonts w:ascii="Times New Roman" w:hAnsi="Times New Roman" w:eastAsia="方正楷体_GBK" w:cs="方正仿宋_GBK"/>
          <w:color w:val="auto"/>
          <w:sz w:val="32"/>
          <w:szCs w:val="32"/>
        </w:rPr>
        <w:t xml:space="preserve"> “十四五”</w:t>
      </w:r>
      <w:r>
        <w:rPr>
          <w:rFonts w:hint="eastAsia" w:ascii="Times New Roman" w:hAnsi="Times New Roman" w:eastAsia="方正楷体_GBK" w:cs="方正仿宋_GBK"/>
          <w:color w:val="auto"/>
          <w:sz w:val="32"/>
          <w:szCs w:val="32"/>
          <w:lang w:eastAsia="zh-CN"/>
        </w:rPr>
        <w:t>时</w:t>
      </w:r>
      <w:r>
        <w:rPr>
          <w:rFonts w:ascii="Times New Roman" w:hAnsi="Times New Roman" w:eastAsia="方正楷体_GBK" w:cs="方正仿宋_GBK"/>
          <w:color w:val="auto"/>
          <w:sz w:val="32"/>
          <w:szCs w:val="32"/>
        </w:rPr>
        <w:t>期</w:t>
      </w:r>
      <w:r>
        <w:rPr>
          <w:rFonts w:hint="eastAsia" w:ascii="Times New Roman" w:hAnsi="Times New Roman" w:eastAsia="方正楷体_GBK" w:cs="方正仿宋_GBK"/>
          <w:color w:val="auto"/>
          <w:sz w:val="32"/>
          <w:szCs w:val="32"/>
        </w:rPr>
        <w:t xml:space="preserve"> 农业现代化建设</w:t>
      </w:r>
      <w:r>
        <w:rPr>
          <w:rFonts w:ascii="Times New Roman" w:hAnsi="Times New Roman" w:eastAsia="方正楷体_GBK" w:cs="方正仿宋_GBK"/>
          <w:color w:val="auto"/>
          <w:sz w:val="32"/>
          <w:szCs w:val="32"/>
        </w:rPr>
        <w:t>重点项目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482" w:firstLineChars="200"/>
              <w:jc w:val="both"/>
              <w:textAlignment w:val="baseline"/>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1．农业现代化建设。</w:t>
            </w:r>
          </w:p>
          <w:p>
            <w:pPr>
              <w:pStyle w:val="2"/>
              <w:kinsoku/>
              <w:autoSpaceDE/>
              <w:autoSpaceDN/>
              <w:spacing w:after="0" w:line="360" w:lineRule="exact"/>
              <w:ind w:firstLine="480" w:firstLineChars="200"/>
              <w:jc w:val="both"/>
              <w:rPr>
                <w:rFonts w:ascii="Times New Roman" w:hAnsi="Times New Roman" w:eastAsia="方正仿宋_GBK"/>
                <w:color w:val="auto"/>
                <w:szCs w:val="28"/>
              </w:rPr>
            </w:pPr>
            <w:r>
              <w:rPr>
                <w:rFonts w:hint="eastAsia" w:ascii="Times New Roman" w:hAnsi="Times New Roman" w:eastAsia="方正仿宋_GBK"/>
                <w:color w:val="auto"/>
                <w:sz w:val="24"/>
                <w:szCs w:val="24"/>
              </w:rPr>
              <w:t>农业综合开发长江绿色生态廊道项目、“一村一品”示范村镇、农产品加工业技术改造和扩能项目、培育农产品产地初加工项目、高标准农田建设项目、忠县35万吨柑橘加工项目、忠县笋竹现代农业产业园建设项目、忠县优质粮油现代农业产业园建设项目、忠县稻田综合种养项目、忠县农田宜机化改造项目、柑橘鲜果商品化处理项目、化肥农药减量化工程、农业科技研发及转化应用基地建设项目、忠县生态蔬菜现代农业产业园建设项目、重庆（忠县）农副产品加工园区建设项目、金鸡镇农副产品集中加工基地，共16个项目。</w:t>
            </w:r>
          </w:p>
        </w:tc>
      </w:tr>
    </w:tbl>
    <w:p>
      <w:pPr>
        <w:pStyle w:val="2"/>
      </w:pPr>
    </w:p>
    <w:p>
      <w:pPr>
        <w:spacing w:line="594" w:lineRule="exact"/>
        <w:jc w:val="center"/>
        <w:rPr>
          <w:rFonts w:ascii="Times New Roman" w:hAnsi="Times New Roman" w:eastAsia="方正楷体_GBK" w:cs="方正仿宋_GBK"/>
          <w:color w:val="auto"/>
          <w:sz w:val="32"/>
          <w:szCs w:val="32"/>
        </w:rPr>
      </w:pPr>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6.2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农村人</w:t>
      </w:r>
      <w:r>
        <w:rPr>
          <w:rFonts w:hint="eastAsia" w:ascii="Times New Roman" w:hAnsi="Times New Roman" w:eastAsia="方正楷体_GBK" w:cs="方正仿宋_GBK"/>
          <w:color w:val="auto"/>
          <w:sz w:val="32"/>
          <w:szCs w:val="32"/>
          <w:lang w:eastAsia="zh-CN"/>
        </w:rPr>
        <w:t>居</w:t>
      </w:r>
      <w:r>
        <w:rPr>
          <w:rFonts w:hint="eastAsia" w:ascii="Times New Roman" w:hAnsi="Times New Roman" w:eastAsia="方正楷体_GBK" w:cs="方正仿宋_GBK"/>
          <w:color w:val="auto"/>
          <w:sz w:val="32"/>
          <w:szCs w:val="32"/>
        </w:rPr>
        <w:t>环境改善</w:t>
      </w:r>
      <w:r>
        <w:rPr>
          <w:rFonts w:ascii="Times New Roman" w:hAnsi="Times New Roman" w:eastAsia="方正楷体_GBK" w:cs="方正仿宋_GBK"/>
          <w:color w:val="auto"/>
          <w:sz w:val="32"/>
          <w:szCs w:val="32"/>
        </w:rPr>
        <w:t>重点项目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5000" w:type="pct"/>
            <w:tcBorders>
              <w:top w:val="single" w:color="auto" w:sz="4" w:space="0"/>
              <w:left w:val="single" w:color="auto" w:sz="4" w:space="0"/>
              <w:bottom w:val="single" w:color="auto" w:sz="4" w:space="0"/>
              <w:right w:val="single" w:color="auto" w:sz="4" w:space="0"/>
            </w:tcBorders>
          </w:tcPr>
          <w:p>
            <w:pPr>
              <w:pStyle w:val="2"/>
              <w:widowControl w:val="0"/>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1．农村人居环境改造。</w:t>
            </w:r>
          </w:p>
          <w:p>
            <w:pPr>
              <w:pStyle w:val="2"/>
              <w:widowControl w:val="0"/>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美丽乡村建设项目、“三峡库心”美丽乡村示范带建设项目、忠县农村人居环境整治项目、忠县村庄公共基础设施建设项目、忠县微田园小组团宜居村庄建设项目、撤并场镇及农村生活污水处理及配套管网项目、农村黑臭水体整治及生态修复工程、磨子乡集镇人居环境整治、石宝镇人居环境整治、汝溪镇人居环境整治、拔山镇人居环境整治、黄金镇人居环境整治、白石镇人居环境整治、涂井乡人居环境整治，共14个项目。</w:t>
            </w:r>
          </w:p>
        </w:tc>
      </w:tr>
      <w:bookmarkEnd w:id="58"/>
    </w:tbl>
    <w:p>
      <w:pPr>
        <w:spacing w:line="594" w:lineRule="exact"/>
        <w:jc w:val="center"/>
        <w:rPr>
          <w:rFonts w:ascii="Times New Roman" w:hAnsi="Times New Roman" w:eastAsia="方正楷体_GBK" w:cs="方正仿宋_GBK"/>
          <w:color w:val="auto"/>
          <w:sz w:val="32"/>
          <w:szCs w:val="32"/>
        </w:rPr>
      </w:pPr>
      <w:bookmarkStart w:id="59" w:name="_Hlk70240052"/>
      <w:r>
        <w:rPr>
          <w:rFonts w:ascii="Times New Roman" w:hAnsi="Times New Roman" w:eastAsia="方正楷体_GBK" w:cs="方正仿宋_GBK"/>
          <w:color w:val="auto"/>
          <w:sz w:val="32"/>
          <w:szCs w:val="32"/>
        </w:rPr>
        <w:t>专栏</w:t>
      </w:r>
      <w:r>
        <w:rPr>
          <w:rFonts w:hint="eastAsia" w:ascii="Times New Roman" w:hAnsi="Times New Roman" w:eastAsia="方正楷体_GBK" w:cs="方正仿宋_GBK"/>
          <w:color w:val="auto"/>
          <w:sz w:val="32"/>
          <w:szCs w:val="32"/>
        </w:rPr>
        <w:t xml:space="preserve">6.3 </w:t>
      </w:r>
      <w:r>
        <w:rPr>
          <w:rFonts w:ascii="Times New Roman" w:hAnsi="Times New Roman" w:eastAsia="方正楷体_GBK" w:cs="方正仿宋_GBK"/>
          <w:color w:val="auto"/>
          <w:sz w:val="32"/>
          <w:szCs w:val="32"/>
        </w:rPr>
        <w:t xml:space="preserve"> </w:t>
      </w:r>
      <w:r>
        <w:rPr>
          <w:rFonts w:ascii="Times New Roman" w:hAnsi="Times New Roman" w:eastAsia="方正楷体_GBK" w:cs="方正仿宋_GBK"/>
          <w:color w:val="auto"/>
          <w:sz w:val="32"/>
          <w:szCs w:val="32"/>
          <w:lang w:val="en"/>
        </w:rPr>
        <w:t>“十四五”时期</w:t>
      </w:r>
      <w:r>
        <w:rPr>
          <w:rFonts w:hint="eastAsia" w:ascii="Times New Roman" w:hAnsi="Times New Roman" w:eastAsia="方正楷体_GBK" w:cs="方正仿宋_GBK"/>
          <w:color w:val="auto"/>
          <w:sz w:val="32"/>
          <w:szCs w:val="32"/>
        </w:rPr>
        <w:t xml:space="preserve"> 城乡绿色治理</w:t>
      </w:r>
      <w:r>
        <w:rPr>
          <w:rFonts w:ascii="Times New Roman" w:hAnsi="Times New Roman" w:eastAsia="方正楷体_GBK" w:cs="方正仿宋_GBK"/>
          <w:color w:val="auto"/>
          <w:sz w:val="32"/>
          <w:szCs w:val="32"/>
        </w:rPr>
        <w:t>重点项目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000" w:type="pct"/>
            <w:tcBorders>
              <w:top w:val="single" w:color="auto" w:sz="4" w:space="0"/>
              <w:left w:val="single" w:color="auto" w:sz="4" w:space="0"/>
              <w:bottom w:val="single" w:color="auto" w:sz="4" w:space="0"/>
              <w:right w:val="single" w:color="auto" w:sz="4" w:space="0"/>
            </w:tcBorders>
          </w:tcPr>
          <w:p>
            <w:pPr>
              <w:pStyle w:val="2"/>
              <w:widowControl w:val="0"/>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1．面源污染治理。</w:t>
            </w:r>
          </w:p>
          <w:p>
            <w:pPr>
              <w:pStyle w:val="2"/>
              <w:widowControl w:val="0"/>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忠县农村水系综合治理项目、忠县典型河流域农业面源综合治理项目、土壤污染防治项目、粪污资源化利用及生物有机肥加工项目、农业废弃物资源化利用工程，共5个项目。</w:t>
            </w:r>
          </w:p>
          <w:p>
            <w:pPr>
              <w:pStyle w:val="2"/>
              <w:widowControl w:val="0"/>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2．生态涵养。</w:t>
            </w:r>
          </w:p>
          <w:p>
            <w:pPr>
              <w:pStyle w:val="2"/>
              <w:widowControl w:val="0"/>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忠县“三峡库区绿肥+”生态涵养项目。</w:t>
            </w:r>
          </w:p>
          <w:p>
            <w:pPr>
              <w:pStyle w:val="2"/>
              <w:widowControl w:val="0"/>
              <w:kinsoku/>
              <w:autoSpaceDE/>
              <w:autoSpaceDN/>
              <w:spacing w:after="0" w:line="360" w:lineRule="exact"/>
              <w:ind w:firstLine="482" w:firstLineChars="200"/>
              <w:jc w:val="both"/>
              <w:rPr>
                <w:rFonts w:hint="eastAsia"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3．山洪沟治理。</w:t>
            </w:r>
          </w:p>
          <w:p>
            <w:pPr>
              <w:pStyle w:val="2"/>
              <w:widowControl w:val="0"/>
              <w:kinsoku/>
              <w:autoSpaceDE/>
              <w:autoSpaceDN/>
              <w:spacing w:after="0" w:line="360" w:lineRule="exact"/>
              <w:ind w:firstLine="480" w:firstLineChars="200"/>
              <w:jc w:val="both"/>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新立镇、善广乡、涂井乡山洪沟治理项目，共3个项目。</w:t>
            </w:r>
          </w:p>
        </w:tc>
      </w:tr>
      <w:bookmarkEnd w:id="59"/>
    </w:tbl>
    <w:p>
      <w:pPr>
        <w:spacing w:line="594" w:lineRule="exact"/>
        <w:ind w:firstLine="420"/>
        <w:rPr>
          <w:rFonts w:hint="eastAsia" w:ascii="Times New Roman" w:hAnsi="Times New Roman" w:eastAsia="方正仿宋_GBK" w:cs="方正仿宋_GBK"/>
          <w:color w:val="auto"/>
          <w:sz w:val="32"/>
          <w:szCs w:val="32"/>
        </w:rPr>
      </w:pPr>
    </w:p>
    <w:p>
      <w:pPr>
        <w:spacing w:line="594" w:lineRule="exact"/>
        <w:ind w:firstLine="42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附表：1</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城乡交通设施重点项目表</w:t>
      </w:r>
    </w:p>
    <w:p>
      <w:pPr>
        <w:spacing w:line="594" w:lineRule="exact"/>
        <w:ind w:left="1418" w:leftChars="675"/>
        <w:rPr>
          <w:rFonts w:hint="eastAsia" w:ascii="Times New Roman" w:hAnsi="Times New Roman" w:eastAsia="方正仿宋_GBK"/>
          <w:b/>
          <w:bCs/>
          <w:color w:val="auto"/>
          <w:sz w:val="24"/>
          <w:szCs w:val="24"/>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城乡公共服务设施重点项目表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城乡市政公用设施重点项目表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住房供应与保障重点项目表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老旧小区环境整治与旧城更新建设重点项目表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乡镇综合服务能力提升建设重点项目表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7</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特色产业园重点项目表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8</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农业现代化建设重点项目表</w:t>
      </w:r>
    </w:p>
    <w:p>
      <w:pPr>
        <w:spacing w:line="594" w:lineRule="exact"/>
        <w:ind w:left="1418" w:leftChars="675"/>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9</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绿色治理重点项目表</w:t>
      </w:r>
    </w:p>
    <w:p>
      <w:pPr>
        <w:spacing w:line="594" w:lineRule="exact"/>
        <w:ind w:left="1418" w:leftChars="675"/>
        <w:rPr>
          <w:rFonts w:hint="eastAsia" w:ascii="Times New Roman" w:hAnsi="Times New Roman" w:eastAsiaTheme="minorEastAsia"/>
        </w:rPr>
        <w:sectPr>
          <w:headerReference r:id="rId3" w:type="default"/>
          <w:footerReference r:id="rId5" w:type="default"/>
          <w:headerReference r:id="rId4" w:type="even"/>
          <w:footerReference r:id="rId6" w:type="even"/>
          <w:pgSz w:w="11906" w:h="16838"/>
          <w:pgMar w:top="2098" w:right="1531" w:bottom="1985" w:left="1531" w:header="851" w:footer="992" w:gutter="0"/>
          <w:cols w:space="425" w:num="1"/>
          <w:docGrid w:type="lines" w:linePitch="312" w:charSpace="0"/>
        </w:sectPr>
      </w:pPr>
      <w:r>
        <w:rPr>
          <w:rFonts w:hint="eastAsia" w:ascii="Times New Roman" w:hAnsi="Times New Roman" w:eastAsia="方正仿宋_GBK" w:cs="方正仿宋_GBK"/>
          <w:color w:val="auto"/>
          <w:sz w:val="32"/>
          <w:szCs w:val="32"/>
        </w:rPr>
        <w:t>10</w:t>
      </w:r>
      <w:r>
        <w:rPr>
          <w:rFonts w:hint="eastAsia" w:ascii="Times New Roman" w:hAnsi="Times New Roman" w:eastAsia="方正仿宋_GBK"/>
          <w:b/>
          <w:bCs/>
          <w:color w:val="auto"/>
          <w:sz w:val="24"/>
          <w:szCs w:val="24"/>
        </w:rPr>
        <w:t>．</w:t>
      </w:r>
      <w:r>
        <w:rPr>
          <w:rFonts w:hint="eastAsia" w:ascii="Times New Roman" w:hAnsi="Times New Roman" w:eastAsia="方正仿宋_GBK" w:cs="方正仿宋_GBK"/>
          <w:color w:val="auto"/>
          <w:sz w:val="32"/>
          <w:szCs w:val="32"/>
        </w:rPr>
        <w:t>农村人居环境整治建设重点项目表</w:t>
      </w:r>
    </w:p>
    <w:p>
      <w:pPr>
        <w:pStyle w:val="2"/>
        <w:spacing w:after="0" w:line="595" w:lineRule="exact"/>
        <w:rPr>
          <w:rFonts w:hint="eastAsia" w:ascii="Times New Roman" w:hAnsi="Times New Roman" w:eastAsia="方正黑体_GBK"/>
          <w:sz w:val="32"/>
          <w:szCs w:val="32"/>
        </w:rPr>
      </w:pPr>
      <w:bookmarkStart w:id="60" w:name="_Toc82965349"/>
      <w:r>
        <w:rPr>
          <w:rFonts w:hint="eastAsia" w:ascii="Times New Roman" w:hAnsi="Times New Roman" w:eastAsia="方正黑体_GBK" w:cs="宋体"/>
          <w:sz w:val="32"/>
          <w:szCs w:val="32"/>
        </w:rPr>
        <w:t>附表</w:t>
      </w:r>
      <w:r>
        <w:rPr>
          <w:rFonts w:hint="eastAsia" w:ascii="Times New Roman" w:hAnsi="Times New Roman" w:eastAsia="方正黑体_GBK"/>
          <w:sz w:val="32"/>
          <w:szCs w:val="32"/>
        </w:rPr>
        <w:t>1</w:t>
      </w:r>
    </w:p>
    <w:p>
      <w:pPr>
        <w:pStyle w:val="2"/>
        <w:widowControl w:val="0"/>
        <w:kinsoku/>
        <w:autoSpaceDE/>
        <w:autoSpaceDN/>
        <w:spacing w:before="312" w:beforeLines="100" w:after="312" w:afterLines="100" w:line="640" w:lineRule="exact"/>
        <w:jc w:val="center"/>
        <w:rPr>
          <w:rFonts w:hint="eastAsia" w:ascii="Times New Roman" w:hAnsi="Times New Roman" w:eastAsia="方正小标宋_GBK"/>
          <w:sz w:val="44"/>
          <w:szCs w:val="44"/>
        </w:rPr>
      </w:pPr>
      <w:r>
        <w:rPr>
          <w:rFonts w:hint="eastAsia" w:ascii="Times New Roman" w:hAnsi="Times New Roman" w:eastAsia="方正小标宋_GBK" w:cs="宋体"/>
          <w:sz w:val="44"/>
          <w:szCs w:val="44"/>
        </w:rPr>
        <w:t>城乡交通设施重点项目表</w:t>
      </w:r>
      <w:bookmarkEnd w:id="60"/>
    </w:p>
    <w:tbl>
      <w:tblPr>
        <w:tblStyle w:val="9"/>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49"/>
        <w:gridCol w:w="830"/>
        <w:gridCol w:w="1983"/>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jc w:val="center"/>
        </w:trPr>
        <w:tc>
          <w:tcPr>
            <w:tcW w:w="32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68"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97"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70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3401"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快速交通网建设项目</w:t>
            </w:r>
          </w:p>
        </w:tc>
        <w:tc>
          <w:tcPr>
            <w:tcW w:w="268"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港口</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新生港</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按照相关规划，将忠县新生港打造成为全市5大区域性重点港口之一，并继续加快完善新生港1#—5#泊位、堆场及附属设施，积极融入长江上游航运中心枢纽建设。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机场</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忠县通用机场</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占地约514亩，项目总投资4亿元。飞行区近期按照 2B 级规划，设置1条非仪表跑道，长1200米，宽30米，飞行区远期按4C级规划，跑道调整为非精密仪表跑道。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铁路</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渝万高铁</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从重庆东站万州，线路全长约252公里（忠县境内线路长度约58公里），投资约527亿元，设计速度350公里/小时，已于2020年11月9日举行开工活动，计划2025年建成通车。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广垫忠黔铁路</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经广安及垫江、忠县、石柱、彭水，止于黔江，全长约297公里，投资约300亿元，目前广安至忠县段已完成可研编制。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梁忠石铁路</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自达万铁路梁平站万州端引出，经忠县跨长江，过丰都、石柱，接入渝利铁路石柱站，全长约109公里，总投资约86亿元（梁平至忠县段线路长55公里，工程投资约43亿），目前正在开展规划论证等前期工作。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万黔高铁</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起于黔江，止于万州，途径彭水、石柱、忠县，全长约227公里，设计速度350公里/小时，其中万州至忠县段约72公里，忠县至黔江段约155公里，2018年完成预可研。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沿江货运铁路</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已纳入《重庆市国民经济和社会发展第十四个五年规划和二〇三五年远景目标纲要》。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25"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快速交通网建设项目</w:t>
            </w:r>
          </w:p>
        </w:tc>
        <w:tc>
          <w:tcPr>
            <w:tcW w:w="268"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高速</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公路</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梁忠石高速</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起于梁平新盛，经忠县石宝镇跨长江，在石柱县西沱镇与G69银百高速衔接，经黄水至石柱三河与G50沪渝高速相接，路线全长约150公里，忠县境内27公里。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沿江高速北线</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起于长寿，经涪陵、丰都过忠县新生街道、忠州街道、汝溪镇，在万州高峰镇跨长江接G69银百高速，路线全长约180公里。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普通干线网建设项目</w:t>
            </w:r>
          </w:p>
        </w:tc>
        <w:tc>
          <w:tcPr>
            <w:tcW w:w="268"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重要疏解道路</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6个国省道新建项目</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策划G348胥家垭口至顺溪段（疏导高铁站交通）、G350四公里天桥至独珠段（疏导高铁站与城区交通）、独珠至西流（长江大桥）、G50拔山互通至杨柳村段（拔山绕镇路）、石宝大桥至梁忠石高速石宝互通（石宝绕镇路）、凉山坝至堰家村（乌杨绕场路与省道转换）等6个国省道新建项目，共42.5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bCs/>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18个国省道路面大中修改造项目</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逐步实施G348胥家垭口至高营铺段、G350永丰至新立段、S204兴峰至三元段、S511龙滩大桥至石宝大桥段等18个国省道路面大中修改造项目，共201.3公里。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shd w:val="clear" w:color="auto" w:fill="auto"/>
            <w:noWrap/>
            <w:vAlign w:val="center"/>
          </w:tcPr>
          <w:p>
            <w:pPr>
              <w:widowControl w:val="0"/>
              <w:kinsoku/>
              <w:autoSpaceDE/>
              <w:autoSpaceDN/>
              <w:spacing w:line="32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高速公路连接线</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6条高速连接路建设</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沿江高速北线忠县互通至高铁站、野鹤至梁忠石高速野鹤等6条高速连接路建设项目，新改建公路长25公里。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旅游公路</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7条旅游路建设</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忠县至石宝沿江旅游公路、田园综合体交通环线二期工程、三峡港湾景区主干道工程等7条旅游路建设项目，新改建公路110.4公里。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产业公路</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8条重点产业路</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黄坝至将军村、黄金经大岭至连盖桥等8条重点产业路建设项目，新改建公路长103.1公里。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港口航道</w:t>
            </w: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6个码头建设</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1条航道整治</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推动乌杨二区公用码头（二期、三期）、龙滩河公用码头、海螺专用码头技改扩能、石宝旅游码头、邓家沱专用码头等项目建设，实施龙滩河航道整治。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25"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基础路网建设项目</w:t>
            </w:r>
          </w:p>
        </w:tc>
        <w:tc>
          <w:tcPr>
            <w:tcW w:w="268"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7条毗邻区县“断头路</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石宝—松林（万州界）、两河—善广（丰都界）、金鸡—大观（梁平界）、长岭—垫江界、金竹铺—石子、白石至两河、石子至洋渡等7个出县项目，共71公里。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21段重要连接道</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金鸡至泰来（双龙）、拔山至下观音桥、永丰至凌云至两河、马灌至上观音桥路口、三汇经金龙至高洞、金鸡至许家坝段、石黄至梁平大观、三汇经里仁至黄金、杨家河大桥经里仁至丰收、万金场经咸隆至清和寺（梁平界）、泰来至高洞至倒灌、罗家桥至万金场段、石子至八斗台、智华经合心至马灌、马灌至花桥、东溪经乌杨至洋渡沿江公路、香水大桥至任家沿江公路、官坝经翠柏至智华、万树桥大桥至新生沿江公路、黄坝至将军村、石垫路至天子山段、电竞产业园连接道、黄金经大岭至连盖桥、红豆杉基地经望水至新生、吊钟坝经木瓜至护国、忠县通用机场连接线、涂井乡三峡橘海旅游公路、环湖路（羊子岩-高铁站-甘井大桥-灯树-羊子岩）、田园综合体交通环线二期工程、三汇至黄金沿河路、大风门至黄金、沿江高速北线忠县互通至高铁站、沿江高速北线新生港连接线、梁忠石高速汝溪互通连接线、石宝旅游码头至梁忠石高速石宝互通、梁忠石高速白庙互通连接线、梁忠石高速涂井连接线、银百高速曹家连接线、金声乡经团堡至梁忠石高速连接线、善广经任家至沿江高速北线连接线、苏家经独珠至顺溪（独珠半岛交通环线）、乌杨龙洞大桥至海螺水泥厂等县乡重要连接道项目，新改建公路长300.4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25" w:type="pct"/>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农村</w:t>
            </w:r>
          </w:p>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公路</w:t>
            </w:r>
          </w:p>
        </w:tc>
        <w:tc>
          <w:tcPr>
            <w:tcW w:w="268"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农村公路</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农村通组路：新增1000公里；农村入户路：新增2000公里；农村窄路面加宽：新增500公里；农村油返砂改造：新增500公里；农村单车道改双车道：新增500公里。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乡镇镇道路交通设施</w:t>
            </w:r>
          </w:p>
        </w:tc>
        <w:tc>
          <w:tcPr>
            <w:tcW w:w="268"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汝溪镇场镇交通交通设施建设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汽车客运站项目；场镇路灯亮化项目；场镇道路优化项目；场镇改扩建场镇人行步道、梯道项目；场镇改扩建彩色步道项目；场镇新建4处充电停车场项目；场镇新建1处地下停车场项目；新建九亭社区、镇江社区停车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拔山镇场镇交通交通设施建设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场镇人行道地板砖改造工程项目；龙山停车场建设项目；蓝湖停车场建设项目；朝阳停车场建设项目。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新立镇场镇交通交通设施建设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新建青龙湖连接道项目；场镇道路油化项目；场镇人行道改建项目；场镇停车场建设项目。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白石镇场镇交通交通设施建设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场镇车站人行道改造项目；长寿河社区交通疏通项目；绕镇道路通达通畅工程项目；长寿河社区停车场建设项目；两河社区公共停车场建设项目；巴营社区公共停车场建设项目；黄家停车场建设项目。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马灌镇场镇交通交通设施建设</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新建停车场3处，占地约10000平方米，建设停车场管理房、智能监控收费系统、交通引导标志标线、给排水及绿化等内容。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双桂镇场镇交通交通设施建设</w:t>
            </w:r>
          </w:p>
        </w:tc>
        <w:tc>
          <w:tcPr>
            <w:tcW w:w="3401"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场镇商业街及场镇连通环道油化亮化工程项目，长2千米。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卫星桥社区客运车站建设项目；桃花村客运车站建设项目；卫星桥社区停车场建设项目；桃花村生态停车场项目。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官坝镇场镇交通交通设施建设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绕镇路、丰收环城路建设项目；场镇停车场建设项目；丰收社区停车场建设项目。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kern w:val="2"/>
                <w:sz w:val="24"/>
                <w:szCs w:val="24"/>
              </w:rPr>
            </w:pPr>
          </w:p>
        </w:tc>
        <w:tc>
          <w:tcPr>
            <w:tcW w:w="268" w:type="pct"/>
            <w:vMerge w:val="continue"/>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p>
        </w:tc>
        <w:tc>
          <w:tcPr>
            <w:tcW w:w="297"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9</w:t>
            </w:r>
          </w:p>
        </w:tc>
        <w:tc>
          <w:tcPr>
            <w:tcW w:w="709"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磨子乡场镇交通交通设施建设</w:t>
            </w:r>
          </w:p>
        </w:tc>
        <w:tc>
          <w:tcPr>
            <w:tcW w:w="3401" w:type="pct"/>
            <w:shd w:val="clear" w:color="auto" w:fill="auto"/>
            <w:noWrap/>
            <w:vAlign w:val="center"/>
          </w:tcPr>
          <w:p>
            <w:pPr>
              <w:widowControl w:val="0"/>
              <w:numPr>
                <w:ilvl w:val="0"/>
                <w:numId w:val="1"/>
              </w:numPr>
              <w:kinsoku/>
              <w:autoSpaceDE/>
              <w:autoSpaceDN/>
              <w:spacing w:line="360" w:lineRule="exact"/>
              <w:ind w:left="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场镇道路油化、亮化工程；绕镇路通达通畅工程。</w:t>
            </w:r>
          </w:p>
        </w:tc>
      </w:tr>
    </w:tbl>
    <w:p>
      <w:pPr>
        <w:pStyle w:val="3"/>
        <w:rPr>
          <w:rFonts w:ascii="Times New Roman" w:hAnsi="Times New Roman" w:eastAsia="楷体_GB2312"/>
          <w:sz w:val="30"/>
          <w:szCs w:val="30"/>
        </w:rPr>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黑体_GBK" w:cs="宋体"/>
          <w:sz w:val="32"/>
          <w:szCs w:val="32"/>
        </w:rPr>
      </w:pPr>
      <w:bookmarkStart w:id="61" w:name="_Toc82965350"/>
      <w:r>
        <w:rPr>
          <w:rFonts w:hint="eastAsia" w:ascii="Times New Roman" w:hAnsi="Times New Roman" w:eastAsia="方正黑体_GBK" w:cs="宋体"/>
          <w:sz w:val="32"/>
          <w:szCs w:val="32"/>
        </w:rPr>
        <w:t>附表2</w:t>
      </w:r>
    </w:p>
    <w:p>
      <w:pPr>
        <w:pStyle w:val="2"/>
        <w:spacing w:before="312" w:beforeLines="100" w:after="312" w:afterLines="100" w:line="640" w:lineRule="exact"/>
        <w:jc w:val="center"/>
        <w:rPr>
          <w:rFonts w:hint="eastAsia" w:ascii="Times New Roman" w:hAnsi="Times New Roman" w:eastAsia="方正小标宋_GBK" w:cs="宋体"/>
          <w:sz w:val="44"/>
          <w:szCs w:val="44"/>
        </w:rPr>
      </w:pPr>
      <w:r>
        <w:rPr>
          <w:rFonts w:hint="eastAsia" w:ascii="Times New Roman" w:hAnsi="Times New Roman" w:eastAsia="方正小标宋_GBK" w:cs="宋体"/>
          <w:sz w:val="44"/>
          <w:szCs w:val="44"/>
        </w:rPr>
        <w:t>城乡公共服务设施重点项目表</w:t>
      </w:r>
      <w:bookmarkEnd w:id="61"/>
    </w:p>
    <w:tbl>
      <w:tblPr>
        <w:tblStyle w:val="9"/>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45"/>
        <w:gridCol w:w="728"/>
        <w:gridCol w:w="675"/>
        <w:gridCol w:w="298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jc w:val="center"/>
        </w:trPr>
        <w:tc>
          <w:tcPr>
            <w:tcW w:w="293"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302"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60"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09" w:type="pct"/>
            <w:gridSpan w:val="2"/>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36"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教育</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41"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幼</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儿</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园</w:t>
            </w: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忠县实验小学幼儿教学楼</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拆迁10户约800平方米，新征地4亩，项目占地约3600平方米，新建幼儿园活动用房4800平方米，配套运动场、围墙等附属工程。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忠县乐天幼儿园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新建校舍4800平方米，运动场5000平方米。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鸣玉樾府配套幼儿园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新建校舍约3600平方米及满足幼儿园入学的配套工程。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中博华庭配套幼儿园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新建校舍约3600平方米及满足幼儿园入学的配套工程。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御江城配套幼儿园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新建校舍约2700平方米及满足幼儿园入学的配套工程。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天鹅湖配套幼儿园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新建校舍约2700平方米及满足幼儿园入学的配套工程。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领秀滨江配套幼儿园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新建校舍约3600平方米及满足幼儿园入学的配套工程。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9</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乡镇社区幼儿园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拔山实验小学幼儿园；黄金镇建设黄金社区幼儿园、桃花村幼儿园等；白石镇建设长寿河社区、巴营社区幼儿园；配套相关教学设备设施，完善供电、给排水、消防等附属工程。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教育</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41"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小</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学</w:t>
            </w: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忠州第三小学校改扩建</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总用地面积38543.59平方米，总建筑面积约3.5万平方米，包含教学楼、综合楼、幼儿园、食堂、地下车库、装饰装修、设施设备采购及综合管网、绿化、边坡治理等附属工程。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忠县苏家小学</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新建校舍1.82万平方米，配套运动场、旗台、围墙、环境绿化等。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复兴小学水坪教学综合楼</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新建教学综合楼4320平方米及附属工程。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忠县巴山小学</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新建校舍1.82万平方米，配套运动场、旗台、围墙、环境绿化等。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忠县五洲国际小学</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新建校舍1.82万平方米，配套运动场、旗台、围墙、环境绿化等。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忠县白公路小学教学综合楼</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占地面积1500平方米，新建教学综合楼1栋，总建筑面积4200平方米，配套完善给排水、供配电、安全消防等附属设施。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忠县银山小学迁扩建</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规划占地面积51.2亩，48个班。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三峡港湾配套小学</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9</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马灌镇中心小学校学生宿舍项目</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新建学生宿舍2100平方米，配套完善给排水、供配电、安全消防等附属设施。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41"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中学</w:t>
            </w: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忠县中学扩容</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新建教学综合楼约8000平方米及附属工程。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宋体" w:cs="宋体"/>
                <w:kern w:val="2"/>
                <w:sz w:val="24"/>
                <w:szCs w:val="24"/>
              </w:rPr>
              <w:t>㽏</w:t>
            </w:r>
            <w:r>
              <w:rPr>
                <w:rFonts w:hint="eastAsia" w:ascii="Times New Roman" w:hAnsi="Times New Roman" w:eastAsia="方正仿宋_GBK" w:cs="方正仿宋_GBK"/>
                <w:kern w:val="2"/>
                <w:sz w:val="24"/>
                <w:szCs w:val="24"/>
              </w:rPr>
              <w:t>井中学教学综合楼</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新建教学综合楼2800平方米及附属工程。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教育</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41"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中学</w:t>
            </w: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忠县水坪中学校</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新建校舍3万平方米，配套运动场、旗台、围墙、环境绿化等。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忠州中学校北山校区教学及辅助用房</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新建教学楼3600平方米及附属工程。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忠县沙田湾中学</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新建校舍3万平方米，配套运动场、旗台、围墙、环境绿化等。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乌杨新区中学</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41"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其他教育设施</w:t>
            </w: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职教中心产教融合</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新建实训楼9000平方米及生活配套设施。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忠县特殊教育学校教学综合楼</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征地约8亩，新建教学及辅助用房3600平方米，配套完善给排水、供配电、安全消防等附属设施。架空1200平方米，场坪2000平方米，堡坎600立方米。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重庆忠州职业技术学院</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重庆望江职业技术学院</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养老职业技术学院</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重庆数字产业</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职业技术学院</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241"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1068"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忠文化干部学院</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文化设施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忠县文化馆分馆</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馆舍面积4000平方米，按照文化公共场馆标准找专业设计，满足群文活动室标准齐备（小剧场，展厅，非遗陈列室等）。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文化设施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忠县图书馆分馆</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按中部地区地市级图书馆必备条件要求，新增一座积阅读、旅游、休闲于一体的建筑面积为10000平方米的现代图书馆，完善配套书桌及图书储藏阅读管理附属设施。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忠县档案馆及档案托管中心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项目占地5772平方米，建筑面积2.29万平方米，配套建设道路、水电管网等。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黄金镇乡村文化（农耕文化）</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展览中心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新建文化展览中心1处，占地600平方米，配套乡愁文化展览及大岭美丽乡村摄影展览设，配套图书室阅览室。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体育设施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忠县忠州中学校迁建工程暨</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县体育中心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拟建教学楼、宿舍、科技楼、食堂、体育馆、配套用房及学校连接道等总建筑面积17.5万平方米。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忠县香山体育公园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体育公园322974平方米，主要建设内容包括市政道路（含园内步道）工程、水景工程、排水（雨、污水）管网工程、电气照明工程、绿化工程、园林建筑及小品景观工程、体育运动场地及设施、停车场（库）、公园配套附属设施、管理用房及公厕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忠县电竞公园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将体育运动引入电子竞技的概念，让真实体育锻炼与虚拟电子竞技结合，营造出科技、时尚全新的体育分为，给市民带来全新的科技体验与运动感受。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忠县南滨体育公园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医疗卫生设施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忠县公共卫生应急处置综合楼</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项目占地面积约5.4亩，建筑面积8000平方米。建设公共卫生应急处置业务暨配套用房。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医疗卫生设施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忠县重大疫情救治基地</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项目总建筑面积4万平方米，新建忠县重大疫情救治基地，总床位数300张，包括住院病区、门诊病区、检验、放射、应急手术室等，并建设相应附属设施。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忠县人民医院公共卫生应急服务能力提升项目</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改建发热门诊、隔离病区2800平方米，改建PCR实验室120平方米；建设移动医疗、远程诊断、智能化系统；购置设备6台套（DR1套、呼吸机4套、彩超1套）。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default" w:ascii="Times New Roman" w:hAnsi="Times New Roman" w:eastAsia="方正仿宋_GBK" w:cs="Times New Roman"/>
                <w:kern w:val="2"/>
                <w:sz w:val="24"/>
                <w:szCs w:val="24"/>
              </w:rPr>
              <w:t>4</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忠县中医医院医疗服务能力</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补短板建设</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总占地面积约5亩，新建业务用房13000平方米，含规范化公共卫生应急救治病区、规范化发热门诊及肠道门诊、急救急诊、公共卫生健康服务中心、放射、检验、超声等医技科室用房以及药剂用房、示教培训中心、应急后勤保障用房；配套附属设施、信息化建设、医疗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重庆三峡民康医院精神疗养</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康复中心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项目占地110亩，建筑面积4万平方米，1000张床位。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忠县妇幼计生中心示范性托育</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服务机构建设</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新建托位数149个。建设生活单元、生活用房、活动室、寝室、多功能活动室、 喂奶室、晨检室（厅）、保健观察室、服务管理用房、供应用房、室外活动场地等设施。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忠州街道社区卫生服务中心北门服务站改建</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改建业务用房3000平方米，污水处理及管网改造，购置DR、彩超、生化分析仪、胃镜等设备。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白公街道社区卫生服务中心</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业务综合楼新建</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用地6亩，总建筑面积7352.26平方米，新建社区卫生服务中心综合楼一栋，设置床位99张，配套建设院内道路广场、停车场、观景绿化、给排水综合管网及污水处理设施、智能化系统、装配式建筑、海绵城市工程、边坡支护、电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医疗卫生设施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9</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忠县人民医院乌杨分院</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房屋建筑20000平方米：其中业务用房15000平方米（含门急诊、医技、药剂、体检中心、住院病房等）；辅助用房5000平方米（含职工、病员食堂、后勤保障用房等）。基础设施：院内道路广场、景观绿化、污水处理及管网、智能化系统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10</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忠县人民医院拔山分院</w:t>
            </w:r>
            <w:r>
              <w:rPr>
                <w:rFonts w:hint="eastAsia" w:ascii="Times New Roman" w:hAnsi="Times New Roman" w:eastAsia="方正仿宋_GBK" w:cs="方正仿宋_GBK"/>
                <w:color w:val="auto"/>
                <w:kern w:val="2"/>
                <w:sz w:val="24"/>
                <w:szCs w:val="24"/>
              </w:rPr>
              <w:t>平台</w:t>
            </w:r>
            <w:r>
              <w:rPr>
                <w:rFonts w:hint="eastAsia" w:ascii="Times New Roman" w:hAnsi="Times New Roman" w:eastAsia="方正仿宋_GBK" w:cs="方正仿宋_GBK"/>
                <w:kern w:val="2"/>
                <w:sz w:val="24"/>
                <w:szCs w:val="24"/>
              </w:rPr>
              <w:t>转换能力建设</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占地3亩，修建房屋2800平方米，总投资1400万元。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忠县人民医院拔山分院建设</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占地30亩，修建房屋24000平方米，其中：1.一期：门诊住院综合大楼，建筑面积15469.39平方米，投资3313.3万元。2.二期：主体装修、辅助用房（约5000平方米）及道路、绿化、污水处理、停车场等。3.三期：医养结合大楼（暂未纳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乡镇中心卫生院医养结合服务</w:t>
            </w:r>
          </w:p>
          <w:p>
            <w:pPr>
              <w:widowControl w:val="0"/>
              <w:kinsoku/>
              <w:autoSpaceDE/>
              <w:autoSpaceDN/>
              <w:spacing w:line="360" w:lineRule="exact"/>
              <w:jc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能力提升建设</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磨子乡中心卫生院医养结合项目；石宝镇中心卫生院医养结合项目；汝溪镇中心卫生院医养结合项目；白石镇中心卫生院医养结合项目；洋渡镇中心卫生院医养结合项目；官坝镇中心卫生院医养结合项目；野鹤镇中心卫生院医养结合项目；双镇镇中心卫生院医养结合项目；建设内容包括综合病房楼、护理病房楼、康复中心以及配套服务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社会福利设施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忠县儿童福利院建设</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占地面积约20亩，建筑面积约6150平方米，规划设置床位150张。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忠县残疾人康复中心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项目占地4000平方米，建筑面积7000平方米，建设残疾康复中心，配套完善相关设施设备。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社会福利设施</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忠县残疾人托养服务中心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项目占地面积约600平方米，改扩建建筑总面积约1500平方米；内设康复训练室，电教室，图书阅览室，心理咨询室，建成后将集中托养城乡残疾人60人。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忠县失能老人集中养护中心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占地面积28亩，建筑面积2.22万平方米，设计床位500张。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城区社区居家养老服务中心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完成忠州街道6个、白公街道2个、乌杨街道6个、新生街道3个社区养老服务站和忠州街道、白公街道、乌杨街道和新生街道各1个养老服务中心建设。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重庆聚恩实业有限公司</w:t>
            </w:r>
          </w:p>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博爱家园拓展区</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项目占地面积9740平方米，总建筑面积19369平方米，新增床位680张。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乡镇镇特困人员供养设施</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乡镇社区养老服务中心</w:t>
            </w:r>
          </w:p>
        </w:tc>
        <w:tc>
          <w:tcPr>
            <w:tcW w:w="2836" w:type="pct"/>
            <w:shd w:val="clear" w:color="auto" w:fill="auto"/>
            <w:noWrap/>
            <w:vAlign w:val="center"/>
          </w:tcPr>
          <w:p>
            <w:pPr>
              <w:widowControl w:val="0"/>
              <w:numPr>
                <w:ilvl w:val="0"/>
                <w:numId w:val="2"/>
              </w:numPr>
              <w:kinsoku/>
              <w:autoSpaceDE/>
              <w:autoSpaceDN/>
              <w:spacing w:line="360" w:lineRule="exact"/>
              <w:ind w:leftChars="0"/>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新建白石镇长寿河社区养老服务中心</w:t>
            </w:r>
            <w:r>
              <w:rPr>
                <w:rFonts w:hint="eastAsia" w:ascii="Times New Roman" w:hAnsi="Times New Roman" w:eastAsia="方正仿宋_GBK" w:cs="方正仿宋_GBK"/>
                <w:kern w:val="2"/>
                <w:sz w:val="24"/>
                <w:szCs w:val="24"/>
                <w:lang w:eastAsia="zh-CN"/>
              </w:rPr>
              <w:t>。</w:t>
            </w:r>
          </w:p>
          <w:p>
            <w:pPr>
              <w:widowControl w:val="0"/>
              <w:numPr>
                <w:ilvl w:val="0"/>
                <w:numId w:val="2"/>
              </w:numPr>
              <w:kinsoku/>
              <w:autoSpaceDE/>
              <w:autoSpaceDN/>
              <w:spacing w:line="360" w:lineRule="exact"/>
              <w:ind w:left="0" w:leftChars="0" w:firstLine="0" w:firstLineChars="0"/>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新建白石镇两河社区养老服务中心</w:t>
            </w:r>
            <w:r>
              <w:rPr>
                <w:rFonts w:hint="eastAsia" w:ascii="Times New Roman" w:hAnsi="Times New Roman" w:eastAsia="方正仿宋_GBK" w:cs="方正仿宋_GBK"/>
                <w:kern w:val="2"/>
                <w:sz w:val="24"/>
                <w:szCs w:val="24"/>
                <w:lang w:eastAsia="zh-CN"/>
              </w:rPr>
              <w:t>。</w:t>
            </w:r>
          </w:p>
          <w:p>
            <w:pPr>
              <w:widowControl w:val="0"/>
              <w:numPr>
                <w:ilvl w:val="0"/>
                <w:numId w:val="2"/>
              </w:numPr>
              <w:kinsoku/>
              <w:autoSpaceDE/>
              <w:autoSpaceDN/>
              <w:spacing w:line="360" w:lineRule="exact"/>
              <w:ind w:left="0" w:leftChars="0" w:firstLine="0" w:firstLineChars="0"/>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新建白石镇巴营社区养老服务中心</w:t>
            </w:r>
            <w:r>
              <w:rPr>
                <w:rFonts w:hint="eastAsia" w:ascii="Times New Roman" w:hAnsi="Times New Roman" w:eastAsia="方正仿宋_GBK" w:cs="方正仿宋_GBK"/>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城市公园</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鸣玉溪公园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建设鸣玉溪公园三期、鸣玉溪公园四期。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良玉故里郊野公园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乌杨新区生态公园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银山片区滨江公园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五洲国际城配套公园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kern w:val="2"/>
                <w:sz w:val="24"/>
                <w:szCs w:val="24"/>
              </w:rPr>
            </w:pPr>
            <w:r>
              <w:rPr>
                <w:rFonts w:hint="eastAsia" w:ascii="Times New Roman" w:hAnsi="Times New Roman" w:eastAsia="方正仿宋_GBK" w:cs="宋体"/>
                <w:kern w:val="2"/>
                <w:sz w:val="24"/>
                <w:szCs w:val="24"/>
              </w:rPr>
              <w:t>公共服务设施建设</w:t>
            </w: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城市公园</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宋体" w:cs="宋体"/>
                <w:kern w:val="2"/>
                <w:sz w:val="24"/>
                <w:szCs w:val="24"/>
              </w:rPr>
              <w:t>㽏</w:t>
            </w:r>
            <w:r>
              <w:rPr>
                <w:rFonts w:hint="eastAsia" w:ascii="Times New Roman" w:hAnsi="Times New Roman" w:eastAsia="方正仿宋_GBK" w:cs="方正仿宋_GBK"/>
                <w:kern w:val="2"/>
                <w:sz w:val="24"/>
                <w:szCs w:val="24"/>
              </w:rPr>
              <w:t>井河滨湖公园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新立镇橘城公园、湿地公园</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新建新立橘城公园；新建新立湿地公园。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restar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便民服务中心</w:t>
            </w: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忠州街道社区便民服务中心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改扩建州屏社区、十字街道社区、东坡社区便民服务中心；新建严颜社区、鸣玉溪社区便民服务中心。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白公街道社区便民服务中心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改扩建白公路社区、长河社区、银山社区便民服务中心；新建九蟒、古井社区便民服务中心。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白石镇社区便民中心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石镇长寿河社区便民服务中心及生活广场；白石镇两河社区便民服务中心建设，配套建设停车位及绿化。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汝溪镇便民服务中心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新建4座便民服务中心项目。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拔山镇便民服务中心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新建石联社区便民服务中心；新建蓝湖社区便民服务中心。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kern w:val="2"/>
                <w:sz w:val="24"/>
                <w:szCs w:val="24"/>
              </w:rPr>
            </w:pPr>
          </w:p>
        </w:tc>
        <w:tc>
          <w:tcPr>
            <w:tcW w:w="302" w:type="pct"/>
            <w:vMerge w:val="continue"/>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p>
        </w:tc>
        <w:tc>
          <w:tcPr>
            <w:tcW w:w="260"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1309" w:type="pct"/>
            <w:gridSpan w:val="2"/>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黄金镇社区便民服务中心</w:t>
            </w:r>
          </w:p>
        </w:tc>
        <w:tc>
          <w:tcPr>
            <w:tcW w:w="2836" w:type="pct"/>
            <w:shd w:val="clear" w:color="auto" w:fill="auto"/>
            <w:noWrap/>
            <w:vAlign w:val="center"/>
          </w:tcPr>
          <w:p>
            <w:pPr>
              <w:widowControl w:val="0"/>
              <w:kinsoku/>
              <w:autoSpaceDE/>
              <w:autoSpaceDN/>
              <w:spacing w:line="360" w:lineRule="exact"/>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桃花村便民服务中心：占地1500平方米，乡村接待中心1000平方米，含停车场；卫星桥社区便民服务中心：占地1500平方米。</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黑体_GBK" w:cs="宋体"/>
          <w:sz w:val="32"/>
          <w:szCs w:val="32"/>
        </w:rPr>
      </w:pPr>
      <w:bookmarkStart w:id="62" w:name="_Toc82965351"/>
      <w:r>
        <w:rPr>
          <w:rFonts w:hint="eastAsia" w:ascii="Times New Roman" w:hAnsi="Times New Roman" w:eastAsia="方正黑体_GBK" w:cs="宋体"/>
          <w:sz w:val="32"/>
          <w:szCs w:val="32"/>
        </w:rPr>
        <w:t>附表3</w:t>
      </w:r>
    </w:p>
    <w:p>
      <w:pPr>
        <w:pStyle w:val="2"/>
        <w:spacing w:before="312" w:beforeLines="100" w:after="312" w:afterLines="100" w:line="640" w:lineRule="exact"/>
        <w:jc w:val="center"/>
        <w:rPr>
          <w:rFonts w:ascii="Times New Roman" w:hAnsi="Times New Roman" w:eastAsia="方正小标宋_GBK" w:cs="宋体"/>
          <w:sz w:val="44"/>
          <w:szCs w:val="44"/>
        </w:rPr>
      </w:pPr>
      <w:r>
        <w:rPr>
          <w:rFonts w:hint="eastAsia" w:ascii="Times New Roman" w:hAnsi="Times New Roman" w:eastAsia="方正小标宋_GBK" w:cs="宋体"/>
          <w:sz w:val="44"/>
          <w:szCs w:val="44"/>
        </w:rPr>
        <w:t>城乡市政公用设施重点项目表</w:t>
      </w:r>
      <w:bookmarkEnd w:id="62"/>
    </w:p>
    <w:tbl>
      <w:tblPr>
        <w:tblStyle w:val="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41"/>
        <w:gridCol w:w="707"/>
        <w:gridCol w:w="597"/>
        <w:gridCol w:w="3375"/>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77"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61"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4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404" w:type="pct"/>
            <w:gridSpan w:val="2"/>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0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供应设施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11" w:type="pct"/>
            <w:vMerge w:val="restart"/>
            <w:shd w:val="clear" w:color="auto" w:fill="auto"/>
            <w:noWrap/>
            <w:vAlign w:val="center"/>
          </w:tcPr>
          <w:p>
            <w:pPr>
              <w:widowControl w:val="0"/>
              <w:kinsoku/>
              <w:autoSpaceDE/>
              <w:autoSpaceDN/>
              <w:spacing w:line="40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供水设施</w:t>
            </w:r>
          </w:p>
        </w:tc>
        <w:tc>
          <w:tcPr>
            <w:tcW w:w="1193" w:type="pct"/>
            <w:shd w:val="clear" w:color="auto" w:fill="auto"/>
            <w:noWrap/>
            <w:vAlign w:val="center"/>
          </w:tcPr>
          <w:p>
            <w:pPr>
              <w:widowControl w:val="0"/>
              <w:kinsoku/>
              <w:autoSpaceDE/>
              <w:autoSpaceDN/>
              <w:spacing w:line="40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忠县城区供水设施建设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新建长江深井取水泵房、水坪水厂与忠县生态工业园自来水厂供水管网连通项目，规划扩建香山水厂、水坪水厂、工业园水厂3座，新增供水能力4.3万立方米/天。</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规划新建银山加压泵站、新生组团加压泵站、乌杨新区四级加压泵站，改扩建乌杨新区三级加压泵站，新建银山高位水池，扩建乌杨新区现状高位水池。</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3.新建供水管网共104.9公里，改造供水管网15公里。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277" w:type="pct"/>
            <w:vMerge w:val="continue"/>
            <w:shd w:val="clear" w:color="auto" w:fill="auto"/>
            <w:noWrap/>
            <w:vAlign w:val="center"/>
          </w:tcPr>
          <w:p>
            <w:pPr>
              <w:widowControl w:val="0"/>
              <w:kinsoku/>
              <w:autoSpaceDE/>
              <w:autoSpaceDN/>
              <w:jc w:val="center"/>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11" w:type="pct"/>
            <w:vMerge w:val="continue"/>
            <w:shd w:val="clear" w:color="auto" w:fill="auto"/>
            <w:noWrap/>
            <w:vAlign w:val="center"/>
          </w:tcPr>
          <w:p>
            <w:pPr>
              <w:widowControl w:val="0"/>
              <w:kinsoku/>
              <w:autoSpaceDE/>
              <w:autoSpaceDN/>
              <w:spacing w:line="40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石宝镇饮水设施建设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建设石宝水厂，石宝镇农村移民安置区精准帮扶饮水工程（水厂技改1座，新建75千瓦提水泵站1座，相关配套设施设备）。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汝溪镇供水厂建设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建设汝溪马耳坝水库水厂、汝溪镇老林水厂。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40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新立镇中岭水厂建设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建设忠县新立中岭水厂。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黄金镇供水设施建设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场镇自来水管网改造：新建自来水管网1千米，完善配套附属设施。</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桃花村自来水管网改造：新建自来水管网10千米，完善配套附属设施。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供应设施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供水设施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马灌镇</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饮水工程建设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黄钦水库扩建：将黄钦水库（小一型）扩建为中型水库，黄钦水库扩建后，可解决忠县花桥镇、新立镇、马灌镇、拔山镇和双桂镇5个场镇6.4万亩耕地（发展灌溉面积4.3万亩，改善灌溉面积2.1万亩）、11.21万人（其中城镇人饮6.42万人，农村人饮4.79万人）生活生产用水。</w:t>
            </w:r>
          </w:p>
          <w:p>
            <w:pPr>
              <w:pStyle w:val="14"/>
              <w:widowControl w:val="0"/>
              <w:numPr>
                <w:ilvl w:val="0"/>
                <w:numId w:val="3"/>
              </w:numPr>
              <w:kinsoku/>
              <w:autoSpaceDE/>
              <w:autoSpaceDN/>
              <w:spacing w:line="360" w:lineRule="exact"/>
              <w:ind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马灌金宝水厂建设。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白石水库</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扩建工程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将白石水库（中型水库）扩建为大（二）型水库，可解决忠县花桥镇、新立镇、马灌镇、拔山镇和双桂镇5个场镇6.4万亩耕地（发展灌溉面积4.3万亩，改善灌溉面积2.1万亩）、11.21万人（其中城镇人饮6.42万人，农村人饮4.79万人）生活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8</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洋渡镇</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金竹水厂建设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新建洋渡镇金竹水厂。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9</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官坝镇</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丰收水厂建设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新建官坝镇丰收水厂。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10</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野鹤镇东子水厂建设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新建野鹤镇东子水厂。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11</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三汇镇饮水设施建设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泰来水库建设：Ⅲ等中型水库，建成后可可解决三汇镇、白石镇、黄金镇3个场镇3万亩耕地、6.1万人（其中镇人饮2.6万人，农村人饮3.5万人）生活生产用水。</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建设三汇金龙水厂。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供应设施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12</w:t>
            </w: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供水设施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任家镇中河水厂建设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任家镇中河水厂建设。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13</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石黄镇水厂建设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石黄镇水厂建设。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14</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石子乡</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两河水库工程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中型水利工程，建成后，可解决忠县乌杨镇、洋渡镇、东溪镇、复兴镇、磨子乡、石子乡6个场镇4万亩耕地、12万人（其中城镇人饮5万人，农村人饮7万人）生活生产用水。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15</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方正仿宋_GBK"/>
                <w:kern w:val="2"/>
                <w:sz w:val="24"/>
                <w:szCs w:val="24"/>
              </w:rPr>
              <w:t>善广乡水厂建设</w:t>
            </w:r>
          </w:p>
        </w:tc>
        <w:tc>
          <w:tcPr>
            <w:tcW w:w="2805" w:type="pct"/>
            <w:shd w:val="clear" w:color="auto" w:fill="auto"/>
            <w:noWrap/>
            <w:vAlign w:val="center"/>
          </w:tcPr>
          <w:p>
            <w:pPr>
              <w:widowControl w:val="0"/>
              <w:kinsoku/>
              <w:autoSpaceDE/>
              <w:autoSpaceDN/>
              <w:rPr>
                <w:rFonts w:ascii="Times New Roman" w:hAnsi="Times New Roman" w:eastAsia="方正仿宋_GBK"/>
                <w:kern w:val="2"/>
                <w:sz w:val="24"/>
                <w:szCs w:val="24"/>
              </w:rPr>
            </w:pPr>
            <w:r>
              <w:rPr>
                <w:rFonts w:hint="eastAsia" w:ascii="Times New Roman" w:hAnsi="Times New Roman" w:eastAsia="方正仿宋_GBK" w:cs="方正仿宋_GBK"/>
                <w:kern w:val="2"/>
                <w:sz w:val="24"/>
                <w:szCs w:val="24"/>
              </w:rPr>
              <w:t>新建善广乡上坪村水厂、善广乡金钟水厂。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16</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磨子乡水厂建设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新建忠县磨子乡供水厂。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17</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40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涂井乡农村移民安置区精准</w:t>
            </w:r>
          </w:p>
          <w:p>
            <w:pPr>
              <w:widowControl w:val="0"/>
              <w:kinsoku/>
              <w:autoSpaceDE/>
              <w:autoSpaceDN/>
              <w:spacing w:line="40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帮扶饮水工程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新建水厂3座，新建增压设施4套，减压设施8处，管网改造及延伸180公里及配套设施设备。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供电设施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忠县城区电设施建设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220千伏石马变电站扩建项目、110千伏临港新城变电站、忠县江南片区及乌杨工业园区第二电源及通道项目、县城配网10千伏互联互带建设等项目。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拔山镇强弱电改造工程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拔山镇场镇强弱电改造工程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黄金镇强弱电改造工程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黄金镇场镇弱电线路改造项目：新建地下弱电管网1200米，完善配套设施设备。</w:t>
            </w:r>
          </w:p>
          <w:p>
            <w:pPr>
              <w:pStyle w:val="14"/>
              <w:widowControl w:val="0"/>
              <w:numPr>
                <w:ilvl w:val="0"/>
                <w:numId w:val="4"/>
              </w:numPr>
              <w:kinsoku/>
              <w:autoSpaceDE/>
              <w:autoSpaceDN/>
              <w:spacing w:line="360" w:lineRule="exact"/>
              <w:ind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黄金镇桃花村弱电线路改造项目：新建地下弱电管网1200米，完善配套设施设备。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供应设施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供燃气设施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忠县城区燃气设施建设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规划建设乌杨配气站（LNG应急储备调峰加注站）、高营铺配气站、（LNG应急储备调峰加注站）等配气站项目。</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规划建设银山至胥家垭口管线、乌杨工业园至烽烟三国管线、高营铺配气站至高营铺组团管线、苏家至独珠组团管线等管线。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黄金镇燃气管道建设</w:t>
            </w:r>
          </w:p>
        </w:tc>
        <w:tc>
          <w:tcPr>
            <w:tcW w:w="2805" w:type="pct"/>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黄金镇桃花村新建天然气管道建设15公里，覆盖整村。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磨子配气站建设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磨子配气站建设。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环境设施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p>
            <w:pPr>
              <w:widowControl w:val="0"/>
              <w:kinsoku/>
              <w:autoSpaceDE/>
              <w:autoSpaceDN/>
              <w:jc w:val="center"/>
              <w:rPr>
                <w:rFonts w:ascii="Times New Roman" w:hAnsi="Times New Roman" w:eastAsia="方正仿宋_GBK" w:cs="方正仿宋_GBK"/>
                <w:kern w:val="2"/>
                <w:sz w:val="24"/>
                <w:szCs w:val="24"/>
              </w:rPr>
            </w:pP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排水设施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忠县城区排水设施工程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实施苏家污水处理厂三期扩建、乌杨新区污水处理厂提标升级改造、新建水坪电竞小镇污水处理厂、银山污水处理厂、生态工业园污水处理厂。</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建设乌杨新区污水提升泵站及二期配套管网工程、忠县城市雨污管网分流改造工程、水坪电竞小镇污水管网工程、临港新城高营铺片区管网工程，建设苏家污水处理厂中水回用项目。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汝溪镇排水设施建设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新建3座污水处理厂，场镇污水管网整修。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新立镇污水处理厂</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拔山镇排水设施工程</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污水处理厂中水回用工程：建设人工湿地水质净化和再生水调蓄设施，配套设施设备及铺设中水管线，构建“截、蓄、导、用”并举的再生水循环利用体系。</w:t>
            </w:r>
          </w:p>
          <w:p>
            <w:pPr>
              <w:pStyle w:val="14"/>
              <w:widowControl w:val="0"/>
              <w:numPr>
                <w:ilvl w:val="0"/>
                <w:numId w:val="5"/>
              </w:numPr>
              <w:kinsoku/>
              <w:autoSpaceDE/>
              <w:autoSpaceDN/>
              <w:spacing w:line="360" w:lineRule="exact"/>
              <w:ind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场镇污水管网改造、老街雨污分流改造工程</w:t>
            </w:r>
            <w:r>
              <w:rPr>
                <w:rFonts w:hint="eastAsia" w:ascii="Times New Roman" w:hAnsi="Times New Roman" w:eastAsia="方正仿宋_GBK" w:cs="方正仿宋_GBK"/>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环境设施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11" w:type="pct"/>
            <w:vMerge w:val="restart"/>
            <w:shd w:val="clear" w:color="auto" w:fill="auto"/>
            <w:noWrap/>
            <w:vAlign w:val="center"/>
          </w:tcPr>
          <w:p>
            <w:pPr>
              <w:widowControl w:val="0"/>
              <w:kinsoku/>
              <w:autoSpaceDE/>
              <w:autoSpaceDN/>
              <w:spacing w:line="32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排水设施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白石镇污水管网改造</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车站片区污水管网改造建设。</w:t>
            </w:r>
          </w:p>
          <w:p>
            <w:pPr>
              <w:pStyle w:val="14"/>
              <w:widowControl w:val="0"/>
              <w:numPr>
                <w:ilvl w:val="0"/>
                <w:numId w:val="6"/>
              </w:numPr>
              <w:kinsoku/>
              <w:autoSpaceDE/>
              <w:autoSpaceDN/>
              <w:spacing w:line="360" w:lineRule="exact"/>
              <w:ind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新街片区污水管网改造建设目。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三汇里仁污水处理</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新建三汇镇里仁社区污水处理厂项目。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环卫设施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忠县城区垃圾处置设施</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建设新生、乌杨环卫作业管理站及生活垃圾压缩中转站、水坪大型多功能垃圾转运站、银山大件垃圾分拣场。</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建设郭云建筑垃圾处理场、乌杨新区建筑弃土消纳场、忠县长河社区建筑弃土消纳场等建筑垃圾消纳场，建成渝东北再生资源集散中心。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忠县生活垃圾分类中转设施</w:t>
            </w:r>
          </w:p>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新建农村有毒有害垃圾暂存用房点356处7120平方米。</w:t>
            </w:r>
          </w:p>
          <w:p>
            <w:pPr>
              <w:pStyle w:val="14"/>
              <w:widowControl w:val="0"/>
              <w:numPr>
                <w:ilvl w:val="0"/>
                <w:numId w:val="7"/>
              </w:numPr>
              <w:kinsoku/>
              <w:autoSpaceDE/>
              <w:autoSpaceDN/>
              <w:spacing w:line="360" w:lineRule="exact"/>
              <w:ind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提档升级8个垃圾中转站，黄金垃圾中转站隐患整治1处。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汝溪镇公厕提档升级</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汝溪镇场镇公共厕所提档升级建设。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w:t>
            </w:r>
          </w:p>
        </w:tc>
        <w:tc>
          <w:tcPr>
            <w:tcW w:w="211" w:type="pct"/>
            <w:vMerge w:val="continue"/>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黄金镇公共厕所建设</w:t>
            </w:r>
          </w:p>
        </w:tc>
        <w:tc>
          <w:tcPr>
            <w:tcW w:w="2805" w:type="pct"/>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黄金镇卫星桥社区新建公共厕所2座，配套附属设施。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5</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白石镇环卫设施建设</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白石两河社区、巴营社区、黄家建设垃圾收运系统建设。</w:t>
            </w:r>
          </w:p>
          <w:p>
            <w:pPr>
              <w:pStyle w:val="14"/>
              <w:widowControl w:val="0"/>
              <w:numPr>
                <w:ilvl w:val="0"/>
                <w:numId w:val="8"/>
              </w:numPr>
              <w:kinsoku/>
              <w:autoSpaceDE/>
              <w:autoSpaceDN/>
              <w:spacing w:line="360" w:lineRule="exact"/>
              <w:ind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白石两河社区、巴营社区、万板公共厕所与配套设施建设。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环境设施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6</w:t>
            </w:r>
          </w:p>
        </w:tc>
        <w:tc>
          <w:tcPr>
            <w:tcW w:w="211" w:type="pct"/>
            <w:vMerge w:val="restar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环卫设施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河流流域镇级污水处理工程</w:t>
            </w:r>
          </w:p>
        </w:tc>
        <w:tc>
          <w:tcPr>
            <w:tcW w:w="2805" w:type="pct"/>
            <w:shd w:val="clear" w:color="auto" w:fill="auto"/>
            <w:noWrap/>
            <w:vAlign w:val="center"/>
          </w:tcPr>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黄金河流域镇级污水处理工程：新建1座撤并场镇污水处理厂，配套建设农村地区污水收集管网及入户支管。</w:t>
            </w:r>
          </w:p>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龙溪河流域镇级污水处理工程：新建6座撤并场镇污水处理厂，配套建设农村地区污水收集管网及入户支管。</w:t>
            </w:r>
          </w:p>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 渠溪河流域镇级污水处理工程：新建3座撤并场镇污水处理厂，配套建设农村地区污水收集管网及入户支管。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7</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河流流域农村生活污水治理</w:t>
            </w:r>
          </w:p>
        </w:tc>
        <w:tc>
          <w:tcPr>
            <w:tcW w:w="2805" w:type="pct"/>
            <w:shd w:val="clear" w:color="auto" w:fill="auto"/>
            <w:noWrap/>
            <w:vAlign w:val="center"/>
          </w:tcPr>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黄金河流域农村生活污水治理：2座村社集中污水处理站改造，配套管网0.5公里。新增集中式污水处理设施1座，配套建设管网0.6公里。规划1个村分散区域联户生活污水治理，治理农家乐及民宿生活污水1家（官坝镇、兴峰乡、石黄镇）。</w:t>
            </w:r>
          </w:p>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 龙溪河流域农村生活污水治理：1座村社集中污水处理站改造，配套管网0.6公里。新增集中式污水处理设施5座，配套建设管网6.982公里。规划11个村分散区域联户生活污水治理，治理农家乐及民宿生活污水5家（新立镇、双桂镇、花桥镇）。</w:t>
            </w:r>
          </w:p>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 渠溪河流域农村生活污水治理：1座村社集中污水处理站改造，配套管网0.27公里。新增集中式污水处理设施3座，配套建设管网4.375公里，集中区域新建管网0.65公里。规划8个村分散区域联户生活污水治理，治理农家乐及民宿生活污水8家（拔山镇、永丰镇、善广乡）。</w:t>
            </w:r>
          </w:p>
          <w:p>
            <w:pPr>
              <w:widowControl w:val="0"/>
              <w:kinsoku/>
              <w:autoSpaceDE/>
              <w:autoSpaceDN/>
              <w:spacing w:line="34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 汝溪河流域农村生活污水治理：4座村社集中污水处理站改造，配套管网1.95千米。集中区域新建管网1.98千米。4个村分散区域联户生活污水治理，治理农家乐及民宿生活污水6家（汝溪镇、野鹤镇、金声乡）。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exact"/>
        </w:trPr>
        <w:tc>
          <w:tcPr>
            <w:tcW w:w="277" w:type="pct"/>
            <w:vMerge w:val="restart"/>
            <w:shd w:val="clear" w:color="auto" w:fill="auto"/>
            <w:noWrap/>
            <w:vAlign w:val="center"/>
          </w:tcPr>
          <w:p>
            <w:pPr>
              <w:widowControl w:val="0"/>
              <w:kinsoku/>
              <w:autoSpaceDE/>
              <w:autoSpaceDN/>
              <w:jc w:val="center"/>
              <w:rPr>
                <w:rFonts w:ascii="Times New Roman" w:hAnsi="Times New Roman" w:eastAsia="方正仿宋_GBK"/>
                <w:kern w:val="2"/>
                <w:sz w:val="24"/>
                <w:szCs w:val="24"/>
              </w:rPr>
            </w:pPr>
            <w:r>
              <w:rPr>
                <w:rFonts w:hint="eastAsia" w:ascii="Times New Roman" w:hAnsi="Times New Roman" w:eastAsia="方正仿宋_GBK" w:cs="宋体"/>
                <w:kern w:val="2"/>
                <w:sz w:val="24"/>
                <w:szCs w:val="24"/>
              </w:rPr>
              <w:t>市政公用设施建设</w:t>
            </w:r>
          </w:p>
        </w:tc>
        <w:tc>
          <w:tcPr>
            <w:tcW w:w="26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环境设施</w:t>
            </w: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w:t>
            </w:r>
          </w:p>
        </w:tc>
        <w:tc>
          <w:tcPr>
            <w:tcW w:w="211" w:type="pct"/>
            <w:vMerge w:val="restar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安全设施</w:t>
            </w: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忠县城区防洪排涝设施</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1. 实施忠县排水防涝设施建设项目。</w:t>
            </w:r>
          </w:p>
          <w:p>
            <w:pPr>
              <w:pStyle w:val="14"/>
              <w:widowControl w:val="0"/>
              <w:numPr>
                <w:ilvl w:val="0"/>
                <w:numId w:val="0"/>
              </w:numPr>
              <w:kinsoku/>
              <w:autoSpaceDE/>
              <w:autoSpaceDN/>
              <w:spacing w:line="360" w:lineRule="exact"/>
              <w:ind w:left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 xml:space="preserve">2. </w:t>
            </w:r>
            <w:r>
              <w:rPr>
                <w:rFonts w:hint="eastAsia" w:ascii="Times New Roman" w:hAnsi="Times New Roman" w:eastAsia="方正仿宋_GBK" w:cs="方正仿宋_GBK"/>
                <w:kern w:val="2"/>
                <w:sz w:val="24"/>
                <w:szCs w:val="24"/>
              </w:rPr>
              <w:t>长江忠县城区段防洪护岸综合治理工程。</w:t>
            </w:r>
          </w:p>
          <w:p>
            <w:pPr>
              <w:widowControl w:val="0"/>
              <w:numPr>
                <w:ilvl w:val="0"/>
                <w:numId w:val="9"/>
              </w:numPr>
              <w:kinsoku/>
              <w:autoSpaceDE/>
              <w:autoSpaceDN/>
              <w:spacing w:line="360" w:lineRule="exact"/>
              <w:ind w:left="360" w:leftChars="0" w:hanging="360" w:firstLineChars="0"/>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三峡库心防洪护岸综合治理工程。</w:t>
            </w:r>
          </w:p>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4. 长江干流银山段防洪护岸工程等项目。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2</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忠县城区消防安全设施</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完成100座市政消防栓建设，实施城市建成区高层建筑及老旧小区消防安全整治，实施建筑可燃雨棚和突出外墙防护网专项整治。</w:t>
            </w:r>
            <w:bookmarkStart w:id="70" w:name="_GoBack"/>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77" w:type="pct"/>
            <w:vMerge w:val="continue"/>
            <w:shd w:val="clear" w:color="auto" w:fill="auto"/>
            <w:noWrap/>
            <w:vAlign w:val="center"/>
          </w:tcPr>
          <w:p>
            <w:pPr>
              <w:widowControl w:val="0"/>
              <w:kinsoku/>
              <w:autoSpaceDE/>
              <w:autoSpaceDN/>
              <w:rPr>
                <w:rFonts w:ascii="Times New Roman" w:hAnsi="Times New Roman" w:eastAsia="方正仿宋_GBK"/>
                <w:kern w:val="2"/>
                <w:sz w:val="24"/>
                <w:szCs w:val="24"/>
              </w:rPr>
            </w:pPr>
          </w:p>
        </w:tc>
        <w:tc>
          <w:tcPr>
            <w:tcW w:w="261" w:type="pct"/>
            <w:vMerge w:val="continue"/>
            <w:shd w:val="clear" w:color="auto" w:fill="auto"/>
            <w:noWrap/>
            <w:vAlign w:val="center"/>
          </w:tcPr>
          <w:p>
            <w:pPr>
              <w:widowControl w:val="0"/>
              <w:kinsoku/>
              <w:autoSpaceDE/>
              <w:autoSpaceDN/>
              <w:rPr>
                <w:rFonts w:ascii="Times New Roman" w:hAnsi="Times New Roman" w:eastAsia="方正仿宋_GBK" w:cs="方正仿宋_GBK"/>
                <w:kern w:val="2"/>
                <w:sz w:val="24"/>
                <w:szCs w:val="24"/>
              </w:rPr>
            </w:pPr>
          </w:p>
        </w:tc>
        <w:tc>
          <w:tcPr>
            <w:tcW w:w="249" w:type="pct"/>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3</w:t>
            </w:r>
          </w:p>
        </w:tc>
        <w:tc>
          <w:tcPr>
            <w:tcW w:w="211" w:type="pct"/>
            <w:vMerge w:val="continue"/>
            <w:shd w:val="clear" w:color="auto" w:fill="auto"/>
            <w:noWrap/>
            <w:vAlign w:val="center"/>
          </w:tcPr>
          <w:p>
            <w:pPr>
              <w:widowControl w:val="0"/>
              <w:kinsoku/>
              <w:autoSpaceDE/>
              <w:autoSpaceDN/>
              <w:jc w:val="center"/>
              <w:rPr>
                <w:rFonts w:ascii="Times New Roman" w:hAnsi="Times New Roman" w:eastAsia="方正仿宋_GBK" w:cs="方正仿宋_GBK"/>
                <w:kern w:val="2"/>
                <w:sz w:val="24"/>
                <w:szCs w:val="24"/>
              </w:rPr>
            </w:pPr>
          </w:p>
        </w:tc>
        <w:tc>
          <w:tcPr>
            <w:tcW w:w="1193" w:type="pct"/>
            <w:shd w:val="clear" w:color="auto" w:fill="auto"/>
            <w:noWrap/>
            <w:vAlign w:val="center"/>
          </w:tcPr>
          <w:p>
            <w:pPr>
              <w:widowControl w:val="0"/>
              <w:kinsoku/>
              <w:autoSpaceDE/>
              <w:autoSpaceDN/>
              <w:spacing w:line="360" w:lineRule="exact"/>
              <w:jc w:val="center"/>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忠县城区人防应急设施</w:t>
            </w:r>
          </w:p>
        </w:tc>
        <w:tc>
          <w:tcPr>
            <w:tcW w:w="2805" w:type="pct"/>
            <w:shd w:val="clear" w:color="auto" w:fill="auto"/>
            <w:noWrap/>
            <w:vAlign w:val="center"/>
          </w:tcPr>
          <w:p>
            <w:pPr>
              <w:widowControl w:val="0"/>
              <w:kinsoku/>
              <w:autoSpaceDE/>
              <w:autoSpaceDN/>
              <w:spacing w:line="360" w:lineRule="exact"/>
              <w:rPr>
                <w:rFonts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rPr>
              <w:t>建设中博明玉、希望悦江府、忠文化文旅综合体等人防工程。</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小标宋_GBK" w:cs="宋体"/>
          <w:sz w:val="44"/>
          <w:szCs w:val="44"/>
        </w:rPr>
      </w:pPr>
      <w:bookmarkStart w:id="63" w:name="_Toc82965352"/>
      <w:r>
        <w:rPr>
          <w:rFonts w:hint="eastAsia" w:ascii="Times New Roman" w:hAnsi="Times New Roman" w:eastAsia="方正黑体_GBK" w:cs="宋体"/>
          <w:sz w:val="32"/>
          <w:szCs w:val="32"/>
        </w:rPr>
        <w:t>附表四</w:t>
      </w:r>
    </w:p>
    <w:p>
      <w:pPr>
        <w:pStyle w:val="2"/>
        <w:spacing w:before="312" w:beforeLines="100" w:after="312" w:afterLines="100" w:line="640" w:lineRule="exact"/>
        <w:jc w:val="center"/>
        <w:rPr>
          <w:rFonts w:ascii="Times New Roman" w:hAnsi="Times New Roman" w:eastAsia="方正黑体_GBK" w:cs="宋体"/>
          <w:sz w:val="32"/>
          <w:szCs w:val="32"/>
        </w:rPr>
      </w:pPr>
      <w:r>
        <w:rPr>
          <w:rFonts w:hint="eastAsia" w:ascii="Times New Roman" w:hAnsi="Times New Roman" w:eastAsia="方正小标宋_GBK" w:cs="宋体"/>
          <w:sz w:val="44"/>
          <w:szCs w:val="44"/>
        </w:rPr>
        <w:t>住房供应与保障重点项目表</w:t>
      </w:r>
      <w:bookmarkEnd w:id="63"/>
    </w:p>
    <w:tbl>
      <w:tblPr>
        <w:tblStyle w:val="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35"/>
        <w:gridCol w:w="721"/>
        <w:gridCol w:w="3937"/>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8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60"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5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93"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06"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85" w:type="pct"/>
            <w:vMerge w:val="restart"/>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住房</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供应</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与保</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障</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Times New Roman" w:hAnsi="Times New Roman" w:eastAsia="方正仿宋_GBK" w:cs="方正仿宋_GBK"/>
                <w:b w:val="0"/>
                <w:bCs w:val="0"/>
                <w:sz w:val="24"/>
                <w:szCs w:val="24"/>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住房</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供应</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与保</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sz w:val="22"/>
              </w:rPr>
            </w:pPr>
            <w:r>
              <w:rPr>
                <w:rFonts w:hint="eastAsia" w:ascii="Times New Roman" w:hAnsi="Times New Roman" w:eastAsia="方正仿宋_GBK" w:cs="方正仿宋_GBK"/>
                <w:b w:val="0"/>
                <w:bCs w:val="0"/>
                <w:sz w:val="24"/>
                <w:szCs w:val="24"/>
              </w:rPr>
              <w:t>障</w:t>
            </w:r>
          </w:p>
        </w:tc>
        <w:tc>
          <w:tcPr>
            <w:tcW w:w="260" w:type="pct"/>
            <w:vMerge w:val="restart"/>
            <w:shd w:val="clear" w:color="auto" w:fill="auto"/>
            <w:noWrap/>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住房供应</w:t>
            </w: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房地产开发</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完成恒邦.忠州壹号、希望·悦江府、金科．集美江山项目、爱琴海购物公园、尚品忠州、领秀滨江、恒大悦珑湾、蓝泊湾.悦江、中博鸣玉·华廷、烽烟三国景区主题酒店等项目开发。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 w:type="pct"/>
            <w:vMerge w:val="continue"/>
            <w:shd w:val="clear" w:color="auto" w:fill="auto"/>
            <w:noWrap/>
            <w:vAlign w:val="center"/>
          </w:tcPr>
          <w:p>
            <w:pPr>
              <w:rPr>
                <w:rFonts w:ascii="Times New Roman" w:hAnsi="Times New Roman"/>
                <w:b/>
                <w:bCs/>
                <w:sz w:val="22"/>
              </w:rPr>
            </w:pPr>
          </w:p>
        </w:tc>
        <w:tc>
          <w:tcPr>
            <w:tcW w:w="260" w:type="pct"/>
            <w:vMerge w:val="continue"/>
            <w:shd w:val="clear" w:color="auto" w:fill="auto"/>
            <w:noWrap/>
            <w:vAlign w:val="center"/>
          </w:tcPr>
          <w:p>
            <w:pPr>
              <w:spacing w:line="400" w:lineRule="exact"/>
              <w:jc w:val="center"/>
              <w:rPr>
                <w:rFonts w:hint="eastAsia" w:ascii="Times New Roman" w:hAnsi="Times New Roman" w:eastAsia="方正仿宋_GBK" w:cs="方正仿宋_GBK"/>
                <w:sz w:val="24"/>
                <w:szCs w:val="24"/>
              </w:rPr>
            </w:pPr>
          </w:p>
        </w:tc>
        <w:tc>
          <w:tcPr>
            <w:tcW w:w="255" w:type="pct"/>
            <w:shd w:val="clear" w:color="auto" w:fill="auto"/>
            <w:noWrap/>
            <w:vAlign w:val="center"/>
          </w:tcPr>
          <w:p>
            <w:pPr>
              <w:jc w:val="center"/>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2</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新区开发</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有序实施环甘井湖区域、银山组团、电竞小镇新区土地开发。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5" w:type="pct"/>
            <w:vMerge w:val="continue"/>
            <w:shd w:val="clear" w:color="auto" w:fill="auto"/>
            <w:noWrap/>
            <w:vAlign w:val="center"/>
          </w:tcPr>
          <w:p>
            <w:pPr>
              <w:rPr>
                <w:rFonts w:ascii="Times New Roman" w:hAnsi="Times New Roman"/>
                <w:sz w:val="22"/>
              </w:rPr>
            </w:pPr>
          </w:p>
        </w:tc>
        <w:tc>
          <w:tcPr>
            <w:tcW w:w="260" w:type="pct"/>
            <w:vMerge w:val="restart"/>
            <w:shd w:val="clear" w:color="auto" w:fill="auto"/>
            <w:noWrap/>
            <w:vAlign w:val="center"/>
          </w:tcPr>
          <w:p>
            <w:pPr>
              <w:spacing w:line="400" w:lineRule="exact"/>
              <w:jc w:val="center"/>
              <w:rPr>
                <w:rFonts w:hint="eastAsia" w:ascii="Times New Roman" w:hAnsi="Times New Roman" w:eastAsia="方正仿宋_GBK" w:cs="方正仿宋_GBK"/>
                <w:sz w:val="24"/>
                <w:szCs w:val="24"/>
              </w:rPr>
            </w:pPr>
          </w:p>
          <w:p>
            <w:pPr>
              <w:spacing w:line="400" w:lineRule="exact"/>
              <w:jc w:val="both"/>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住房保障</w:t>
            </w: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pStyle w:val="2"/>
              <w:rPr>
                <w:rFonts w:hint="eastAsia" w:ascii="Times New Roman" w:hAnsi="Times New Roman"/>
              </w:rPr>
            </w:pP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住房保障</w:t>
            </w: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玉溪二桥至三桥</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还建房</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鸣玉溪棚户区改造项目玉溪大桥至玉溪三桥还建房。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 w:type="pct"/>
            <w:vMerge w:val="continue"/>
            <w:shd w:val="clear" w:color="auto" w:fill="auto"/>
            <w:noWrap/>
            <w:vAlign w:val="center"/>
          </w:tcPr>
          <w:p>
            <w:pPr>
              <w:rPr>
                <w:rFonts w:ascii="Times New Roman" w:hAnsi="Times New Roman"/>
                <w:sz w:val="22"/>
              </w:rPr>
            </w:pPr>
          </w:p>
        </w:tc>
        <w:tc>
          <w:tcPr>
            <w:tcW w:w="260"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二公里还建房</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忠县二公里棚户区拆迁还建房。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 w:type="pct"/>
            <w:vMerge w:val="continue"/>
            <w:shd w:val="clear" w:color="auto" w:fill="auto"/>
            <w:noWrap/>
            <w:vAlign w:val="center"/>
          </w:tcPr>
          <w:p>
            <w:pPr>
              <w:rPr>
                <w:rFonts w:ascii="Times New Roman" w:hAnsi="Times New Roman"/>
                <w:sz w:val="22"/>
              </w:rPr>
            </w:pPr>
          </w:p>
        </w:tc>
        <w:tc>
          <w:tcPr>
            <w:tcW w:w="260"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鸣玉溪还建房</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鸣玉溪棚户区国有企事业单位拆迁还建房。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5" w:type="pct"/>
            <w:vMerge w:val="continue"/>
            <w:shd w:val="clear" w:color="auto" w:fill="auto"/>
            <w:noWrap/>
            <w:vAlign w:val="center"/>
          </w:tcPr>
          <w:p>
            <w:pPr>
              <w:rPr>
                <w:rFonts w:ascii="Times New Roman" w:hAnsi="Times New Roman"/>
                <w:sz w:val="22"/>
              </w:rPr>
            </w:pPr>
          </w:p>
        </w:tc>
        <w:tc>
          <w:tcPr>
            <w:tcW w:w="260"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乌杨</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棚改二期安置房</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乌杨新区棚户区改造项目二期集中居住房项目。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5" w:type="pct"/>
            <w:vMerge w:val="continue"/>
            <w:shd w:val="clear" w:color="auto" w:fill="auto"/>
            <w:noWrap/>
            <w:vAlign w:val="center"/>
          </w:tcPr>
          <w:p>
            <w:pPr>
              <w:rPr>
                <w:rFonts w:ascii="Times New Roman" w:hAnsi="Times New Roman"/>
                <w:sz w:val="22"/>
              </w:rPr>
            </w:pPr>
          </w:p>
        </w:tc>
        <w:tc>
          <w:tcPr>
            <w:tcW w:w="260"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银山安置房</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占地面积38174平方米，建筑面积约12万平方米。包括1#-4#楼、15-17#楼房建、1#、3#车库、1#配套用房、1#商业等。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85" w:type="pct"/>
            <w:vMerge w:val="continue"/>
            <w:shd w:val="clear" w:color="auto" w:fill="auto"/>
            <w:noWrap/>
            <w:vAlign w:val="center"/>
          </w:tcPr>
          <w:p>
            <w:pPr>
              <w:rPr>
                <w:rFonts w:ascii="Times New Roman" w:hAnsi="Times New Roman"/>
                <w:sz w:val="22"/>
              </w:rPr>
            </w:pPr>
          </w:p>
        </w:tc>
        <w:tc>
          <w:tcPr>
            <w:tcW w:w="260"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5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93"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新生安置房</w:t>
            </w:r>
          </w:p>
        </w:tc>
        <w:tc>
          <w:tcPr>
            <w:tcW w:w="280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建筑面积约2.4万平方米，占地面积11000平方米，包括1-2#楼房建及车库。</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黑体_GBK" w:cs="宋体"/>
          <w:sz w:val="32"/>
          <w:szCs w:val="32"/>
        </w:rPr>
      </w:pPr>
      <w:bookmarkStart w:id="64" w:name="_Toc82965353"/>
      <w:r>
        <w:rPr>
          <w:rFonts w:hint="eastAsia" w:ascii="Times New Roman" w:hAnsi="Times New Roman" w:eastAsia="方正黑体_GBK" w:cs="宋体"/>
          <w:sz w:val="32"/>
          <w:szCs w:val="32"/>
        </w:rPr>
        <w:t>附表五</w:t>
      </w:r>
    </w:p>
    <w:p>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595" w:lineRule="exact"/>
        <w:jc w:val="center"/>
        <w:textAlignment w:val="baseline"/>
        <w:rPr>
          <w:rFonts w:ascii="Times New Roman" w:hAnsi="Times New Roman"/>
        </w:rPr>
      </w:pPr>
      <w:r>
        <w:rPr>
          <w:rFonts w:hint="eastAsia" w:ascii="Times New Roman" w:hAnsi="Times New Roman" w:eastAsia="方正小标宋_GBK" w:cs="宋体"/>
          <w:sz w:val="44"/>
          <w:szCs w:val="44"/>
        </w:rPr>
        <w:t>老旧小区环境整治与旧城更新建设重点项目表</w:t>
      </w:r>
      <w:bookmarkEnd w:id="64"/>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35"/>
        <w:gridCol w:w="750"/>
        <w:gridCol w:w="3937"/>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74"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5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64"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88"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13"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74" w:type="pct"/>
            <w:vMerge w:val="restart"/>
            <w:shd w:val="clear" w:color="auto" w:fill="auto"/>
            <w:noWrap/>
            <w:vAlign w:val="center"/>
          </w:tcPr>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rPr>
                <w:rFonts w:hint="eastAsia" w:ascii="Times New Roman" w:hAnsi="Times New Roman"/>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小区</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与旧</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城更</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设</w:t>
            </w:r>
          </w:p>
          <w:p>
            <w:pPr>
              <w:pStyle w:val="2"/>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小区</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与旧</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城更</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设</w:t>
            </w: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小区</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与旧</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城更</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w:t>
            </w: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设</w:t>
            </w:r>
          </w:p>
          <w:p>
            <w:pPr>
              <w:rPr>
                <w:rFonts w:hint="eastAsia" w:ascii="Times New Roman" w:hAnsi="Times New Roman"/>
              </w:rPr>
            </w:pPr>
          </w:p>
          <w:p>
            <w:pPr>
              <w:pStyle w:val="2"/>
              <w:rPr>
                <w:rFonts w:ascii="Times New Roman" w:hAnsi="Times New Roman"/>
              </w:rPr>
            </w:pPr>
          </w:p>
        </w:tc>
        <w:tc>
          <w:tcPr>
            <w:tcW w:w="259" w:type="pct"/>
            <w:vMerge w:val="restart"/>
            <w:shd w:val="clear" w:color="auto" w:fill="auto"/>
            <w:noWrap/>
            <w:vAlign w:val="center"/>
          </w:tcPr>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p>
            <w:pPr>
              <w:pStyle w:val="2"/>
              <w:rPr>
                <w:rFonts w:hint="eastAsia" w:ascii="Times New Roman" w:hAnsi="Times New Roman" w:eastAsia="方正仿宋_GBK" w:cs="方正仿宋_GBK"/>
                <w:sz w:val="24"/>
                <w:szCs w:val="24"/>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r>
              <w:rPr>
                <w:rFonts w:hint="eastAsia" w:ascii="Times New Roman" w:hAnsi="Times New Roman" w:eastAsia="方正仿宋_GBK" w:cs="方正仿宋_GBK"/>
                <w:sz w:val="24"/>
                <w:szCs w:val="24"/>
              </w:rPr>
              <w:t>老旧小区环境整治</w:t>
            </w: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ascii="Times New Roman" w:hAnsi="Times New Roman"/>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城区老旧小区改造</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实施北门小区、华怡小区、桐子坪小区、金水门小区、金山沟小区等41个城镇老旧小区改造和社区服务提升项目，共涉及楼栋2559栋、23168户、建筑面积302.08万㎡。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88" w:type="pct"/>
            <w:shd w:val="clear" w:color="auto" w:fill="auto"/>
            <w:noWrap/>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忠州街道红星移民安置小区综合</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帮扶项目</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红星移民安置小区综合帮扶项目老旧小区改造。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忠州街道白桥溪移民安置小区综合帮扶项目</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外墙整治及防水处理171340平方米；约600平方米停车场改造为6层立体停车场；社区综合性管理服务用房500平方米；文化健身活动场地800平方米；完善雨水管网4.75公里；完善污水管网7.5公里等。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忠州街道乐天路移民安置小区综合帮扶项目</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外墙整治及防水处理93041平方米；2500平方米停车场改造为立体停车场；社区综合性管理服务用房400平方米；文化健身活动场地150平方米；完善雨水管网6.83公里；完善污水管网8.52公里等。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石宝镇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tc>
        <w:tc>
          <w:tcPr>
            <w:tcW w:w="2813" w:type="pct"/>
            <w:shd w:val="clear" w:color="auto" w:fill="auto"/>
            <w:noWrap/>
            <w:vAlign w:val="center"/>
          </w:tcPr>
          <w:p>
            <w:pPr>
              <w:numPr>
                <w:ilvl w:val="0"/>
                <w:numId w:val="10"/>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老旧小区改造项目：改造御印小区、鼎都小区、黄金小区、玉印小区。</w:t>
            </w:r>
          </w:p>
          <w:p>
            <w:pPr>
              <w:numPr>
                <w:ilvl w:val="0"/>
                <w:numId w:val="10"/>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场镇房屋外墙排危工程，外墙瓷砖剔除及外墙漆25.8万平方米、店招门楣9000平方米，屋面排危整修30000平方米。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拔山镇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tc>
        <w:tc>
          <w:tcPr>
            <w:tcW w:w="2813" w:type="pct"/>
            <w:shd w:val="clear" w:color="auto" w:fill="auto"/>
            <w:noWrap/>
            <w:vAlign w:val="center"/>
          </w:tcPr>
          <w:p>
            <w:pPr>
              <w:numPr>
                <w:ilvl w:val="0"/>
                <w:numId w:val="11"/>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场镇外墙瓷砖整治工程。</w:t>
            </w:r>
          </w:p>
          <w:p>
            <w:pPr>
              <w:numPr>
                <w:ilvl w:val="0"/>
                <w:numId w:val="11"/>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场镇屋顶（彩钢瓦）整治工程。</w:t>
            </w:r>
          </w:p>
          <w:p>
            <w:pPr>
              <w:numPr>
                <w:ilvl w:val="0"/>
                <w:numId w:val="11"/>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场镇外墙提档升级改造工程。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7</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新立镇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改造鲍家寨小区、策勋小区、接仙小区、橘州小区、文昌小区、新业小区、橘城小区、橘海小区。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8</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马灌镇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改造车站小区、官塘小区、健康街小区、金马花园、粮油花园、南部小区、天平小区、阳光名都、灌湖小区。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9</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官坝镇老旧小区环境整治</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场镇老旧小区改造。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10</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三汇镇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改造汇里路小区、谢家坝小区。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11</w:t>
            </w:r>
          </w:p>
        </w:tc>
        <w:tc>
          <w:tcPr>
            <w:tcW w:w="1388" w:type="pct"/>
            <w:shd w:val="clear" w:color="auto" w:fill="auto"/>
            <w:noWrap/>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乌杨街道集镇移民安置小区综合</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帮扶项目</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乌杨街道集镇移民安置小区综合帮扶项目老旧小区改造。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 w:type="pct"/>
            <w:vMerge w:val="continue"/>
            <w:shd w:val="clear" w:color="auto" w:fill="auto"/>
            <w:noWrap/>
            <w:vAlign w:val="center"/>
          </w:tcPr>
          <w:p>
            <w:pPr>
              <w:rPr>
                <w:rFonts w:ascii="Times New Roman" w:hAnsi="Times New Roman"/>
                <w:sz w:val="22"/>
              </w:rPr>
            </w:pPr>
          </w:p>
        </w:tc>
        <w:tc>
          <w:tcPr>
            <w:tcW w:w="259"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12</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官坝镇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老旧小区环境整治</w:t>
            </w:r>
          </w:p>
        </w:tc>
        <w:tc>
          <w:tcPr>
            <w:tcW w:w="2813"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改造老街小区、新街小区。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274" w:type="pct"/>
            <w:vMerge w:val="continue"/>
            <w:shd w:val="clear" w:color="auto" w:fill="auto"/>
            <w:noWrap/>
            <w:vAlign w:val="center"/>
          </w:tcPr>
          <w:p>
            <w:pPr>
              <w:rPr>
                <w:rFonts w:ascii="Times New Roman" w:hAnsi="Times New Roman"/>
                <w:sz w:val="22"/>
              </w:rPr>
            </w:pPr>
          </w:p>
        </w:tc>
        <w:tc>
          <w:tcPr>
            <w:tcW w:w="259"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4"/>
                <w:szCs w:val="24"/>
              </w:rPr>
              <w:t>老街更新</w:t>
            </w: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88"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忠州老街更新</w:t>
            </w:r>
          </w:p>
        </w:tc>
        <w:tc>
          <w:tcPr>
            <w:tcW w:w="2813" w:type="pct"/>
            <w:shd w:val="clear" w:color="auto" w:fill="auto"/>
            <w:noWrap/>
            <w:vAlign w:val="center"/>
          </w:tcPr>
          <w:p>
            <w:pPr>
              <w:numPr>
                <w:ilvl w:val="0"/>
                <w:numId w:val="12"/>
              </w:num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打造三峡留城忠州老街项目，疏通“十字街路”等八条纵向街道和竹沟农贸市场-东门-苏家梯子-忠州中学前门-污水处理厂一条横街，形成“一横八纵”老街</w:t>
            </w:r>
            <w:r>
              <w:rPr>
                <w:rFonts w:hint="eastAsia" w:ascii="Times New Roman" w:hAnsi="Times New Roman" w:eastAsia="方正仿宋_GBK" w:cs="方正仿宋_GBK"/>
                <w:sz w:val="24"/>
                <w:szCs w:val="24"/>
                <w:lang w:eastAsia="zh-CN"/>
              </w:rPr>
              <w:t>。</w:t>
            </w:r>
          </w:p>
          <w:p>
            <w:pPr>
              <w:numPr>
                <w:ilvl w:val="0"/>
                <w:numId w:val="12"/>
              </w:num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重点建设汉阙广场、竹沟市场、文化馆、老城剧院、演艺广场、东门、大府邸、八字门楼、东坡梯子、文庙等示范点；对临街房屋屋顶和外立面进行风貌改造</w:t>
            </w:r>
            <w:r>
              <w:rPr>
                <w:rFonts w:hint="eastAsia" w:ascii="Times New Roman" w:hAnsi="Times New Roman" w:eastAsia="方正仿宋_GBK" w:cs="方正仿宋_GBK"/>
                <w:sz w:val="24"/>
                <w:szCs w:val="24"/>
                <w:lang w:eastAsia="zh-CN"/>
              </w:rPr>
              <w:t>。</w:t>
            </w:r>
          </w:p>
          <w:p>
            <w:pPr>
              <w:numPr>
                <w:ilvl w:val="0"/>
                <w:numId w:val="12"/>
              </w:num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征收部分临街房屋进行改造，招商引入商业业态，形成汇聚街面民俗生活体验、休闲餐饮、特色策展、宅院酒店等业态的院落式情景消费街区。</w:t>
            </w:r>
          </w:p>
        </w:tc>
      </w:tr>
    </w:tbl>
    <w:p>
      <w:pPr>
        <w:pStyle w:val="2"/>
        <w:spacing w:after="0" w:line="595" w:lineRule="exact"/>
        <w:rPr>
          <w:rFonts w:hint="eastAsia" w:ascii="Times New Roman" w:hAnsi="Times New Roman" w:eastAsia="方正黑体_GBK" w:cs="宋体"/>
          <w:sz w:val="32"/>
          <w:szCs w:val="32"/>
        </w:rPr>
      </w:pPr>
      <w:bookmarkStart w:id="65" w:name="_Toc82965354"/>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黑体_GBK" w:cs="宋体"/>
          <w:sz w:val="32"/>
          <w:szCs w:val="32"/>
        </w:rPr>
      </w:pPr>
    </w:p>
    <w:p>
      <w:pPr>
        <w:pStyle w:val="2"/>
        <w:spacing w:after="0" w:line="595" w:lineRule="exact"/>
        <w:rPr>
          <w:rFonts w:hint="eastAsia" w:ascii="Times New Roman" w:hAnsi="Times New Roman" w:eastAsia="方正小标宋_GBK" w:cs="宋体"/>
          <w:sz w:val="44"/>
          <w:szCs w:val="44"/>
        </w:rPr>
      </w:pPr>
      <w:r>
        <w:rPr>
          <w:rFonts w:hint="eastAsia" w:ascii="Times New Roman" w:hAnsi="Times New Roman" w:eastAsia="方正黑体_GBK" w:cs="宋体"/>
          <w:sz w:val="32"/>
          <w:szCs w:val="32"/>
        </w:rPr>
        <w:t>附表六</w:t>
      </w:r>
    </w:p>
    <w:p>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595" w:lineRule="exact"/>
        <w:jc w:val="center"/>
        <w:textAlignment w:val="baseline"/>
        <w:rPr>
          <w:rFonts w:ascii="Times New Roman" w:hAnsi="Times New Roman" w:eastAsia="方正黑体_GBK" w:cs="宋体"/>
          <w:sz w:val="44"/>
          <w:szCs w:val="44"/>
        </w:rPr>
      </w:pPr>
      <w:r>
        <w:rPr>
          <w:rFonts w:hint="eastAsia" w:ascii="Times New Roman" w:hAnsi="Times New Roman" w:eastAsia="方正小标宋_GBK" w:cs="宋体"/>
          <w:sz w:val="44"/>
          <w:szCs w:val="44"/>
        </w:rPr>
        <w:t>乡镇综合服务能力提升建设重点项目表</w:t>
      </w:r>
      <w:bookmarkEnd w:id="65"/>
    </w:p>
    <w:tbl>
      <w:tblPr>
        <w:tblStyle w:val="9"/>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62"/>
        <w:gridCol w:w="3867"/>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80"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514"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60"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4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280" w:type="pct"/>
            <w:vMerge w:val="restart"/>
            <w:shd w:val="clear" w:color="auto" w:fill="auto"/>
            <w:noWrap/>
            <w:vAlign w:val="center"/>
          </w:tcPr>
          <w:p>
            <w:pPr>
              <w:rPr>
                <w:rFonts w:hint="eastAsia" w:ascii="Times New Roman" w:hAnsi="Times New Roman"/>
              </w:rPr>
            </w:pPr>
          </w:p>
          <w:p>
            <w:pPr>
              <w:rPr>
                <w:rFonts w:hint="eastAsia" w:ascii="Times New Roman" w:hAnsi="Times New Roman"/>
              </w:rPr>
            </w:pPr>
          </w:p>
          <w:p>
            <w:pP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乡镇综合服务能力建设</w:t>
            </w:r>
          </w:p>
          <w:p>
            <w:pPr>
              <w:pStyle w:val="2"/>
              <w:rPr>
                <w:rFonts w:hint="eastAsia" w:ascii="Times New Roman" w:hAnsi="Times New Roman" w:eastAsia="方正仿宋_GBK" w:cs="方正仿宋_GBK"/>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pStyle w:val="2"/>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乡镇综合服务能力建设</w:t>
            </w:r>
          </w:p>
          <w:p>
            <w:pP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jc w:val="center"/>
              <w:rPr>
                <w:rFonts w:ascii="Times New Roman" w:hAnsi="Times New Roman"/>
              </w:rPr>
            </w:pPr>
          </w:p>
          <w:p>
            <w:pPr>
              <w:pStyle w:val="2"/>
              <w:jc w:val="center"/>
              <w:rPr>
                <w:rFonts w:ascii="Times New Roman" w:hAnsi="Times New Roman"/>
              </w:rPr>
            </w:pPr>
            <w:r>
              <w:rPr>
                <w:rFonts w:hint="eastAsia" w:ascii="Times New Roman" w:hAnsi="Times New Roman" w:eastAsia="方正仿宋_GBK" w:cs="方正仿宋_GBK"/>
                <w:b w:val="0"/>
                <w:bCs w:val="0"/>
                <w:sz w:val="24"/>
                <w:szCs w:val="24"/>
              </w:rPr>
              <w:t>乡镇综合服务能力建设</w:t>
            </w: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永丰镇场镇功能提升</w:t>
            </w:r>
          </w:p>
        </w:tc>
        <w:tc>
          <w:tcPr>
            <w:tcW w:w="2845" w:type="pct"/>
            <w:shd w:val="clear" w:color="auto" w:fill="auto"/>
            <w:noWrap/>
            <w:vAlign w:val="center"/>
          </w:tcPr>
          <w:p>
            <w:pPr>
              <w:numPr>
                <w:ilvl w:val="0"/>
                <w:numId w:val="13"/>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公共服务中心1500平方米</w:t>
            </w:r>
            <w:r>
              <w:rPr>
                <w:rFonts w:hint="eastAsia" w:ascii="Times New Roman" w:hAnsi="Times New Roman" w:eastAsia="方正仿宋_GBK" w:cs="方正仿宋_GBK"/>
                <w:sz w:val="24"/>
                <w:szCs w:val="24"/>
                <w:lang w:eastAsia="zh-CN"/>
              </w:rPr>
              <w:t>。</w:t>
            </w:r>
          </w:p>
          <w:p>
            <w:pPr>
              <w:numPr>
                <w:ilvl w:val="0"/>
                <w:numId w:val="13"/>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改建移民广场</w:t>
            </w:r>
            <w:r>
              <w:rPr>
                <w:rFonts w:hint="eastAsia" w:ascii="Times New Roman" w:hAnsi="Times New Roman" w:eastAsia="方正仿宋_GBK" w:cs="方正仿宋_GBK"/>
                <w:sz w:val="24"/>
                <w:szCs w:val="24"/>
                <w:lang w:eastAsia="zh-CN"/>
              </w:rPr>
              <w:t>。</w:t>
            </w:r>
          </w:p>
          <w:p>
            <w:pPr>
              <w:numPr>
                <w:ilvl w:val="0"/>
                <w:numId w:val="13"/>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新建文体设施1处</w:t>
            </w:r>
            <w:r>
              <w:rPr>
                <w:rFonts w:hint="eastAsia" w:ascii="Times New Roman" w:hAnsi="Times New Roman" w:eastAsia="方正仿宋_GBK" w:cs="方正仿宋_GBK"/>
                <w:sz w:val="24"/>
                <w:szCs w:val="24"/>
                <w:lang w:eastAsia="zh-CN"/>
              </w:rPr>
              <w:t>。</w:t>
            </w:r>
          </w:p>
          <w:p>
            <w:pPr>
              <w:numPr>
                <w:ilvl w:val="0"/>
                <w:numId w:val="13"/>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新建污水管网3公里</w:t>
            </w:r>
            <w:r>
              <w:rPr>
                <w:rFonts w:hint="eastAsia" w:ascii="Times New Roman" w:hAnsi="Times New Roman" w:eastAsia="方正仿宋_GBK" w:cs="方正仿宋_GBK"/>
                <w:sz w:val="24"/>
                <w:szCs w:val="24"/>
                <w:lang w:eastAsia="zh-CN"/>
              </w:rPr>
              <w:t>。</w:t>
            </w:r>
          </w:p>
          <w:p>
            <w:pPr>
              <w:numPr>
                <w:ilvl w:val="0"/>
                <w:numId w:val="13"/>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修建殡仪服务站1座。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花桥镇场镇功能提升</w:t>
            </w:r>
          </w:p>
        </w:tc>
        <w:tc>
          <w:tcPr>
            <w:tcW w:w="284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场镇提档升级项目（二期）；显周场提档升级项目。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兴峰乡场镇功能提升</w:t>
            </w:r>
          </w:p>
        </w:tc>
        <w:tc>
          <w:tcPr>
            <w:tcW w:w="2845" w:type="pct"/>
            <w:shd w:val="clear" w:color="auto" w:fill="auto"/>
            <w:noWrap/>
            <w:vAlign w:val="center"/>
          </w:tcPr>
          <w:p>
            <w:pPr>
              <w:numPr>
                <w:ilvl w:val="0"/>
                <w:numId w:val="14"/>
              </w:numPr>
              <w:spacing w:line="360" w:lineRule="exact"/>
              <w:ind w:leftChars="0"/>
              <w:rPr>
                <w:rFonts w:ascii="Times New Roman" w:hAnsi="Times New Roman" w:eastAsia="方正仿宋_GBK" w:cs="方正仿宋_GBK"/>
                <w:sz w:val="24"/>
                <w:szCs w:val="24"/>
              </w:rPr>
            </w:pPr>
            <w:r>
              <w:rPr>
                <w:rFonts w:ascii="Times New Roman" w:hAnsi="Times New Roman" w:eastAsia="方正仿宋_GBK" w:cs="方正仿宋_GBK"/>
                <w:sz w:val="24"/>
                <w:szCs w:val="24"/>
              </w:rPr>
              <w:t>新增街</w:t>
            </w:r>
            <w:r>
              <w:rPr>
                <w:rFonts w:hint="eastAsia" w:ascii="Times New Roman" w:hAnsi="Times New Roman" w:eastAsia="方正仿宋_GBK" w:cs="方正仿宋_GBK"/>
                <w:sz w:val="24"/>
                <w:szCs w:val="24"/>
              </w:rPr>
              <w:t>道项目。</w:t>
            </w:r>
          </w:p>
          <w:p>
            <w:pPr>
              <w:numPr>
                <w:ilvl w:val="0"/>
                <w:numId w:val="14"/>
              </w:numPr>
              <w:spacing w:line="360" w:lineRule="exact"/>
              <w:ind w:left="0" w:leftChars="0" w:firstLine="0" w:firstLineChars="0"/>
              <w:rPr>
                <w:rFonts w:ascii="Times New Roman" w:hAnsi="Times New Roman" w:eastAsia="仿宋"/>
              </w:rPr>
            </w:pPr>
            <w:r>
              <w:rPr>
                <w:rFonts w:hint="eastAsia" w:ascii="Times New Roman" w:hAnsi="Times New Roman" w:eastAsia="方正仿宋_GBK" w:cs="方正仿宋_GBK"/>
                <w:sz w:val="24"/>
                <w:szCs w:val="24"/>
              </w:rPr>
              <w:t>应急避难场所。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汝溪镇场镇功能提升</w:t>
            </w:r>
          </w:p>
        </w:tc>
        <w:tc>
          <w:tcPr>
            <w:tcW w:w="2845" w:type="pct"/>
            <w:shd w:val="clear" w:color="auto" w:fill="auto"/>
            <w:noWrap/>
            <w:vAlign w:val="center"/>
          </w:tcPr>
          <w:p>
            <w:pPr>
              <w:numPr>
                <w:ilvl w:val="0"/>
                <w:numId w:val="15"/>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广场、公园建设（包括汝溪镇场镇广场改扩建、新建体育活动中心、新建城镇公园和九亭社区健身广场等项目）。</w:t>
            </w:r>
          </w:p>
          <w:p>
            <w:pPr>
              <w:numPr>
                <w:ilvl w:val="0"/>
                <w:numId w:val="1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场镇绿化提档升级项目。</w:t>
            </w:r>
          </w:p>
          <w:p>
            <w:pPr>
              <w:numPr>
                <w:ilvl w:val="0"/>
                <w:numId w:val="1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场镇消防设施建设项目（新建3处场镇消防设施）。</w:t>
            </w:r>
          </w:p>
          <w:p>
            <w:pPr>
              <w:numPr>
                <w:ilvl w:val="0"/>
                <w:numId w:val="1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九亭社区微型消防站项目（占地100平方米，配套消防设施）。</w:t>
            </w:r>
          </w:p>
          <w:p>
            <w:pPr>
              <w:numPr>
                <w:ilvl w:val="0"/>
                <w:numId w:val="1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刘家坝物流集散中心及停车场项目</w:t>
            </w:r>
            <w:r>
              <w:rPr>
                <w:rFonts w:hint="eastAsia" w:ascii="Times New Roman" w:hAnsi="Times New Roman" w:eastAsia="方正仿宋_GBK" w:cs="方正仿宋_GBK"/>
                <w:sz w:val="24"/>
                <w:szCs w:val="24"/>
                <w:lang w:eastAsia="zh-CN"/>
              </w:rPr>
              <w:t>。</w:t>
            </w:r>
          </w:p>
          <w:p>
            <w:pPr>
              <w:numPr>
                <w:ilvl w:val="0"/>
                <w:numId w:val="15"/>
              </w:numPr>
              <w:spacing w:line="360" w:lineRule="exact"/>
              <w:ind w:left="0" w:leftChars="0" w:firstLine="0" w:firstLineChars="0"/>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溪沟社区综合集贸市场建设项目</w:t>
            </w:r>
            <w:r>
              <w:rPr>
                <w:rFonts w:hint="eastAsia" w:ascii="Times New Roman" w:hAnsi="Times New Roman" w:eastAsia="方正仿宋_GBK" w:cs="方正仿宋_GBK"/>
                <w:sz w:val="24"/>
                <w:szCs w:val="24"/>
                <w:lang w:eastAsia="zh-CN"/>
              </w:rPr>
              <w:t>。</w:t>
            </w:r>
          </w:p>
          <w:p>
            <w:pPr>
              <w:numPr>
                <w:ilvl w:val="0"/>
                <w:numId w:val="15"/>
              </w:numPr>
              <w:spacing w:line="360" w:lineRule="exact"/>
              <w:ind w:left="0" w:leftChars="0" w:firstLine="0" w:firstLineChars="0"/>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九亭社区集贸市场建设项目</w:t>
            </w:r>
            <w:r>
              <w:rPr>
                <w:rFonts w:hint="eastAsia" w:ascii="Times New Roman" w:hAnsi="Times New Roman"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磨子乡场镇功能提升</w:t>
            </w:r>
          </w:p>
        </w:tc>
        <w:tc>
          <w:tcPr>
            <w:tcW w:w="284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水巷子老街恢复工程；场镇公共服务综合能力提升项目。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新立镇场镇功能提升</w:t>
            </w:r>
          </w:p>
        </w:tc>
        <w:tc>
          <w:tcPr>
            <w:tcW w:w="2845" w:type="pct"/>
            <w:shd w:val="clear" w:color="auto" w:fill="auto"/>
            <w:noWrap/>
            <w:vAlign w:val="center"/>
          </w:tcPr>
          <w:p>
            <w:pPr>
              <w:numPr>
                <w:ilvl w:val="0"/>
                <w:numId w:val="16"/>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公共健身广场（增设健身器械11套，实施广场地砖翻新30000平方米，改造公共厕所4个，新建公共厕所2个）。</w:t>
            </w:r>
          </w:p>
          <w:p>
            <w:pPr>
              <w:numPr>
                <w:ilvl w:val="0"/>
                <w:numId w:val="16"/>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消防设施建设项目。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7</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黄金镇综合功能提升</w:t>
            </w:r>
          </w:p>
        </w:tc>
        <w:tc>
          <w:tcPr>
            <w:tcW w:w="2845" w:type="pct"/>
            <w:shd w:val="clear" w:color="auto" w:fill="auto"/>
            <w:noWrap/>
            <w:vAlign w:val="center"/>
          </w:tcPr>
          <w:p>
            <w:pPr>
              <w:numPr>
                <w:ilvl w:val="0"/>
                <w:numId w:val="17"/>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桃花村微型消防站项目（配套消防设施设备、消防应急车辆）。</w:t>
            </w:r>
          </w:p>
          <w:p>
            <w:pPr>
              <w:numPr>
                <w:ilvl w:val="0"/>
                <w:numId w:val="17"/>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卫星桥社区微型充电站项目（配套消防设施设备、消防应急车辆）。</w:t>
            </w:r>
          </w:p>
          <w:p>
            <w:pPr>
              <w:numPr>
                <w:ilvl w:val="0"/>
                <w:numId w:val="17"/>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卫星桥社区微型充电站项目（充电站30处，配套充电桩）。</w:t>
            </w:r>
          </w:p>
          <w:p>
            <w:pPr>
              <w:numPr>
                <w:ilvl w:val="0"/>
                <w:numId w:val="17"/>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卫星桥社区农贸市场项目</w:t>
            </w:r>
            <w:r>
              <w:rPr>
                <w:rFonts w:hint="eastAsia" w:ascii="Times New Roman" w:hAnsi="Times New Roman" w:eastAsia="方正仿宋_GBK" w:cs="方正仿宋_GBK"/>
                <w:sz w:val="24"/>
                <w:szCs w:val="24"/>
                <w:lang w:eastAsia="zh-CN"/>
              </w:rPr>
              <w:t>。</w:t>
            </w:r>
          </w:p>
          <w:p>
            <w:pPr>
              <w:numPr>
                <w:ilvl w:val="0"/>
                <w:numId w:val="17"/>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桃花村农贸市场建设项目</w:t>
            </w:r>
            <w:r>
              <w:rPr>
                <w:rFonts w:hint="eastAsia" w:ascii="Times New Roman" w:hAnsi="Times New Roman"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8</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白石镇综合功能提升</w:t>
            </w:r>
          </w:p>
        </w:tc>
        <w:tc>
          <w:tcPr>
            <w:tcW w:w="2845" w:type="pct"/>
            <w:shd w:val="clear" w:color="auto" w:fill="auto"/>
            <w:noWrap/>
            <w:vAlign w:val="center"/>
          </w:tcPr>
          <w:p>
            <w:pPr>
              <w:numPr>
                <w:ilvl w:val="0"/>
                <w:numId w:val="18"/>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长寿河社区全民健身中心（占地400平方米，配套建设停车位及厕所）。</w:t>
            </w:r>
          </w:p>
          <w:p>
            <w:pPr>
              <w:numPr>
                <w:ilvl w:val="0"/>
                <w:numId w:val="18"/>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长寿河社区绿化项目。</w:t>
            </w:r>
          </w:p>
          <w:p>
            <w:pPr>
              <w:numPr>
                <w:ilvl w:val="0"/>
                <w:numId w:val="18"/>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长寿河社区消防设施改造项目。</w:t>
            </w:r>
          </w:p>
          <w:p>
            <w:pPr>
              <w:numPr>
                <w:ilvl w:val="0"/>
                <w:numId w:val="18"/>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长寿河社区老街保护项目。</w:t>
            </w:r>
          </w:p>
          <w:p>
            <w:pPr>
              <w:numPr>
                <w:ilvl w:val="0"/>
                <w:numId w:val="18"/>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白石镇农贸市场综合改造项目</w:t>
            </w:r>
            <w:r>
              <w:rPr>
                <w:rFonts w:hint="eastAsia" w:ascii="Times New Roman" w:hAnsi="Times New Roman" w:eastAsia="方正仿宋_GBK" w:cs="方正仿宋_GBK"/>
                <w:sz w:val="24"/>
                <w:szCs w:val="24"/>
                <w:lang w:eastAsia="zh-CN"/>
              </w:rPr>
              <w:t>。</w:t>
            </w:r>
          </w:p>
          <w:p>
            <w:pPr>
              <w:numPr>
                <w:ilvl w:val="0"/>
                <w:numId w:val="18"/>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两河社区农贸市场综合新建项目</w:t>
            </w:r>
            <w:r>
              <w:rPr>
                <w:rFonts w:hint="eastAsia" w:ascii="Times New Roman" w:hAnsi="Times New Roman" w:eastAsia="方正仿宋_GBK" w:cs="方正仿宋_GBK"/>
                <w:sz w:val="24"/>
                <w:szCs w:val="24"/>
                <w:lang w:eastAsia="zh-CN"/>
              </w:rPr>
              <w:t>。</w:t>
            </w:r>
          </w:p>
          <w:p>
            <w:pPr>
              <w:numPr>
                <w:ilvl w:val="0"/>
                <w:numId w:val="18"/>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巴营社区农贸市场综合建设项目</w:t>
            </w:r>
            <w:r>
              <w:rPr>
                <w:rFonts w:hint="eastAsia" w:ascii="Times New Roman" w:hAnsi="Times New Roman"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9</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拔山镇综合功能提升</w:t>
            </w:r>
          </w:p>
        </w:tc>
        <w:tc>
          <w:tcPr>
            <w:tcW w:w="2845" w:type="pct"/>
            <w:shd w:val="clear" w:color="auto" w:fill="auto"/>
            <w:noWrap/>
            <w:vAlign w:val="center"/>
          </w:tcPr>
          <w:p>
            <w:pPr>
              <w:numPr>
                <w:ilvl w:val="0"/>
                <w:numId w:val="19"/>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蓝湖农贸市场建设项目</w:t>
            </w:r>
            <w:r>
              <w:rPr>
                <w:rFonts w:hint="eastAsia" w:ascii="Times New Roman" w:hAnsi="Times New Roman" w:eastAsia="方正仿宋_GBK" w:cs="方正仿宋_GBK"/>
                <w:sz w:val="24"/>
                <w:szCs w:val="24"/>
                <w:lang w:eastAsia="zh-CN"/>
              </w:rPr>
              <w:t>。</w:t>
            </w:r>
          </w:p>
          <w:p>
            <w:pPr>
              <w:numPr>
                <w:ilvl w:val="0"/>
                <w:numId w:val="19"/>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农贸市场提档升级项目</w:t>
            </w:r>
            <w:r>
              <w:rPr>
                <w:rFonts w:hint="eastAsia" w:ascii="Times New Roman" w:hAnsi="Times New Roman"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10</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马灌镇综合功能提升</w:t>
            </w:r>
          </w:p>
        </w:tc>
        <w:tc>
          <w:tcPr>
            <w:tcW w:w="284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马灌社区农贸市场建设项目：占地3000平方米，建设标准摊位、处理固废设施设备、污水管网处理设施等配套设施。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11</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官坝镇综合功能提升</w:t>
            </w:r>
          </w:p>
        </w:tc>
        <w:tc>
          <w:tcPr>
            <w:tcW w:w="2845" w:type="pct"/>
            <w:shd w:val="clear" w:color="auto" w:fill="auto"/>
            <w:noWrap/>
            <w:vAlign w:val="center"/>
          </w:tcPr>
          <w:p>
            <w:pPr>
              <w:numPr>
                <w:ilvl w:val="0"/>
                <w:numId w:val="20"/>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官坝镇老街农贸市场建设项目</w:t>
            </w:r>
            <w:r>
              <w:rPr>
                <w:rFonts w:hint="eastAsia" w:ascii="Times New Roman" w:hAnsi="Times New Roman" w:eastAsia="方正仿宋_GBK" w:cs="方正仿宋_GBK"/>
                <w:sz w:val="24"/>
                <w:szCs w:val="24"/>
                <w:lang w:eastAsia="zh-CN"/>
              </w:rPr>
              <w:t>。</w:t>
            </w:r>
          </w:p>
          <w:p>
            <w:pPr>
              <w:numPr>
                <w:ilvl w:val="0"/>
                <w:numId w:val="20"/>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官坝镇人民路小区农贸市场提档升级项目</w:t>
            </w:r>
            <w:r>
              <w:rPr>
                <w:rFonts w:hint="eastAsia" w:ascii="Times New Roman" w:hAnsi="Times New Roman"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12</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任家镇综合功能提升</w:t>
            </w:r>
          </w:p>
        </w:tc>
        <w:tc>
          <w:tcPr>
            <w:tcW w:w="2845" w:type="pct"/>
            <w:shd w:val="clear" w:color="auto" w:fill="auto"/>
            <w:noWrap/>
            <w:vAlign w:val="center"/>
          </w:tcPr>
          <w:p>
            <w:pPr>
              <w:spacing w:line="360" w:lineRule="exact"/>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任家镇农贸市场建设项目</w:t>
            </w:r>
            <w:r>
              <w:rPr>
                <w:rFonts w:hint="eastAsia" w:ascii="Times New Roman" w:hAnsi="Times New Roman"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 w:type="pct"/>
            <w:vMerge w:val="continue"/>
            <w:shd w:val="clear" w:color="auto" w:fill="auto"/>
            <w:noWrap/>
            <w:vAlign w:val="center"/>
          </w:tcPr>
          <w:p>
            <w:pPr>
              <w:rPr>
                <w:rFonts w:ascii="Times New Roman" w:hAnsi="Times New Roman"/>
                <w:sz w:val="22"/>
              </w:rPr>
            </w:pPr>
          </w:p>
        </w:tc>
        <w:tc>
          <w:tcPr>
            <w:tcW w:w="51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13</w:t>
            </w:r>
          </w:p>
        </w:tc>
        <w:tc>
          <w:tcPr>
            <w:tcW w:w="1360"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金鸡镇综合功能提升</w:t>
            </w:r>
          </w:p>
        </w:tc>
        <w:tc>
          <w:tcPr>
            <w:tcW w:w="284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建设7人制足球场。</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小标宋_GBK" w:cs="宋体"/>
          <w:sz w:val="44"/>
          <w:szCs w:val="44"/>
        </w:rPr>
      </w:pPr>
      <w:bookmarkStart w:id="66" w:name="_Toc82965355"/>
      <w:r>
        <w:rPr>
          <w:rFonts w:hint="eastAsia" w:ascii="Times New Roman" w:hAnsi="Times New Roman" w:eastAsia="方正黑体_GBK" w:cs="宋体"/>
          <w:sz w:val="32"/>
          <w:szCs w:val="32"/>
        </w:rPr>
        <w:t>附表七</w:t>
      </w:r>
    </w:p>
    <w:p>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595" w:lineRule="exact"/>
        <w:jc w:val="center"/>
        <w:textAlignment w:val="baseline"/>
        <w:rPr>
          <w:rFonts w:ascii="Times New Roman" w:hAnsi="Times New Roman" w:eastAsia="方正黑体_GBK" w:cs="宋体"/>
          <w:sz w:val="32"/>
          <w:szCs w:val="32"/>
        </w:rPr>
      </w:pPr>
      <w:r>
        <w:rPr>
          <w:rFonts w:hint="eastAsia" w:ascii="Times New Roman" w:hAnsi="Times New Roman" w:eastAsia="方正小标宋_GBK" w:cs="宋体"/>
          <w:sz w:val="44"/>
          <w:szCs w:val="44"/>
        </w:rPr>
        <w:t>特色产业园重点项目表</w:t>
      </w:r>
      <w:bookmarkEnd w:id="66"/>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6"/>
        <w:gridCol w:w="779"/>
        <w:gridCol w:w="3879"/>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61"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77"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7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6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16"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261" w:type="pct"/>
            <w:vMerge w:val="restart"/>
            <w:shd w:val="clear" w:color="auto" w:fill="auto"/>
            <w:noWrap/>
            <w:vAlign w:val="center"/>
          </w:tcPr>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特色产业园区建设</w:t>
            </w:r>
          </w:p>
          <w:p>
            <w:pPr>
              <w:pStyle w:val="2"/>
              <w:rPr>
                <w:rFonts w:hint="eastAsia" w:ascii="Times New Roman" w:hAnsi="Times New Roman" w:eastAsia="方正仿宋_GBK" w:cs="方正仿宋_GBK"/>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rPr>
                <w:rFonts w:hint="eastAsia" w:ascii="Times New Roman" w:hAnsi="Times New Roman"/>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特色产业园区建设</w:t>
            </w:r>
          </w:p>
          <w:p>
            <w:pPr>
              <w:pStyle w:val="2"/>
              <w:rPr>
                <w:rFonts w:hint="eastAsia" w:ascii="Times New Roman" w:hAnsi="Times New Roman" w:eastAsia="方正仿宋_GBK" w:cs="方正仿宋_GBK"/>
                <w:sz w:val="24"/>
                <w:szCs w:val="24"/>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特色产业园区建设</w:t>
            </w:r>
          </w:p>
          <w:p>
            <w:pPr>
              <w:pStyle w:val="2"/>
              <w:rPr>
                <w:rFonts w:hint="eastAsia" w:ascii="Times New Roman" w:hAnsi="Times New Roman" w:eastAsia="方正仿宋_GBK" w:cs="方正仿宋_GBK"/>
                <w:sz w:val="24"/>
                <w:szCs w:val="24"/>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特色产业园区建设</w:t>
            </w:r>
          </w:p>
          <w:p>
            <w:pPr>
              <w:pStyle w:val="2"/>
              <w:rPr>
                <w:rFonts w:hint="eastAsia" w:ascii="Times New Roman" w:hAnsi="Times New Roman" w:eastAsia="方正仿宋_GBK" w:cs="方正仿宋_GBK"/>
                <w:sz w:val="24"/>
                <w:szCs w:val="24"/>
              </w:rPr>
            </w:pPr>
          </w:p>
          <w:p>
            <w:pPr>
              <w:pStyle w:val="2"/>
              <w:rPr>
                <w:rFonts w:ascii="Times New Roman" w:hAnsi="Times New Roman"/>
              </w:rPr>
            </w:pPr>
          </w:p>
        </w:tc>
        <w:tc>
          <w:tcPr>
            <w:tcW w:w="277" w:type="pct"/>
            <w:shd w:val="clear" w:color="auto" w:fill="auto"/>
            <w:noWrap/>
            <w:vAlign w:val="center"/>
          </w:tcPr>
          <w:p>
            <w:pPr>
              <w:spacing w:line="4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智慧园区</w:t>
            </w:r>
          </w:p>
        </w:tc>
        <w:tc>
          <w:tcPr>
            <w:tcW w:w="275"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忠县智慧园区建设项目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一是在基础设施建设方面，建设4G/5G无线网络、WiFi网络、物联网以及企业的有线网络（工业PON）等。二是在园区管理方面，建设园区管理及综合服务平台。三是在园区运营服务平台方面，重点加快构建包括政务服务、融资服务、企业协同创新服务、智能应用共享、产业链协作服务、产能共享、物流协同等功能的服务平台建设。四是在产业智能化方面，以园区工业互联网平台及其配套机制为基础，推动忠县工业园内重点工业企业上云，通过园区企业智能化改造，逐步完善园区工业互联网平台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61" w:type="pct"/>
            <w:vMerge w:val="continue"/>
            <w:shd w:val="clear" w:color="auto" w:fill="auto"/>
            <w:noWrap/>
            <w:vAlign w:val="center"/>
          </w:tcPr>
          <w:p>
            <w:pPr>
              <w:rPr>
                <w:rFonts w:ascii="Times New Roman" w:hAnsi="Times New Roman"/>
                <w:sz w:val="22"/>
              </w:rPr>
            </w:pPr>
          </w:p>
        </w:tc>
        <w:tc>
          <w:tcPr>
            <w:tcW w:w="277" w:type="pct"/>
            <w:vMerge w:val="restart"/>
            <w:shd w:val="clear" w:color="auto" w:fill="auto"/>
            <w:noWrap/>
            <w:vAlign w:val="center"/>
          </w:tcPr>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智能产业园</w:t>
            </w:r>
          </w:p>
          <w:p>
            <w:pPr>
              <w:pStyle w:val="2"/>
              <w:rPr>
                <w:rFonts w:hint="eastAsia" w:ascii="Times New Roman" w:hAnsi="Times New Roman" w:eastAsia="方正仿宋_GBK" w:cs="方正仿宋_GBK"/>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eastAsia="方正仿宋_GBK" w:cs="方正仿宋_GBK"/>
                <w:sz w:val="24"/>
                <w:szCs w:val="24"/>
              </w:rPr>
            </w:pPr>
          </w:p>
          <w:p>
            <w:pPr>
              <w:rPr>
                <w:rFonts w:hint="eastAsia" w:ascii="Times New Roman" w:hAnsi="Times New Roman"/>
                <w:sz w:val="24"/>
                <w:szCs w:val="24"/>
              </w:rPr>
            </w:pPr>
          </w:p>
          <w:p>
            <w:pPr>
              <w:pStyle w:val="2"/>
              <w:rPr>
                <w:rFonts w:hint="eastAsia" w:ascii="Times New Roman" w:hAnsi="Times New Roman"/>
                <w:sz w:val="24"/>
                <w:szCs w:val="24"/>
              </w:rPr>
            </w:pPr>
          </w:p>
          <w:p>
            <w:pPr>
              <w:rPr>
                <w:rFonts w:hint="eastAsia" w:ascii="Times New Roman" w:hAnsi="Times New Roman" w:eastAsia="方正仿宋_GBK" w:cs="方正仿宋_GBK"/>
                <w:sz w:val="24"/>
                <w:szCs w:val="24"/>
              </w:rPr>
            </w:pPr>
          </w:p>
          <w:p>
            <w:pPr>
              <w:pStyle w:val="2"/>
              <w:rPr>
                <w:rFonts w:hint="eastAsia" w:ascii="Times New Roman" w:hAnsi="Times New Roman"/>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sz w:val="24"/>
                <w:szCs w:val="24"/>
              </w:rPr>
            </w:pPr>
            <w:r>
              <w:rPr>
                <w:rFonts w:hint="eastAsia" w:ascii="Times New Roman" w:hAnsi="Times New Roman" w:eastAsia="方正仿宋_GBK" w:cs="方正仿宋_GBK"/>
                <w:sz w:val="24"/>
                <w:szCs w:val="24"/>
              </w:rPr>
              <w:t>智能产业园</w:t>
            </w:r>
          </w:p>
          <w:p>
            <w:pPr>
              <w:pStyle w:val="2"/>
              <w:jc w:val="center"/>
              <w:rPr>
                <w:rFonts w:hint="eastAsia" w:ascii="Times New Roman" w:hAnsi="Times New Roman"/>
                <w:sz w:val="24"/>
                <w:szCs w:val="24"/>
              </w:rPr>
            </w:pPr>
          </w:p>
          <w:p>
            <w:pPr>
              <w:jc w:val="center"/>
              <w:rPr>
                <w:rFonts w:hint="eastAsia" w:ascii="Times New Roman" w:hAnsi="Times New Roman"/>
                <w:sz w:val="24"/>
                <w:szCs w:val="24"/>
              </w:rPr>
            </w:pPr>
          </w:p>
          <w:p>
            <w:pPr>
              <w:pStyle w:val="2"/>
              <w:rPr>
                <w:rFonts w:hint="eastAsia" w:ascii="Times New Roman" w:hAnsi="Times New Roman"/>
                <w:sz w:val="24"/>
                <w:szCs w:val="24"/>
              </w:rPr>
            </w:pPr>
          </w:p>
          <w:p>
            <w:pPr>
              <w:rPr>
                <w:rFonts w:hint="eastAsia" w:ascii="Times New Roman" w:hAnsi="Times New Roman"/>
                <w:sz w:val="24"/>
                <w:szCs w:val="24"/>
              </w:rPr>
            </w:pPr>
          </w:p>
          <w:p>
            <w:pPr>
              <w:pStyle w:val="2"/>
              <w:rPr>
                <w:rFonts w:ascii="Times New Roman" w:hAnsi="Times New Roman"/>
                <w:sz w:val="24"/>
                <w:szCs w:val="24"/>
              </w:rPr>
            </w:pPr>
          </w:p>
        </w:tc>
        <w:tc>
          <w:tcPr>
            <w:tcW w:w="275"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园区技术研发中心建设</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总建筑面积约2万平</w:t>
            </w:r>
            <w:r>
              <w:rPr>
                <w:rFonts w:hint="eastAsia" w:ascii="Times New Roman" w:hAnsi="Times New Roman" w:eastAsia="方正仿宋_GBK" w:cs="方正仿宋_GBK"/>
                <w:sz w:val="24"/>
                <w:szCs w:val="24"/>
                <w:lang w:eastAsia="zh-CN"/>
              </w:rPr>
              <w:t>方</w:t>
            </w:r>
            <w:r>
              <w:rPr>
                <w:rFonts w:hint="eastAsia" w:ascii="Times New Roman" w:hAnsi="Times New Roman" w:eastAsia="方正仿宋_GBK" w:cs="方正仿宋_GBK"/>
                <w:sz w:val="24"/>
                <w:szCs w:val="24"/>
              </w:rPr>
              <w:t>米的技术研发中心及配套附属设施。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电竞产业孵化园建设项目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项目总用地面积20000平方米（约30亩），总建筑面积50000平方米，包括电竞产业服务中心、互联网运营中心、云计算大数据产业中心、企业总部经济中心、创业孵化中心、互联网金融法务和生活配套服务，以及配套道路、绿化、供电、消防、通信、燃气管道、给排水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国际电竞贸易基地</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主要以电竞+赛事、电竞+培训、电竞+文化为一体的国际电竞贸易业务为主，以服务电竞产品交易、虚拟电竞产品交易等，打造中国国际电竞贸易交易中心。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4</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电竞特色商贸小镇项目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按照产城融合、产教融合发展要求，规划建设3.2平方公里，重点布局电竞产业区、滨江游乐区、生活配套区及赛事园、孵化园、教育园、科普园、装备园、体验园，着力打造电竞产业、赛事教育、商贸物流、旅游购物、电子商务五大产业，推动特色商业与电竞产业融合发展。建成集电竞全产业链、科普教育、养生度假、餐饮住宿、休闲娱乐等多功能为一体特色商贸集聚区，成为全国知名的宜赛、宜游、宜业、宜居的电竞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电子商务产业园</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占地100亩，总建筑面积15万平方米，包括电子商务中心通信、燃气管道、给排水等基础设施。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1" w:type="pct"/>
            <w:vMerge w:val="continue"/>
            <w:shd w:val="clear" w:color="auto" w:fill="auto"/>
            <w:noWrap/>
            <w:vAlign w:val="center"/>
          </w:tcPr>
          <w:p>
            <w:pPr>
              <w:rPr>
                <w:rFonts w:ascii="Times New Roman" w:hAnsi="Times New Roman"/>
                <w:sz w:val="22"/>
              </w:rPr>
            </w:pPr>
          </w:p>
        </w:tc>
        <w:tc>
          <w:tcPr>
            <w:tcW w:w="277" w:type="pct"/>
            <w:vMerge w:val="restart"/>
            <w:shd w:val="clear" w:color="auto" w:fill="auto"/>
            <w:noWrap/>
            <w:vAlign w:val="center"/>
          </w:tcPr>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物流</w:t>
            </w: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产业园</w:t>
            </w: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spacing w:line="400" w:lineRule="exact"/>
              <w:jc w:val="both"/>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hint="eastAsia" w:ascii="Times New Roman" w:hAnsi="Times New Roman" w:eastAsia="方正仿宋_GBK" w:cs="方正仿宋_GBK"/>
                <w:sz w:val="24"/>
                <w:szCs w:val="24"/>
              </w:rPr>
            </w:pPr>
          </w:p>
          <w:p>
            <w:pPr>
              <w:spacing w:line="4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物流</w:t>
            </w:r>
          </w:p>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4"/>
                <w:szCs w:val="24"/>
              </w:rPr>
              <w:t>产业园</w:t>
            </w: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城市共同配送中心</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项目总占地94亩，建设城市日用消费品仓储中心，新建智慧仓储10万平方米，建设物流分拨中心、停车库、配套用房等，以及配套道路、绿化等基础设施。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园区物流中心建设项目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项目占地面积约500亩，总建筑面积约3万平</w:t>
            </w:r>
            <w:r>
              <w:rPr>
                <w:rFonts w:hint="eastAsia" w:ascii="Times New Roman" w:hAnsi="Times New Roman" w:eastAsia="方正仿宋_GBK" w:cs="方正仿宋_GBK"/>
                <w:sz w:val="24"/>
                <w:szCs w:val="24"/>
                <w:lang w:eastAsia="zh-CN"/>
              </w:rPr>
              <w:t>方</w:t>
            </w:r>
            <w:r>
              <w:rPr>
                <w:rFonts w:hint="eastAsia" w:ascii="Times New Roman" w:hAnsi="Times New Roman" w:eastAsia="方正仿宋_GBK" w:cs="方正仿宋_GBK"/>
                <w:sz w:val="24"/>
                <w:szCs w:val="24"/>
              </w:rPr>
              <w:t>米的物流中心。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忠县现代物流园区</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项目紧邻G50高速路忠县出口，规划面积约1000亩，打造渝东北片区公路运输货物集散中心、大宗物资仓储分拨中心、区域城乡配送中心、物流信息交易中心。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电商及零担</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物流产业园区</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规划面积约500亩，主要建设电商物流、零担物流园区、办公及生活区以及与电商产业园生活配套的酒店、商住楼。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新生港物流园区</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规划面积900亩，主要建设立体物流仓储区、雨棚散货堵堆场、智慧物流信息业务用房、停车场等设施，建成辐射渝东北、渝东南片区乃至川东北、陕南、鄂西等周边地区的仓储物流园区。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高营铺综合商贸物流园</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打造具有仓储加工、集中采购、保税展示、看样体验、线上线下结合等功能的对外贸易商品集散中心。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7</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高营铺粮食仓储物流园</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建成集粮食储备、物流、加工、交易等功能于一体的粮食产业园。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61" w:type="pct"/>
            <w:vMerge w:val="continue"/>
            <w:shd w:val="clear" w:color="auto" w:fill="auto"/>
            <w:noWrap/>
            <w:vAlign w:val="center"/>
          </w:tcPr>
          <w:p>
            <w:pPr>
              <w:rPr>
                <w:rFonts w:ascii="Times New Roman" w:hAnsi="Times New Roman"/>
                <w:sz w:val="22"/>
              </w:rPr>
            </w:pPr>
          </w:p>
        </w:tc>
        <w:tc>
          <w:tcPr>
            <w:tcW w:w="277" w:type="pct"/>
            <w:vMerge w:val="restart"/>
            <w:shd w:val="clear" w:color="auto" w:fill="auto"/>
            <w:noWrap/>
            <w:vAlign w:val="center"/>
          </w:tcPr>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hint="eastAsia" w:ascii="Times New Roman" w:hAnsi="Times New Roman" w:eastAsia="方正仿宋_GBK" w:cs="方正仿宋_GBK"/>
                <w:sz w:val="28"/>
                <w:szCs w:val="28"/>
              </w:rPr>
            </w:pPr>
          </w:p>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4"/>
                <w:szCs w:val="24"/>
              </w:rPr>
              <w:t>农产品物流园</w:t>
            </w: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新生农产品冷链物流基地</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建设农产品产地集配中心，完善冷链配送体系。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忠县农产品仓储中心</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新建忠县农产品冷链仓储配送中心1处，项目占地约100亩，总建筑面积5万平方米，打造集农产品冷链仓储，物流配送，农产品批发为一体的农产品冷链仓储配送中心。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忠县新生农产品冷链物流基地项目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占地面积78万平方米，总建筑面积8万平方米，库容量8万吨（其中冷冻库4万吨，保鲜库4万吨）。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忠县农产品产地仓储保鲜冷链设施物流项目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根据新型农业经营主体建设需求，择优选择支持，建设区域性农产品产地仓储冷链物流设施，融通形成县、乡、村三级冷链物流体系。一是实施主体根据实际需求选择冷藏库、气调库、预冷库、通风库、物流运输等设施类型和规模。二是建设规模在500吨以上的，应配备具有通信功能的信息自动采集监测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忠县果品冷链建设项目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建设冷藏库21000立方米，气调库500立方米，标准厂房12000平方米，管理用房1500平方米，周转坝10000平方米。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spacing w:line="400" w:lineRule="exact"/>
              <w:jc w:val="cente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忠县国家农村产业融合发展示范园建设项目</w:t>
            </w:r>
          </w:p>
        </w:tc>
        <w:tc>
          <w:tcPr>
            <w:tcW w:w="2816" w:type="pct"/>
            <w:shd w:val="clear" w:color="auto" w:fill="auto"/>
            <w:noWrap/>
            <w:vAlign w:val="center"/>
          </w:tcPr>
          <w:p>
            <w:pPr>
              <w:spacing w:line="40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持续示范园推进标准化生产基地、柑橘加工、精品景点和基础设施保障等工程，建成全国一流的柑橘加工基地；力争打造国际知名的忠县柑橘区域公共品牌；产城融合进一步提高，建成国家级柑橘特色小镇；农旅融合深度发展，建成4A级乡村旅游景区；完成建设总目标，示范亮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61" w:type="pct"/>
            <w:vMerge w:val="restart"/>
            <w:shd w:val="clear" w:color="auto" w:fill="auto"/>
            <w:noWrap/>
            <w:vAlign w:val="center"/>
          </w:tcPr>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特色产业园区建设</w:t>
            </w:r>
          </w:p>
          <w:p>
            <w:pPr>
              <w:pStyle w:val="2"/>
              <w:rPr>
                <w:rFonts w:hint="eastAsia" w:ascii="Times New Roman" w:hAnsi="Times New Roman" w:eastAsia="方正仿宋_GBK" w:cs="方正仿宋_GBK"/>
                <w:sz w:val="24"/>
                <w:szCs w:val="24"/>
              </w:rPr>
            </w:pPr>
          </w:p>
          <w:p>
            <w:pPr>
              <w:rPr>
                <w:rFonts w:ascii="Times New Roman" w:hAnsi="Times New Roman"/>
                <w:sz w:val="22"/>
              </w:rPr>
            </w:pPr>
          </w:p>
        </w:tc>
        <w:tc>
          <w:tcPr>
            <w:tcW w:w="277" w:type="pct"/>
            <w:vMerge w:val="restart"/>
            <w:shd w:val="clear" w:color="auto" w:fill="auto"/>
            <w:noWrap/>
            <w:vAlign w:val="center"/>
          </w:tcPr>
          <w:p>
            <w:pPr>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4"/>
                <w:szCs w:val="24"/>
              </w:rPr>
              <w:t>工业园区基础设施建设</w:t>
            </w: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忠县工业园区西部拓展区基础设施建设（场平工程一期）</w:t>
            </w:r>
          </w:p>
        </w:tc>
        <w:tc>
          <w:tcPr>
            <w:tcW w:w="2816"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项目场平面积约370亩。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61" w:type="pct"/>
            <w:vMerge w:val="continue"/>
            <w:shd w:val="clear" w:color="auto" w:fill="auto"/>
            <w:noWrap/>
            <w:vAlign w:val="center"/>
          </w:tcPr>
          <w:p>
            <w:pPr>
              <w:rPr>
                <w:rFonts w:ascii="Times New Roman" w:hAnsi="Times New Roman"/>
                <w:sz w:val="22"/>
              </w:rPr>
            </w:pPr>
          </w:p>
        </w:tc>
        <w:tc>
          <w:tcPr>
            <w:tcW w:w="277" w:type="pct"/>
            <w:vMerge w:val="continue"/>
            <w:shd w:val="clear" w:color="auto" w:fill="auto"/>
            <w:noWrap/>
            <w:vAlign w:val="center"/>
          </w:tcPr>
          <w:p>
            <w:pPr>
              <w:rPr>
                <w:rFonts w:ascii="Times New Roman" w:hAnsi="Times New Roman" w:eastAsia="方正仿宋_GBK" w:cs="方正仿宋_GBK"/>
                <w:sz w:val="28"/>
                <w:szCs w:val="28"/>
              </w:rPr>
            </w:pPr>
          </w:p>
        </w:tc>
        <w:tc>
          <w:tcPr>
            <w:tcW w:w="27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6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忠县生态工业园道路管网（二期）三标段项目</w:t>
            </w:r>
          </w:p>
        </w:tc>
        <w:tc>
          <w:tcPr>
            <w:tcW w:w="2816" w:type="pct"/>
            <w:shd w:val="clear" w:color="auto" w:fill="auto"/>
            <w:noWrap/>
            <w:vAlign w:val="center"/>
          </w:tcPr>
          <w:p>
            <w:pPr>
              <w:spacing w:line="36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新建主二路北段约1500米、支二路800米、主三路1100米、支三路800米</w:t>
            </w:r>
          </w:p>
          <w:p>
            <w:pPr>
              <w:spacing w:line="360" w:lineRule="exact"/>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（含路基、路面、管网及附属设施）</w:t>
            </w:r>
            <w:r>
              <w:rPr>
                <w:rFonts w:hint="eastAsia" w:ascii="Times New Roman" w:hAnsi="Times New Roman" w:eastAsia="方正仿宋_GBK" w:cs="方正仿宋_GBK"/>
                <w:sz w:val="24"/>
                <w:szCs w:val="24"/>
                <w:lang w:eastAsia="zh-CN"/>
              </w:rPr>
              <w:t>。</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小标宋_GBK" w:cs="宋体"/>
          <w:sz w:val="44"/>
          <w:szCs w:val="44"/>
        </w:rPr>
      </w:pPr>
      <w:bookmarkStart w:id="67" w:name="_Toc82965356"/>
      <w:r>
        <w:rPr>
          <w:rFonts w:hint="eastAsia" w:ascii="Times New Roman" w:hAnsi="Times New Roman" w:eastAsia="方正黑体_GBK" w:cs="宋体"/>
          <w:sz w:val="32"/>
          <w:szCs w:val="32"/>
        </w:rPr>
        <w:t>附表八</w:t>
      </w:r>
    </w:p>
    <w:p>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595" w:lineRule="exact"/>
        <w:jc w:val="center"/>
        <w:textAlignment w:val="baseline"/>
        <w:rPr>
          <w:rFonts w:ascii="Times New Roman" w:hAnsi="Times New Roman" w:eastAsia="方正黑体_GBK" w:cs="宋体"/>
          <w:sz w:val="32"/>
          <w:szCs w:val="32"/>
        </w:rPr>
      </w:pPr>
      <w:r>
        <w:rPr>
          <w:rFonts w:hint="eastAsia" w:ascii="Times New Roman" w:hAnsi="Times New Roman" w:eastAsia="方正小标宋_GBK" w:cs="宋体"/>
          <w:sz w:val="44"/>
          <w:szCs w:val="44"/>
        </w:rPr>
        <w:t>农业现代化建设重点项目表</w:t>
      </w:r>
      <w:bookmarkEnd w:id="67"/>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44"/>
        <w:gridCol w:w="3894"/>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6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54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74"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10"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69" w:type="pct"/>
            <w:vMerge w:val="restart"/>
            <w:shd w:val="clear" w:color="auto" w:fill="auto"/>
            <w:noWrap/>
            <w:vAlign w:val="center"/>
          </w:tcPr>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pStyle w:val="2"/>
              <w:rPr>
                <w:rFonts w:hint="eastAsia" w:ascii="Times New Roman" w:hAnsi="Times New Roman"/>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农业现代化建设</w:t>
            </w: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农业现代化建设</w:t>
            </w: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rPr>
            </w:pPr>
          </w:p>
          <w:p>
            <w:pPr>
              <w:rPr>
                <w:rFonts w:hint="eastAsia" w:ascii="Times New Roman" w:hAnsi="Times New Roman"/>
              </w:rPr>
            </w:pPr>
          </w:p>
          <w:p>
            <w:pPr>
              <w:pStyle w:val="2"/>
              <w:jc w:val="center"/>
              <w:rPr>
                <w:rFonts w:hint="eastAsia" w:ascii="Times New Roman" w:hAnsi="Times New Roman"/>
              </w:rPr>
            </w:pPr>
            <w:r>
              <w:rPr>
                <w:rFonts w:hint="eastAsia" w:ascii="Times New Roman" w:hAnsi="Times New Roman" w:eastAsia="方正仿宋_GBK" w:cs="方正仿宋_GBK"/>
                <w:b w:val="0"/>
                <w:bCs w:val="0"/>
                <w:sz w:val="24"/>
                <w:szCs w:val="24"/>
              </w:rPr>
              <w:t>农业现代化建设</w:t>
            </w:r>
          </w:p>
          <w:p>
            <w:pPr>
              <w:jc w:val="center"/>
              <w:rPr>
                <w:rFonts w:hint="eastAsia" w:ascii="Times New Roman" w:hAnsi="Times New Roman"/>
              </w:rPr>
            </w:pPr>
          </w:p>
          <w:p>
            <w:pPr>
              <w:pStyle w:val="2"/>
              <w:jc w:val="center"/>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jc w:val="both"/>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p>
          <w:p>
            <w:pPr>
              <w:jc w:val="center"/>
              <w:rPr>
                <w:rFonts w:ascii="Times New Roman" w:hAnsi="Times New Roman" w:eastAsia="宋体" w:cs="宋体"/>
                <w:b/>
                <w:bCs/>
                <w:sz w:val="22"/>
              </w:rPr>
            </w:pPr>
            <w:r>
              <w:rPr>
                <w:rFonts w:hint="eastAsia" w:ascii="Times New Roman" w:hAnsi="Times New Roman" w:eastAsia="方正仿宋_GBK" w:cs="方正仿宋_GBK"/>
                <w:b w:val="0"/>
                <w:bCs w:val="0"/>
                <w:sz w:val="24"/>
                <w:szCs w:val="24"/>
              </w:rPr>
              <w:t>农业现代化建设</w:t>
            </w: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农业综合开发</w:t>
            </w:r>
          </w:p>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长江绿色生态廊道项目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利用亚洲开发银行贷款农业综合开发长江绿色生态廊道项目，建设排水沟、截水沟、沟带路、沉砂池，新建机耕道、生产便道、耕作道，整治山坪塘、新建蓄水池，配套管网设备，营造生态经济林。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特色产业</w:t>
            </w:r>
          </w:p>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围绕调味品、特色经济林、特色水果、中药材、草食特征牲畜、茶叶等特色产业，因地制宜发展“一村一品”示范村镇。建成马灌镇（笋竹）、新立镇（柑橘）、新立镇双柏村（柑橘）3 个全国“一村一品”示范村镇，50 个市级“一村一品”示范村镇，150 个县级“一村一品”示范村镇。实现主导产业标准化生产、规模化经营、品牌化打造、电商化营销，提升农业产业效益。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农产品加工业技术改造和扩能项目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积极推进粮油、柑橘、笋竹、花椒、茶叶、中药材和调味品等特色农产品加工企业技改扩能项目。研发建设智能设施设备，新增生产线，试验新品种创新技术，建设区域性冷冻冷藏、物流包装；开发系列产品、营销体系，促进农文旅融合发展，打造国家农业产业融合发展示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培育农产品</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产地初加工项目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创建标准化优质粮油基地30万亩，新建或改扩建柑橘、笋竹、花椒、茶叶、中药材和调味品等特色产业基地15万亩，完善农产品加工厂房、辅助生产用房、设施设备等。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高标准农田建设项目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高标准农田建设任务40万亩（含高效节水灌溉新增面积4万亩，改造提升面积5万亩）。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忠县35万吨柑橘</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加工项目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上档升级1万亩柑橘种植基地；新建1座年加工35万吨柑橘的现代化柑橘加工厂，厂区占地面积146073平方米（219亩），新建厂房、仓库94200平方米，建设污水处理池、道路、车库等附属配套设施6000平方米，租用和购买国外先进的橙汁加工生产线，购置和安装鲜果加工生产线、无菌灌装生产线、皮渣处理生产线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7</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忠县笋竹现代农业产业园建设项目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产业园主要包括白石镇、马灌镇、金鸡镇、三汇镇4个镇，笋竹精深加工区位于乌杨街道、忠州街道，物流交易中心位于新生街道，园区涵盖了生产、加工、科技、销售、冷储、休闲农业与乡村旅游等全产业链，形成一轴：即农旅融合与休闲景观轴，五区：即种植区、科研区、示范区、加工区、物流区的空间布局结构。加快笋竹产业集群发展、完善笋竹科技支撑体系、培育新型经营主体、推动绿色发展示范、建设乡村振兴样板、创新利益联结机制促进农民持续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8</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忠县优质粮油现代农业产业园</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点在绿色高产高效关键技术示范推广、绿色高产高效技术模式集成组装、一二三产业融合发展等方面开展创建，以粮油产业为龙头、种养结合的现代生态循环农业，延伸产业链条，推动种养加一体经营、产供销相互衔接、一二三产业融合发展，走绿色、生态、高产、高效、安全的现代农业发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9</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忠县稻田综合种养</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按照稻虾共生、稻蟹共生、稻蛙共生、稻鱼共生、稻鳅共生等模式及要求，对稻田基础设施进行改造，购置设施设备。完善稻田综合种养10000亩，打造稻田综合种养示范基地1000亩。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10</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忠县农田宜机化</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改造项目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整镇整村推进农田宜机化改造3万亩。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11</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柑橘鲜果</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商品化处理项目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建设4条鲜果处理线（年加工能力5万吨/条），1条包装生产线。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12</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化肥、农药减量化工程</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持续推进化肥、农药减量增效，全市化肥、农药使用量减少2%以上。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13</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农业科技研发及转化应用基地</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以新立、拔山、白石等乡镇为重点，依托西南大学、中国柑橘研究所、重庆畜牧科学院等高校和科研院所，以柑橘、粮油、食用笋竹、肉牛等产业为主要研究对象，加强专家大院、实验室、技术展示、科技成果转化、农业信息化等基础设施建设，用科技支撑和引领全县农业现代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14</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忠县生态蔬菜现代农业产业园</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加快改善任家镇、新立镇、双桂镇、石宝镇等18个蔬菜种植基地基础设施与技术装备条件，推进设施装备智能化，建设绿色、安全、优质、高效生产示范基地。建设“一片三基地”的产业布局；生态蔬菜产业发展示范片、县城城郊时令蔬菜基地、设施蔬菜标准化基地、蔬菜加工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15</w:t>
            </w:r>
          </w:p>
        </w:tc>
        <w:tc>
          <w:tcPr>
            <w:tcW w:w="1374"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重庆（忠县）农副产品加工园区</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10"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善重庆（忠县）农副产品加工园区规模达到1267亩，完善园区场地平整、水电路气等基础设施工程，力争引进农产品加工业企业10家，落实入园区企业贷款、融资、贴息、项目资金扶持政策，为农产品加工龙头企业入驻园区打造良好的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69" w:type="pct"/>
            <w:vMerge w:val="continue"/>
            <w:shd w:val="clear" w:color="auto" w:fill="auto"/>
            <w:noWrap/>
            <w:vAlign w:val="center"/>
          </w:tcPr>
          <w:p>
            <w:pPr>
              <w:rPr>
                <w:rFonts w:ascii="Times New Roman" w:hAnsi="Times New Roman"/>
                <w:sz w:val="22"/>
              </w:rPr>
            </w:pPr>
          </w:p>
        </w:tc>
        <w:tc>
          <w:tcPr>
            <w:tcW w:w="545"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16</w:t>
            </w:r>
          </w:p>
        </w:tc>
        <w:tc>
          <w:tcPr>
            <w:tcW w:w="1374"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金鸡镇农副产品集中加工基地</w:t>
            </w:r>
          </w:p>
        </w:tc>
        <w:tc>
          <w:tcPr>
            <w:tcW w:w="2810" w:type="pct"/>
            <w:shd w:val="clear" w:color="auto" w:fill="auto"/>
            <w:noWrap/>
            <w:vAlign w:val="center"/>
          </w:tcPr>
          <w:p>
            <w:pPr>
              <w:spacing w:line="360" w:lineRule="exact"/>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农副产品集中加工基地建设项目</w:t>
            </w:r>
            <w:r>
              <w:rPr>
                <w:rFonts w:hint="eastAsia" w:ascii="Times New Roman" w:hAnsi="Times New Roman" w:eastAsia="方正仿宋_GBK" w:cs="方正仿宋_GBK"/>
                <w:sz w:val="24"/>
                <w:szCs w:val="24"/>
                <w:lang w:eastAsia="zh-CN"/>
              </w:rPr>
              <w:t>。</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小标宋_GBK" w:cs="宋体"/>
          <w:sz w:val="44"/>
          <w:szCs w:val="44"/>
        </w:rPr>
      </w:pPr>
      <w:bookmarkStart w:id="68" w:name="_Toc82965357"/>
      <w:r>
        <w:rPr>
          <w:rFonts w:hint="eastAsia" w:ascii="Times New Roman" w:hAnsi="Times New Roman" w:eastAsia="方正黑体_GBK" w:cs="宋体"/>
          <w:sz w:val="32"/>
          <w:szCs w:val="32"/>
        </w:rPr>
        <w:t>附表九</w:t>
      </w:r>
    </w:p>
    <w:p>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595" w:lineRule="exact"/>
        <w:jc w:val="center"/>
        <w:textAlignment w:val="baseline"/>
        <w:rPr>
          <w:rFonts w:ascii="Times New Roman" w:hAnsi="Times New Roman" w:eastAsia="方正黑体_GBK" w:cs="宋体"/>
          <w:sz w:val="32"/>
          <w:szCs w:val="32"/>
        </w:rPr>
      </w:pPr>
      <w:r>
        <w:rPr>
          <w:rFonts w:hint="eastAsia" w:ascii="Times New Roman" w:hAnsi="Times New Roman" w:eastAsia="方正小标宋_GBK" w:cs="宋体"/>
          <w:sz w:val="44"/>
          <w:szCs w:val="44"/>
        </w:rPr>
        <w:t>绿色治理重点项目表</w:t>
      </w:r>
      <w:bookmarkEnd w:id="68"/>
    </w:p>
    <w:tbl>
      <w:tblPr>
        <w:tblStyle w:val="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48"/>
        <w:gridCol w:w="810"/>
        <w:gridCol w:w="3864"/>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6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64"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86"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67"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11"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69" w:type="pct"/>
            <w:vMerge w:val="restart"/>
            <w:shd w:val="clear" w:color="auto" w:fill="auto"/>
            <w:noWrap/>
            <w:vAlign w:val="center"/>
          </w:tcPr>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rPr>
            </w:pPr>
          </w:p>
          <w:p>
            <w:pPr>
              <w:jc w:val="center"/>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绿色治理</w:t>
            </w: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rPr>
            </w:pPr>
          </w:p>
          <w:p>
            <w:pPr>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jc w:val="center"/>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绿色治理</w:t>
            </w: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eastAsia="方正仿宋_GBK" w:cs="方正仿宋_GBK"/>
                <w:b w:val="0"/>
                <w:bCs w:val="0"/>
                <w:sz w:val="24"/>
                <w:szCs w:val="24"/>
              </w:rPr>
            </w:pPr>
          </w:p>
          <w:p>
            <w:pPr>
              <w:rPr>
                <w:rFonts w:hint="eastAsia" w:ascii="Times New Roman" w:hAnsi="Times New Roman" w:eastAsia="方正仿宋_GBK" w:cs="方正仿宋_GBK"/>
                <w:b w:val="0"/>
                <w:bCs w:val="0"/>
                <w:sz w:val="24"/>
                <w:szCs w:val="24"/>
              </w:rPr>
            </w:pPr>
          </w:p>
          <w:p>
            <w:pPr>
              <w:pStyle w:val="2"/>
              <w:rPr>
                <w:rFonts w:hint="eastAsia" w:ascii="Times New Roman" w:hAnsi="Times New Roman"/>
              </w:rPr>
            </w:pPr>
          </w:p>
          <w:p>
            <w:pPr>
              <w:jc w:val="center"/>
              <w:rPr>
                <w:rFonts w:ascii="Times New Roman" w:hAnsi="Times New Roman"/>
                <w:sz w:val="22"/>
              </w:rPr>
            </w:pPr>
            <w:r>
              <w:rPr>
                <w:rFonts w:hint="eastAsia" w:ascii="Times New Roman" w:hAnsi="Times New Roman" w:eastAsia="方正仿宋_GBK" w:cs="方正仿宋_GBK"/>
                <w:b w:val="0"/>
                <w:bCs w:val="0"/>
                <w:sz w:val="24"/>
                <w:szCs w:val="24"/>
              </w:rPr>
              <w:t>绿色治理</w:t>
            </w:r>
          </w:p>
        </w:tc>
        <w:tc>
          <w:tcPr>
            <w:tcW w:w="264" w:type="pct"/>
            <w:vMerge w:val="restart"/>
            <w:shd w:val="clear" w:color="auto" w:fill="auto"/>
            <w:noWrap/>
            <w:vAlign w:val="center"/>
          </w:tcPr>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面源污染治理</w:t>
            </w: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both"/>
              <w:rPr>
                <w:rFonts w:hint="eastAsia" w:ascii="Times New Roman" w:hAnsi="Times New Roman" w:eastAsia="方正仿宋_GBK" w:cs="方正仿宋_GBK"/>
                <w:sz w:val="24"/>
                <w:szCs w:val="24"/>
              </w:rPr>
            </w:pPr>
          </w:p>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4"/>
                <w:szCs w:val="24"/>
              </w:rPr>
              <w:t>面源污染治理</w:t>
            </w:r>
          </w:p>
        </w:tc>
        <w:tc>
          <w:tcPr>
            <w:tcW w:w="286"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忠县农村水系</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综合治理项目</w:t>
            </w:r>
          </w:p>
        </w:tc>
        <w:tc>
          <w:tcPr>
            <w:tcW w:w="2811"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主要对汝溪河、渠溪河、大沙河、黄金河等河流进行生态治理，规划治理河道长度98.5公里，涉及汝溪镇、涂井乡、马灌镇、永丰镇、白石镇、花桥镇、新立镇、三汇镇、黄金镇、兴峰乡、忠州街道等。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269" w:type="pct"/>
            <w:vMerge w:val="continue"/>
            <w:shd w:val="clear" w:color="auto" w:fill="auto"/>
            <w:noWrap/>
            <w:vAlign w:val="center"/>
          </w:tcPr>
          <w:p>
            <w:pPr>
              <w:rPr>
                <w:rFonts w:ascii="Times New Roman" w:hAnsi="Times New Roman"/>
                <w:sz w:val="22"/>
              </w:rPr>
            </w:pPr>
          </w:p>
        </w:tc>
        <w:tc>
          <w:tcPr>
            <w:tcW w:w="264"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86"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67"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忠县典型河流域农业面源综合</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治理项目</w:t>
            </w:r>
          </w:p>
        </w:tc>
        <w:tc>
          <w:tcPr>
            <w:tcW w:w="2811" w:type="pct"/>
            <w:shd w:val="clear" w:color="auto" w:fill="auto"/>
            <w:noWrap/>
            <w:vAlign w:val="center"/>
          </w:tcPr>
          <w:p>
            <w:pPr>
              <w:numPr>
                <w:ilvl w:val="0"/>
                <w:numId w:val="21"/>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农田面源污染：坡耕地农田径流拦截与再利用14000亩；农田废弃物田间收集处理系统800亩；农药化肥减量控害设施设备15000亩；农废弃物循环利用1处。</w:t>
            </w:r>
          </w:p>
          <w:p>
            <w:pPr>
              <w:numPr>
                <w:ilvl w:val="0"/>
                <w:numId w:val="21"/>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畜禽养殖污染治理：规模化畜禽养殖15处；分散养殖区粪污集中处理1处；标准化养殖场导异地重建1处。</w:t>
            </w:r>
          </w:p>
          <w:p>
            <w:pPr>
              <w:numPr>
                <w:ilvl w:val="0"/>
                <w:numId w:val="21"/>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水产养殖污染减排：池塘循环生态健康养殖减排190亩；工厂化循环水养殖减排8200平方米；池塘底排污统统减排3800平方米。</w:t>
            </w:r>
          </w:p>
          <w:p>
            <w:pPr>
              <w:numPr>
                <w:ilvl w:val="0"/>
                <w:numId w:val="21"/>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区域面源污水净化：面源污水收集1处；面源污水处理设备1处。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9" w:type="pct"/>
            <w:vMerge w:val="continue"/>
            <w:shd w:val="clear" w:color="auto" w:fill="auto"/>
            <w:noWrap/>
            <w:vAlign w:val="center"/>
          </w:tcPr>
          <w:p>
            <w:pPr>
              <w:rPr>
                <w:rFonts w:ascii="Times New Roman" w:hAnsi="Times New Roman"/>
                <w:sz w:val="22"/>
              </w:rPr>
            </w:pPr>
          </w:p>
        </w:tc>
        <w:tc>
          <w:tcPr>
            <w:tcW w:w="264"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86"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土壤污染防治项目</w:t>
            </w:r>
          </w:p>
        </w:tc>
        <w:tc>
          <w:tcPr>
            <w:tcW w:w="2811"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污染地安全利用0.517万亩，治理与修复0.191万亩，种植结构调整或退耕还林还草0.206万亩。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69" w:type="pct"/>
            <w:vMerge w:val="continue"/>
            <w:shd w:val="clear" w:color="auto" w:fill="auto"/>
            <w:noWrap/>
            <w:vAlign w:val="center"/>
          </w:tcPr>
          <w:p>
            <w:pPr>
              <w:rPr>
                <w:rFonts w:ascii="Times New Roman" w:hAnsi="Times New Roman"/>
                <w:sz w:val="22"/>
              </w:rPr>
            </w:pPr>
          </w:p>
        </w:tc>
        <w:tc>
          <w:tcPr>
            <w:tcW w:w="264"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86"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67" w:type="pct"/>
            <w:shd w:val="clear" w:color="auto" w:fill="auto"/>
            <w:noWrap/>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粪污资源化利用及生物有机肥</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加工项目</w:t>
            </w:r>
          </w:p>
        </w:tc>
        <w:tc>
          <w:tcPr>
            <w:tcW w:w="2811"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规模以下养殖专业户畜禽粪污资源化利用配套设施建设；新建规模养殖场畜禽粪污资源化利用配套设施建设或改扩建规模场粪污资源化利用设施配套升级；粪肥收运还田社会化服务组织、畜禽粪污资源化利用集中处理中心建设，年生产生物有机肥200万吨加工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 w:type="pct"/>
            <w:vMerge w:val="continue"/>
            <w:shd w:val="clear" w:color="auto" w:fill="auto"/>
            <w:noWrap/>
            <w:vAlign w:val="center"/>
          </w:tcPr>
          <w:p>
            <w:pPr>
              <w:rPr>
                <w:rFonts w:ascii="Times New Roman" w:hAnsi="Times New Roman"/>
                <w:sz w:val="22"/>
              </w:rPr>
            </w:pPr>
          </w:p>
        </w:tc>
        <w:tc>
          <w:tcPr>
            <w:tcW w:w="264"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86"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农业废弃物资源化利用工程</w:t>
            </w:r>
          </w:p>
        </w:tc>
        <w:tc>
          <w:tcPr>
            <w:tcW w:w="2811"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针对畜禽粪污、病死畜禽、农作物秸秆、废旧农膜及废弃农药包装物等不同废弃物特点，优化集成技术方案，探索有效利用路径。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269" w:type="pct"/>
            <w:vMerge w:val="continue"/>
            <w:shd w:val="clear" w:color="auto" w:fill="auto"/>
            <w:noWrap/>
            <w:vAlign w:val="center"/>
          </w:tcPr>
          <w:p>
            <w:pPr>
              <w:rPr>
                <w:rFonts w:ascii="Times New Roman" w:hAnsi="Times New Roman"/>
                <w:sz w:val="22"/>
              </w:rPr>
            </w:pPr>
          </w:p>
        </w:tc>
        <w:tc>
          <w:tcPr>
            <w:tcW w:w="264"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生态涵养</w:t>
            </w:r>
          </w:p>
        </w:tc>
        <w:tc>
          <w:tcPr>
            <w:tcW w:w="286"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忠县“三峡库区绿肥+”生态涵养项目</w:t>
            </w:r>
          </w:p>
        </w:tc>
        <w:tc>
          <w:tcPr>
            <w:tcW w:w="2811" w:type="pct"/>
            <w:shd w:val="clear" w:color="auto" w:fill="auto"/>
            <w:noWrap/>
            <w:vAlign w:val="center"/>
          </w:tcPr>
          <w:p>
            <w:pPr>
              <w:numPr>
                <w:ilvl w:val="0"/>
                <w:numId w:val="22"/>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长江沿岸1公里范围内、甘井河流域、白石水库流域等区域经济林木园行间，种植固氮性强、生物产量高的豆科绿肥30万亩。让绿肥快速覆盖地表，有效抑制其他恶性杂草，减少土壤冲刷，控制水土流失，做到园内化学除草剂零使用；让绿肥逐渐恢复被雨水侵蚀果园的地力水平，逐步改善果园的小生态环境；绿肥压青做有机肥肥料提高果园土壤有机质含量，改良土壤质地，减少化肥使用量，减少面源污染；利用绿肥开花期的景观效应打造七彩大地生态农业。</w:t>
            </w:r>
          </w:p>
          <w:p>
            <w:pPr>
              <w:numPr>
                <w:ilvl w:val="0"/>
                <w:numId w:val="22"/>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鼓励业主采取多种形式、多种模式、多种途径增加有机肥施用，减少化肥使用量，减少农业面源污染，促进绿色农业发展。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9" w:type="pct"/>
            <w:vMerge w:val="continue"/>
            <w:shd w:val="clear" w:color="auto" w:fill="auto"/>
            <w:noWrap/>
            <w:vAlign w:val="center"/>
          </w:tcPr>
          <w:p>
            <w:pPr>
              <w:rPr>
                <w:rFonts w:ascii="Times New Roman" w:hAnsi="Times New Roman"/>
                <w:sz w:val="22"/>
              </w:rPr>
            </w:pPr>
          </w:p>
        </w:tc>
        <w:tc>
          <w:tcPr>
            <w:tcW w:w="264" w:type="pct"/>
            <w:vMerge w:val="restart"/>
            <w:shd w:val="clear" w:color="auto" w:fill="auto"/>
            <w:noWrap/>
            <w:vAlign w:val="center"/>
          </w:tcPr>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pStyle w:val="2"/>
              <w:rPr>
                <w:rFonts w:hint="eastAsia" w:ascii="Times New Roman" w:hAnsi="Times New Roman"/>
              </w:rPr>
            </w:pPr>
          </w:p>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山洪沟治理</w:t>
            </w:r>
          </w:p>
        </w:tc>
        <w:tc>
          <w:tcPr>
            <w:tcW w:w="286" w:type="pct"/>
            <w:shd w:val="clear" w:color="auto" w:fill="auto"/>
            <w:noWrap/>
            <w:vAlign w:val="center"/>
          </w:tcPr>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新立镇</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山洪沟治理项目</w:t>
            </w:r>
          </w:p>
        </w:tc>
        <w:tc>
          <w:tcPr>
            <w:tcW w:w="2811"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大沙河双河沟山洪沟治理项目，新建挡墙堤线长4.5公里。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69" w:type="pct"/>
            <w:vMerge w:val="continue"/>
            <w:shd w:val="clear" w:color="auto" w:fill="auto"/>
            <w:noWrap/>
            <w:vAlign w:val="center"/>
          </w:tcPr>
          <w:p>
            <w:pPr>
              <w:rPr>
                <w:rFonts w:ascii="Times New Roman" w:hAnsi="Times New Roman"/>
                <w:sz w:val="22"/>
              </w:rPr>
            </w:pPr>
          </w:p>
        </w:tc>
        <w:tc>
          <w:tcPr>
            <w:tcW w:w="264"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86"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善广乡</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山洪沟治理项目</w:t>
            </w:r>
          </w:p>
        </w:tc>
        <w:tc>
          <w:tcPr>
            <w:tcW w:w="2811" w:type="pct"/>
            <w:shd w:val="clear" w:color="auto" w:fill="auto"/>
            <w:noWrap/>
            <w:vAlign w:val="center"/>
          </w:tcPr>
          <w:p>
            <w:pPr>
              <w:numPr>
                <w:ilvl w:val="0"/>
                <w:numId w:val="23"/>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善广乡渠溪河红岩沟山洪沟治理项目，新建挡墙堤线长4公里。</w:t>
            </w:r>
          </w:p>
          <w:p>
            <w:pPr>
              <w:numPr>
                <w:ilvl w:val="0"/>
                <w:numId w:val="23"/>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善广乡王家河山洪沟治理项目，新建挡墙堤线长6公里。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69" w:type="pct"/>
            <w:vMerge w:val="continue"/>
            <w:shd w:val="clear" w:color="auto" w:fill="auto"/>
            <w:noWrap/>
            <w:vAlign w:val="center"/>
          </w:tcPr>
          <w:p>
            <w:pPr>
              <w:rPr>
                <w:rFonts w:ascii="Times New Roman" w:hAnsi="Times New Roman"/>
                <w:sz w:val="22"/>
              </w:rPr>
            </w:pPr>
          </w:p>
        </w:tc>
        <w:tc>
          <w:tcPr>
            <w:tcW w:w="264" w:type="pct"/>
            <w:vMerge w:val="continue"/>
            <w:shd w:val="clear" w:color="auto" w:fill="auto"/>
            <w:noWrap/>
            <w:vAlign w:val="center"/>
          </w:tcPr>
          <w:p>
            <w:pPr>
              <w:jc w:val="center"/>
              <w:rPr>
                <w:rFonts w:ascii="Times New Roman" w:hAnsi="Times New Roman" w:eastAsia="方正仿宋_GBK" w:cs="方正仿宋_GBK"/>
                <w:sz w:val="28"/>
                <w:szCs w:val="28"/>
              </w:rPr>
            </w:pPr>
          </w:p>
        </w:tc>
        <w:tc>
          <w:tcPr>
            <w:tcW w:w="286"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67" w:type="pct"/>
            <w:shd w:val="clear" w:color="auto" w:fill="auto"/>
            <w:noWrap/>
            <w:vAlign w:val="center"/>
          </w:tcPr>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涂井乡</w:t>
            </w:r>
          </w:p>
          <w:p>
            <w:pPr>
              <w:spacing w:line="30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山洪沟治理项目</w:t>
            </w:r>
          </w:p>
        </w:tc>
        <w:tc>
          <w:tcPr>
            <w:tcW w:w="2811"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汝溪河江溪沟、涂家河山洪沟治理项目，新建挡墙堤线长5公里。</w:t>
            </w:r>
          </w:p>
        </w:tc>
      </w:tr>
    </w:tbl>
    <w:p>
      <w:pPr>
        <w:pStyle w:val="3"/>
        <w:rPr>
          <w:rFonts w:ascii="Times New Roman" w:hAnsi="Times New Roman" w:eastAsia="楷体_GB2312"/>
          <w:sz w:val="30"/>
          <w:szCs w:val="30"/>
        </w:rPr>
        <w:sectPr>
          <w:pgSz w:w="16838" w:h="11906" w:orient="landscape"/>
          <w:pgMar w:top="1800" w:right="1440" w:bottom="1800" w:left="1440" w:header="851" w:footer="992" w:gutter="0"/>
          <w:cols w:space="425" w:num="1"/>
          <w:docGrid w:type="lines" w:linePitch="312" w:charSpace="0"/>
        </w:sectPr>
      </w:pPr>
    </w:p>
    <w:p>
      <w:pPr>
        <w:pStyle w:val="2"/>
        <w:spacing w:after="0" w:line="595" w:lineRule="exact"/>
        <w:rPr>
          <w:rFonts w:hint="eastAsia" w:ascii="Times New Roman" w:hAnsi="Times New Roman" w:eastAsia="方正小标宋_GBK" w:cs="宋体"/>
          <w:sz w:val="44"/>
          <w:szCs w:val="44"/>
        </w:rPr>
      </w:pPr>
      <w:bookmarkStart w:id="69" w:name="_Toc82965358"/>
      <w:r>
        <w:rPr>
          <w:rFonts w:hint="eastAsia" w:ascii="Times New Roman" w:hAnsi="Times New Roman" w:eastAsia="方正黑体_GBK" w:cs="宋体"/>
          <w:sz w:val="32"/>
          <w:szCs w:val="32"/>
        </w:rPr>
        <w:t>附表十</w:t>
      </w:r>
    </w:p>
    <w:p>
      <w:pPr>
        <w:pStyle w:val="2"/>
        <w:keepNext w:val="0"/>
        <w:keepLines w:val="0"/>
        <w:pageBreakBefore w:val="0"/>
        <w:widowControl/>
        <w:kinsoku w:val="0"/>
        <w:wordWrap/>
        <w:overflowPunct/>
        <w:topLinePunct w:val="0"/>
        <w:autoSpaceDE w:val="0"/>
        <w:autoSpaceDN w:val="0"/>
        <w:bidi w:val="0"/>
        <w:adjustRightInd w:val="0"/>
        <w:snapToGrid w:val="0"/>
        <w:spacing w:before="320" w:beforeLines="100" w:after="320" w:afterLines="100" w:line="595" w:lineRule="exact"/>
        <w:jc w:val="center"/>
        <w:textAlignment w:val="baseline"/>
        <w:rPr>
          <w:rFonts w:ascii="Times New Roman" w:hAnsi="Times New Roman" w:eastAsia="方正黑体_GBK" w:cs="宋体"/>
          <w:sz w:val="32"/>
          <w:szCs w:val="32"/>
        </w:rPr>
      </w:pPr>
      <w:r>
        <w:rPr>
          <w:rFonts w:hint="eastAsia" w:ascii="Times New Roman" w:hAnsi="Times New Roman" w:eastAsia="方正小标宋_GBK" w:cs="宋体"/>
          <w:sz w:val="44"/>
          <w:szCs w:val="44"/>
        </w:rPr>
        <w:t>农村人居环境整治建设重点项目表</w:t>
      </w:r>
      <w:bookmarkEnd w:id="69"/>
    </w:p>
    <w:tbl>
      <w:tblPr>
        <w:tblStyle w:val="9"/>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50"/>
        <w:gridCol w:w="730"/>
        <w:gridCol w:w="3943"/>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270"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类别</w:t>
            </w:r>
          </w:p>
        </w:tc>
        <w:tc>
          <w:tcPr>
            <w:tcW w:w="266"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类型</w:t>
            </w:r>
          </w:p>
        </w:tc>
        <w:tc>
          <w:tcPr>
            <w:tcW w:w="25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序号</w:t>
            </w:r>
          </w:p>
        </w:tc>
        <w:tc>
          <w:tcPr>
            <w:tcW w:w="1399"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项目名称</w:t>
            </w:r>
          </w:p>
        </w:tc>
        <w:tc>
          <w:tcPr>
            <w:tcW w:w="2805" w:type="pct"/>
            <w:shd w:val="clear" w:color="auto" w:fill="auto"/>
            <w:noWrap/>
            <w:vAlign w:val="center"/>
          </w:tcPr>
          <w:p>
            <w:pPr>
              <w:spacing w:line="320" w:lineRule="exact"/>
              <w:jc w:val="center"/>
              <w:rPr>
                <w:rFonts w:ascii="Times New Roman" w:hAnsi="Times New Roman" w:eastAsia="方正黑体_GBK"/>
                <w:color w:val="auto"/>
                <w:sz w:val="24"/>
                <w:szCs w:val="24"/>
              </w:rPr>
            </w:pPr>
            <w:r>
              <w:rPr>
                <w:rFonts w:hint="eastAsia" w:ascii="Times New Roman" w:hAnsi="Times New Roman" w:eastAsia="方正黑体_GBK"/>
                <w:color w:val="auto"/>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restart"/>
            <w:shd w:val="clear" w:color="auto" w:fill="auto"/>
            <w:noWrap/>
            <w:vAlign w:val="center"/>
          </w:tcPr>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r>
              <w:rPr>
                <w:rFonts w:hint="eastAsia" w:ascii="Times New Roman" w:hAnsi="Times New Roman" w:eastAsia="方正仿宋_GBK" w:cs="方正仿宋_GBK"/>
                <w:b w:val="0"/>
                <w:bCs/>
                <w:sz w:val="24"/>
                <w:szCs w:val="24"/>
              </w:rPr>
              <w:t>农村人居环境整治</w:t>
            </w:r>
          </w:p>
          <w:p>
            <w:pPr>
              <w:jc w:val="cente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pStyle w:val="2"/>
              <w:rPr>
                <w:rFonts w:hint="eastAsia" w:ascii="Times New Roman" w:hAnsi="Times New Roman"/>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r>
              <w:rPr>
                <w:rFonts w:hint="eastAsia" w:ascii="Times New Roman" w:hAnsi="Times New Roman" w:eastAsia="方正仿宋_GBK" w:cs="方正仿宋_GBK"/>
                <w:b w:val="0"/>
                <w:bCs/>
                <w:sz w:val="24"/>
                <w:szCs w:val="24"/>
              </w:rPr>
              <w:t>农村人居环境整治</w:t>
            </w: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pStyle w:val="2"/>
              <w:rPr>
                <w:rFonts w:hint="eastAsia" w:ascii="Times New Roman" w:hAnsi="Times New Roman"/>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pStyle w:val="2"/>
              <w:rPr>
                <w:rFonts w:hint="eastAsia" w:ascii="Times New Roman" w:hAnsi="Times New Roman" w:eastAsia="方正仿宋_GBK" w:cs="方正仿宋_GBK"/>
                <w:b w:val="0"/>
                <w:bCs/>
                <w:sz w:val="24"/>
                <w:szCs w:val="24"/>
              </w:rPr>
            </w:pPr>
          </w:p>
          <w:p>
            <w:pPr>
              <w:rPr>
                <w:rFonts w:hint="eastAsia" w:ascii="Times New Roman" w:hAnsi="Times New Roman"/>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r>
              <w:rPr>
                <w:rFonts w:hint="eastAsia" w:ascii="Times New Roman" w:hAnsi="Times New Roman" w:eastAsia="方正仿宋_GBK" w:cs="方正仿宋_GBK"/>
                <w:b w:val="0"/>
                <w:bCs/>
                <w:sz w:val="24"/>
                <w:szCs w:val="24"/>
              </w:rPr>
              <w:t>农村人居环境整治</w:t>
            </w: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center"/>
              <w:rPr>
                <w:rFonts w:hint="eastAsia" w:ascii="Times New Roman" w:hAnsi="Times New Roman" w:eastAsia="方正仿宋_GBK" w:cs="方正仿宋_GBK"/>
                <w:b w:val="0"/>
                <w:bCs/>
                <w:sz w:val="24"/>
                <w:szCs w:val="24"/>
              </w:rPr>
            </w:pPr>
          </w:p>
          <w:p>
            <w:pPr>
              <w:jc w:val="both"/>
              <w:rPr>
                <w:rFonts w:hint="eastAsia" w:ascii="Times New Roman" w:hAnsi="Times New Roman" w:eastAsia="方正仿宋_GBK" w:cs="方正仿宋_GBK"/>
                <w:b w:val="0"/>
                <w:bCs/>
                <w:sz w:val="24"/>
                <w:szCs w:val="24"/>
              </w:rPr>
            </w:pPr>
          </w:p>
          <w:p>
            <w:pPr>
              <w:pStyle w:val="2"/>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pStyle w:val="2"/>
              <w:rPr>
                <w:rFonts w:hint="eastAsia" w:ascii="Times New Roman" w:hAnsi="Times New Roman" w:eastAsia="方正仿宋_GBK" w:cs="方正仿宋_GBK"/>
                <w:b w:val="0"/>
                <w:bCs/>
                <w:sz w:val="24"/>
                <w:szCs w:val="24"/>
              </w:rPr>
            </w:pPr>
          </w:p>
          <w:p>
            <w:pPr>
              <w:rPr>
                <w:rFonts w:hint="eastAsia" w:ascii="Times New Roman" w:hAnsi="Times New Roman" w:eastAsia="方正仿宋_GBK" w:cs="方正仿宋_GBK"/>
                <w:b w:val="0"/>
                <w:bCs/>
                <w:sz w:val="24"/>
                <w:szCs w:val="24"/>
              </w:rPr>
            </w:pPr>
          </w:p>
          <w:p>
            <w:pPr>
              <w:pStyle w:val="2"/>
              <w:rPr>
                <w:rFonts w:hint="eastAsia" w:ascii="Times New Roman" w:hAnsi="Times New Roman"/>
              </w:rPr>
            </w:pPr>
          </w:p>
          <w:p>
            <w:pPr>
              <w:jc w:val="center"/>
              <w:rPr>
                <w:rFonts w:ascii="Times New Roman" w:hAnsi="Times New Roman" w:eastAsiaTheme="minorEastAsia"/>
                <w:b/>
                <w:sz w:val="22"/>
              </w:rPr>
            </w:pPr>
            <w:r>
              <w:rPr>
                <w:rFonts w:hint="eastAsia" w:ascii="Times New Roman" w:hAnsi="Times New Roman" w:eastAsia="方正仿宋_GBK" w:cs="方正仿宋_GBK"/>
                <w:b w:val="0"/>
                <w:bCs/>
                <w:sz w:val="24"/>
                <w:szCs w:val="24"/>
              </w:rPr>
              <w:t>农村人居环境整治</w:t>
            </w:r>
          </w:p>
        </w:tc>
        <w:tc>
          <w:tcPr>
            <w:tcW w:w="266" w:type="pct"/>
            <w:vMerge w:val="restart"/>
            <w:shd w:val="clear" w:color="auto" w:fill="auto"/>
            <w:noWrap/>
            <w:vAlign w:val="center"/>
          </w:tcPr>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农村人居环境整治</w:t>
            </w: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both"/>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农村人居环境整治</w:t>
            </w: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both"/>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农村人居环境整治</w:t>
            </w: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both"/>
              <w:rPr>
                <w:rFonts w:hint="eastAsia" w:ascii="Times New Roman" w:hAnsi="Times New Roman" w:eastAsia="方正仿宋_GBK" w:cs="方正仿宋_GBK"/>
                <w:sz w:val="24"/>
                <w:szCs w:val="24"/>
              </w:rPr>
            </w:pPr>
          </w:p>
          <w:p>
            <w:pPr>
              <w:jc w:val="center"/>
              <w:rPr>
                <w:rFonts w:hint="eastAsia" w:ascii="Times New Roman" w:hAnsi="Times New Roman" w:eastAsia="方正仿宋_GBK" w:cs="方正仿宋_GBK"/>
                <w:sz w:val="24"/>
                <w:szCs w:val="24"/>
              </w:rPr>
            </w:pPr>
          </w:p>
          <w:p>
            <w:pPr>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4"/>
                <w:szCs w:val="24"/>
              </w:rPr>
              <w:t>农村人居环境整治</w:t>
            </w: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美丽乡村建设项目</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继续开展美丽乡村建设，到2025年完成美丽乡村建设150个。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399" w:type="pct"/>
            <w:shd w:val="clear" w:color="auto" w:fill="auto"/>
            <w:noWrap/>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“三峡库心”美丽乡村示范带</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按市“三峡库心、长江盆景”跨区域发展规划，以基础设施建设、环境设施改善、公共服务设施完善、产业扶持等为重点，打造“江镇、江村、江心”美丽乡村示范带。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农村人居环境整治项目</w:t>
            </w:r>
          </w:p>
        </w:tc>
        <w:tc>
          <w:tcPr>
            <w:tcW w:w="2805" w:type="pct"/>
            <w:shd w:val="clear" w:color="auto" w:fill="auto"/>
            <w:noWrap/>
            <w:vAlign w:val="center"/>
          </w:tcPr>
          <w:p>
            <w:pPr>
              <w:numPr>
                <w:ilvl w:val="0"/>
                <w:numId w:val="24"/>
              </w:num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改造农村公厕100座、农村户厕粪污处理设施30000户，购置污水一体化处理设备100套及配套管网</w:t>
            </w:r>
            <w:r>
              <w:rPr>
                <w:rFonts w:hint="eastAsia" w:ascii="Times New Roman" w:hAnsi="Times New Roman" w:eastAsia="方正仿宋_GBK" w:cs="方正仿宋_GBK"/>
                <w:sz w:val="24"/>
                <w:szCs w:val="24"/>
                <w:lang w:eastAsia="zh-CN"/>
              </w:rPr>
              <w:t>。</w:t>
            </w:r>
          </w:p>
          <w:p>
            <w:pPr>
              <w:numPr>
                <w:ilvl w:val="0"/>
                <w:numId w:val="24"/>
              </w:num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新建或改造垃圾收运点1000处，购置分类垃圾桶12000个、田间农业废物回收桶1000个及有毒有害垃圾袋</w:t>
            </w:r>
            <w:r>
              <w:rPr>
                <w:rFonts w:hint="eastAsia" w:ascii="Times New Roman" w:hAnsi="Times New Roman" w:eastAsia="方正仿宋_GBK" w:cs="方正仿宋_GBK"/>
                <w:sz w:val="24"/>
                <w:szCs w:val="24"/>
                <w:lang w:eastAsia="zh-CN"/>
              </w:rPr>
              <w:t>。</w:t>
            </w:r>
          </w:p>
          <w:p>
            <w:pPr>
              <w:numPr>
                <w:ilvl w:val="0"/>
                <w:numId w:val="24"/>
              </w:num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修建4.3米以下入户便道500公里，村庄绿化40000平方米，安装主要村道指引牌200套等。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4</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忠县村庄</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公共基础设施建设项目</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办公会议室4675平方米、政务服务大厅2870平方米、文化室1485平方米以及老年活动室、电商运营点、餐厅、厕所等村庄综合性公共服务配套设施2466平方米，建设文化广场1400平方米，完善村庄公共服务中心健身器材、太阳能节能照明灯和周围绿化等；建设村庄内道路干道24725米、巷道4010米、人行便道等13014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p>
        </w:tc>
        <w:tc>
          <w:tcPr>
            <w:tcW w:w="1399" w:type="pct"/>
            <w:shd w:val="clear" w:color="auto" w:fill="auto"/>
            <w:noWrap/>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忠县微田园小组团宜居村庄</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建设项目</w:t>
            </w:r>
          </w:p>
        </w:tc>
        <w:tc>
          <w:tcPr>
            <w:tcW w:w="2805" w:type="pct"/>
            <w:shd w:val="clear" w:color="auto" w:fill="auto"/>
            <w:noWrap/>
            <w:vAlign w:val="center"/>
          </w:tcPr>
          <w:p>
            <w:pPr>
              <w:numPr>
                <w:ilvl w:val="0"/>
                <w:numId w:val="25"/>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垃圾治理：采购及分发户用分类垃圾桶10000个，垃圾分类宣传手册10000本，宣传画日历10000张，垃圾分类知识宣传扑克牌2000副，新建或改造垃圾收运点200处，安装垃圾分类宣传牌200块，有毒有害垃圾袋30000个，景区分类垃圾桶150个。</w:t>
            </w:r>
          </w:p>
          <w:p>
            <w:pPr>
              <w:numPr>
                <w:ilvl w:val="0"/>
                <w:numId w:val="2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厕所粪污治理：完成农村户用卫生厕所改造3500户，完成农村公厕建设10座。</w:t>
            </w:r>
          </w:p>
          <w:p>
            <w:pPr>
              <w:numPr>
                <w:ilvl w:val="0"/>
                <w:numId w:val="2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生活污水治理：铺设Φ110支管24390米，铺设Φ300主干管3000米，建设检查井1000个，已有粪池加盖板1500个。</w:t>
            </w:r>
          </w:p>
          <w:p>
            <w:pPr>
              <w:numPr>
                <w:ilvl w:val="0"/>
                <w:numId w:val="2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容村貌提升：完成新建通组公路80千米，入户便道40千米，安装农村人居环境整治道路指引牌100套（宣传农村人居环境整治），完成危旧房整治500户，村庄绿化10000平方米，院坝恢复50000平方米，安装公共照明路灯、太阳能照明路灯或庭院灯2000盏；村文化广场建设10个。</w:t>
            </w:r>
          </w:p>
          <w:p>
            <w:pPr>
              <w:numPr>
                <w:ilvl w:val="0"/>
                <w:numId w:val="2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农业生产废弃物资源化利用：购置田间农业废物回收桶500个。</w:t>
            </w:r>
          </w:p>
          <w:p>
            <w:pPr>
              <w:numPr>
                <w:ilvl w:val="0"/>
                <w:numId w:val="25"/>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配套建设办公会议室、政务服务大厅、文化室及老年活动室、公共服务中心健身器材、太阳能节能照明灯等公共服务配套设施。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6</w:t>
            </w:r>
          </w:p>
        </w:tc>
        <w:tc>
          <w:tcPr>
            <w:tcW w:w="1399" w:type="pct"/>
            <w:shd w:val="clear" w:color="auto" w:fill="auto"/>
            <w:noWrap/>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撤并场镇及农村生活污水处理及</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配套管网项目</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撤并场镇及农村生活污水处理及配套管网项目：新建石黄双龙、永丰凌云、拔山八德、花桥显周等撤并场镇及农村生活污水处理设施，并配套建设污水管网。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7</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农村黑臭水体</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整治及生态修复工程</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农村黑臭水体整治及生态修复工程，开展拔山大力小学门前塘、山湾堰塘，三汇里仁场山坪塘、金声乡老院子塘等4个农村黑臭水体整治及生态修复工程，包括湖库清淤，治理周边生活污水、养殖废水，建设生态隔离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8</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磨子乡</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竹山村人居环境整治</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人居环境整治及房屋整治提升工程。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9</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石宝镇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w:t>
            </w:r>
          </w:p>
        </w:tc>
        <w:tc>
          <w:tcPr>
            <w:tcW w:w="2805" w:type="pct"/>
            <w:shd w:val="clear" w:color="auto" w:fill="auto"/>
            <w:noWrap/>
            <w:vAlign w:val="center"/>
          </w:tcPr>
          <w:p>
            <w:pPr>
              <w:numPr>
                <w:ilvl w:val="0"/>
                <w:numId w:val="26"/>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新政村农村移民安置区人居环境整治（二期）：房屋外墙安全改造788户，院落整治15处，新建村级服务中心功能室700平方米（含休闲广场及配套设施）。</w:t>
            </w:r>
          </w:p>
          <w:p>
            <w:pPr>
              <w:numPr>
                <w:ilvl w:val="0"/>
                <w:numId w:val="26"/>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移民安置小区综合帮扶人居环境改整治：移民安置房外墙瓷砖脱落排危80000平方米；小区内环境综合整治50000平方米；石宝广场维护；场镇绿化60000平方米。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10</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汝溪镇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古院落整修。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11</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拔山镇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朝阳美丽乡村建设示范点建设项目。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12</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黄金镇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桃花村老街街道整治提升项目：集镇青石路面改造约1公里，配套路灯照明100盏，给排水设施，树木栽植300株，花卉种植500平方米。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13</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白石镇</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w:t>
            </w:r>
          </w:p>
        </w:tc>
        <w:tc>
          <w:tcPr>
            <w:tcW w:w="2805" w:type="pct"/>
            <w:shd w:val="clear" w:color="auto" w:fill="auto"/>
            <w:noWrap/>
            <w:vAlign w:val="center"/>
          </w:tcPr>
          <w:p>
            <w:pPr>
              <w:spacing w:line="360" w:lineRule="exact"/>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开展已建农村生活污水处理设施配套管网提升及雨污分流工程，新增配套管网23.47公里。开展白石万坂、白石中坪等农村污水处理设施技改升级。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270" w:type="pct"/>
            <w:vMerge w:val="continue"/>
            <w:shd w:val="clear" w:color="auto" w:fill="auto"/>
            <w:noWrap/>
            <w:vAlign w:val="center"/>
          </w:tcPr>
          <w:p>
            <w:pPr>
              <w:rPr>
                <w:rFonts w:ascii="Times New Roman" w:hAnsi="Times New Roman"/>
                <w:sz w:val="22"/>
              </w:rPr>
            </w:pPr>
          </w:p>
        </w:tc>
        <w:tc>
          <w:tcPr>
            <w:tcW w:w="266" w:type="pct"/>
            <w:vMerge w:val="continue"/>
            <w:shd w:val="clear" w:color="auto" w:fill="auto"/>
            <w:noWrap/>
            <w:vAlign w:val="center"/>
          </w:tcPr>
          <w:p>
            <w:pPr>
              <w:rPr>
                <w:rFonts w:ascii="Times New Roman" w:hAnsi="Times New Roman" w:eastAsia="方正仿宋_GBK" w:cs="方正仿宋_GBK"/>
                <w:sz w:val="28"/>
                <w:szCs w:val="28"/>
              </w:rPr>
            </w:pPr>
          </w:p>
        </w:tc>
        <w:tc>
          <w:tcPr>
            <w:tcW w:w="259" w:type="pct"/>
            <w:shd w:val="clear" w:color="auto" w:fill="auto"/>
            <w:noWrap/>
            <w:vAlign w:val="center"/>
          </w:tcPr>
          <w:p>
            <w:pPr>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14</w:t>
            </w:r>
          </w:p>
        </w:tc>
        <w:tc>
          <w:tcPr>
            <w:tcW w:w="1399" w:type="pct"/>
            <w:shd w:val="clear" w:color="auto" w:fill="auto"/>
            <w:noWrap/>
            <w:vAlign w:val="center"/>
          </w:tcPr>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涂井乡</w:t>
            </w:r>
          </w:p>
          <w:p>
            <w:pPr>
              <w:spacing w:line="360" w:lineRule="exact"/>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人居环境整治</w:t>
            </w:r>
          </w:p>
        </w:tc>
        <w:tc>
          <w:tcPr>
            <w:tcW w:w="2805" w:type="pct"/>
            <w:shd w:val="clear" w:color="auto" w:fill="auto"/>
            <w:noWrap/>
            <w:vAlign w:val="center"/>
          </w:tcPr>
          <w:p>
            <w:pPr>
              <w:numPr>
                <w:ilvl w:val="0"/>
                <w:numId w:val="27"/>
              </w:numPr>
              <w:spacing w:line="360" w:lineRule="exact"/>
              <w:ind w:left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涂井乡沿江美丽乡村示范带建设项目：沿江部分道路建设（含沿江旅游栈道4公里、步道8公里、石屋景观道1.2公里）、古建筑碓堡复建、沿江景观旅游休闲广场1000平方米2个，景观亭5个、公厕3个、库岸绿化25000平方米和187户移民居住环境民俗改造，安装太阳能路灯370套，旅游集散地中心广场2000平方米，新修及油化快速连接道5公里，500米公路滑坡治理及恢复等。</w:t>
            </w:r>
          </w:p>
          <w:p>
            <w:pPr>
              <w:numPr>
                <w:ilvl w:val="0"/>
                <w:numId w:val="27"/>
              </w:numPr>
              <w:spacing w:line="360" w:lineRule="exact"/>
              <w:ind w:left="0" w:leftChars="0" w:firstLine="0" w:firstLineChars="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涂井乡友谊村农村移民安置区精准帮扶人居环境整治：原望江居民点42户和吴家湾居民点38户进行改水改厕改厨和房屋风貌改造，屋后排水沟整治3.2公里，院落步道1公里，院落花台绿化1000平方米，种三角梅及花草，安装太阳能路灯50套,以及做排危栏杆等。</w:t>
            </w:r>
          </w:p>
        </w:tc>
      </w:tr>
    </w:tbl>
    <w:p>
      <w:pPr>
        <w:widowControl w:val="0"/>
        <w:kinsoku/>
        <w:autoSpaceDE/>
        <w:autoSpaceDN/>
        <w:adjustRightInd/>
        <w:snapToGrid/>
        <w:spacing w:line="596" w:lineRule="exact"/>
        <w:textAlignment w:val="auto"/>
        <w:rPr>
          <w:rFonts w:ascii="Times New Roman" w:hAnsi="Times New Roman" w:eastAsia="方正仿宋_GBK" w:cs="方正仿宋_GBK"/>
          <w:sz w:val="32"/>
          <w:szCs w:val="32"/>
        </w:rPr>
        <w:sectPr>
          <w:headerReference r:id="rId9" w:type="default"/>
          <w:footerReference r:id="rId10" w:type="default"/>
          <w:pgSz w:w="16838" w:h="11906" w:orient="landscape"/>
          <w:pgMar w:top="1803" w:right="1440" w:bottom="1803" w:left="1440" w:header="851" w:footer="1417" w:gutter="0"/>
          <w:cols w:space="0" w:num="1"/>
          <w:docGrid w:type="lines" w:linePitch="319" w:charSpace="0"/>
        </w:sect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hint="eastAsia" w:ascii="Times New Roman" w:hAnsi="Times New Roman" w:eastAsia="宋体"/>
          <w:color w:val="auto"/>
        </w:rPr>
      </w:pPr>
    </w:p>
    <w:p>
      <w:pPr>
        <w:pStyle w:val="8"/>
        <w:rPr>
          <w:rFonts w:hint="eastAsia" w:ascii="Times New Roman" w:hAnsi="Times New Roman" w:eastAsia="宋体"/>
          <w:color w:val="auto"/>
        </w:rPr>
      </w:pPr>
    </w:p>
    <w:p>
      <w:pPr>
        <w:pStyle w:val="8"/>
        <w:rPr>
          <w:rFonts w:hint="eastAsia" w:ascii="Times New Roman" w:hAnsi="Times New Roman" w:eastAsia="宋体"/>
          <w:color w:val="auto"/>
        </w:rPr>
      </w:pPr>
    </w:p>
    <w:p>
      <w:pPr>
        <w:pStyle w:val="8"/>
        <w:rPr>
          <w:rFonts w:hint="eastAsia" w:ascii="Times New Roman" w:hAnsi="Times New Roman" w:eastAsia="宋体"/>
          <w:color w:val="auto"/>
        </w:rPr>
      </w:pPr>
    </w:p>
    <w:p>
      <w:pPr>
        <w:pStyle w:val="8"/>
        <w:rPr>
          <w:rFonts w:hint="eastAsia" w:ascii="Times New Roman" w:hAnsi="Times New Roman" w:eastAsia="宋体"/>
          <w:color w:val="auto"/>
        </w:rPr>
      </w:pPr>
    </w:p>
    <w:p>
      <w:pPr>
        <w:pStyle w:val="8"/>
        <w:rPr>
          <w:rFonts w:hint="eastAsia" w:ascii="Times New Roman" w:hAnsi="Times New Roman" w:eastAsia="宋体"/>
          <w:color w:val="auto"/>
        </w:rPr>
      </w:pPr>
    </w:p>
    <w:p>
      <w:pPr>
        <w:pStyle w:val="8"/>
        <w:rPr>
          <w:rFonts w:hint="eastAsia"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sectPr>
          <w:headerReference r:id="rId11" w:type="default"/>
          <w:footerReference r:id="rId12" w:type="default"/>
          <w:footerReference r:id="rId13" w:type="even"/>
          <w:pgSz w:w="11907" w:h="16840"/>
          <w:pgMar w:top="2098" w:right="1531" w:bottom="1985" w:left="1531" w:header="0" w:footer="1417" w:gutter="0"/>
          <w:cols w:space="720" w:num="1"/>
        </w:sect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pStyle w:val="8"/>
        <w:ind w:left="0" w:leftChars="0" w:firstLine="0" w:firstLineChars="0"/>
        <w:rPr>
          <w:rFonts w:ascii="Times New Roman" w:hAnsi="Times New Roman" w:eastAsia="宋体"/>
          <w:color w:val="auto"/>
        </w:rPr>
      </w:pPr>
    </w:p>
    <w:p>
      <w:pPr>
        <w:pStyle w:val="8"/>
        <w:ind w:left="0" w:leftChars="0" w:firstLine="0" w:firstLineChars="0"/>
        <w:rPr>
          <w:rFonts w:ascii="Times New Roman" w:hAnsi="Times New Roman" w:eastAsia="宋体"/>
          <w:color w:val="auto"/>
        </w:rPr>
      </w:pPr>
    </w:p>
    <w:p>
      <w:pPr>
        <w:pStyle w:val="8"/>
        <w:rPr>
          <w:rFonts w:ascii="Times New Roman" w:hAnsi="Times New Roman" w:eastAsia="宋体"/>
          <w:color w:val="auto"/>
        </w:rPr>
      </w:pPr>
    </w:p>
    <w:p>
      <w:pPr>
        <w:pStyle w:val="8"/>
        <w:rPr>
          <w:rFonts w:ascii="Times New Roman" w:hAnsi="Times New Roman" w:eastAsia="宋体"/>
          <w:color w:val="auto"/>
        </w:rPr>
      </w:pPr>
    </w:p>
    <w:p>
      <w:pPr>
        <w:widowControl w:val="0"/>
        <w:kinsoku/>
        <w:autoSpaceDE/>
        <w:autoSpaceDN/>
        <w:adjustRightInd/>
        <w:spacing w:line="520" w:lineRule="exact"/>
        <w:ind w:left="1014" w:leftChars="100" w:right="210" w:rightChars="100" w:hanging="804" w:hangingChars="300"/>
        <w:jc w:val="both"/>
        <w:textAlignment w:val="auto"/>
        <w:rPr>
          <w:rFonts w:ascii="Times New Roman" w:hAnsi="Times New Roman" w:eastAsia="方正仿宋_GBK" w:cs="Times New Roman"/>
          <w:snapToGrid/>
          <w:kern w:val="2"/>
          <w:sz w:val="28"/>
          <w:szCs w:val="28"/>
        </w:rPr>
      </w:pPr>
      <w:r>
        <w:rPr>
          <w:rFonts w:ascii="Times New Roman" w:hAnsi="Times New Roman" w:eastAsia="方正仿宋_GBK" w:cs="Times New Roman"/>
          <w:snapToGrid/>
          <w:spacing w:val="-6"/>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28575</wp:posOffset>
                </wp:positionV>
                <wp:extent cx="5600700" cy="0"/>
                <wp:effectExtent l="11430" t="9525" r="17145"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2.4pt;margin-top:2.25pt;height:0pt;width:441pt;z-index:251659264;mso-width-relative:page;mso-height-relative:page;" filled="f" stroked="t" coordsize="21600,21600" o:gfxdata="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1SbWjTAAAABQEAAA8AAAAAAAAAAQAgAAAAIgAAAGRycy9k&#10;b3ducmV2LnhtbFBLAQIUABQAAAAIAIdO4kCDDOIIzgEAAG0DAAAOAAAAAAAAAAEAIAAAACIBAABk&#10;cnMvZTJvRG9jLnhtbFBLBQYAAAAABgAGAFkBAABiBQAAAAA=&#10;">
                <v:fill on="f" focussize="0,0"/>
                <v:stroke weight="1.25pt" color="#000000" joinstyle="round"/>
                <v:imagedata o:title=""/>
                <o:lock v:ext="edit" aspectratio="f"/>
              </v:line>
            </w:pict>
          </mc:Fallback>
        </mc:AlternateContent>
      </w:r>
      <w:r>
        <w:rPr>
          <w:rFonts w:ascii="Times New Roman" w:hAnsi="Times New Roman" w:eastAsia="方正仿宋_GBK" w:cs="Times New Roman"/>
          <w:snapToGrid/>
          <w:spacing w:val="-6"/>
          <w:kern w:val="2"/>
          <w:sz w:val="28"/>
          <w:szCs w:val="28"/>
        </w:rPr>
        <w:t>抄送：</w:t>
      </w:r>
      <w:r>
        <w:rPr>
          <w:rFonts w:ascii="Times New Roman" w:hAnsi="Times New Roman" w:eastAsia="方正仿宋_GBK" w:cs="Times New Roman"/>
          <w:snapToGrid/>
          <w:kern w:val="2"/>
          <w:sz w:val="28"/>
          <w:szCs w:val="28"/>
        </w:rPr>
        <w:t>县委办公室，县人大常委会办公室，县政协办公室，县监委，县法院，县检察院，县人武部。</w:t>
      </w:r>
    </w:p>
    <w:p>
      <w:pPr>
        <w:widowControl w:val="0"/>
        <w:kinsoku/>
        <w:autoSpaceDE/>
        <w:autoSpaceDN/>
        <w:adjustRightInd/>
        <w:spacing w:line="520" w:lineRule="exact"/>
        <w:ind w:left="210" w:leftChars="100" w:right="210" w:rightChars="100"/>
        <w:jc w:val="both"/>
        <w:textAlignment w:val="auto"/>
        <w:rPr>
          <w:rFonts w:ascii="Times New Roman" w:hAnsi="Times New Roman"/>
        </w:rPr>
      </w:pPr>
      <w:r>
        <w:rPr>
          <w:rFonts w:ascii="Times New Roman" w:hAnsi="Times New Roman" w:eastAsia="方正仿宋_GBK" w:cs="Times New Roman"/>
          <w:snapToGrid/>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20320</wp:posOffset>
                </wp:positionV>
                <wp:extent cx="5600700" cy="0"/>
                <wp:effectExtent l="11430" t="10795" r="762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pt;margin-top:1.6pt;height:0pt;width:441pt;z-index:251660288;mso-width-relative:page;mso-height-relative:page;" filled="f" stroked="t" coordsize="21600,21600" o:gfxdata="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qlT10gAAAAUBAAAPAAAAAAAAAAEAIAAAACIAAABkcnMvZG93&#10;bnJldi54bWxQSwECFAAUAAAACACHTuJAgKkc/M0BAABqAwAADgAAAAAAAAABACAAAAAhAQAAZHJz&#10;L2Uyb0RvYy54bWxQSwUGAAAAAAYABgBZAQAAYAUAAAAA&#10;">
                <v:fill on="f" focussize="0,0"/>
                <v:stroke color="#000000" joinstyle="round"/>
                <v:imagedata o:title=""/>
                <o:lock v:ext="edit" aspectratio="f"/>
              </v:line>
            </w:pict>
          </mc:Fallback>
        </mc:AlternateContent>
      </w:r>
      <w:r>
        <w:rPr>
          <w:rFonts w:ascii="Times New Roman" w:hAnsi="Times New Roman" w:eastAsia="方正仿宋_GBK" w:cs="Times New Roman"/>
          <w:snapToGrid/>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383540</wp:posOffset>
                </wp:positionV>
                <wp:extent cx="5600700" cy="0"/>
                <wp:effectExtent l="17145" t="12065" r="11430" b="1651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3.6pt;margin-top:30.2pt;height:0pt;width:441pt;z-index:251661312;mso-width-relative:page;mso-height-relative:page;" filled="f" stroked="t" coordsize="21600,21600" o:gfxdata="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cnOc1AAAAAcBAAAPAAAAAAAAAAEAIAAAACIAAABkcnMv&#10;ZG93bnJldi54bWxQSwECFAAUAAAACACHTuJAGcCYRM4BAABrAwAADgAAAAAAAAABACAAAAAjAQAA&#10;ZHJzL2Uyb0RvYy54bWxQSwUGAAAAAAYABgBZAQAAYwUAAAAA&#10;">
                <v:fill on="f" focussize="0,0"/>
                <v:stroke weight="1.25pt" color="#000000" joinstyle="round"/>
                <v:imagedata o:title=""/>
                <o:lock v:ext="edit" aspectratio="f"/>
              </v:line>
            </w:pict>
          </mc:Fallback>
        </mc:AlternateContent>
      </w:r>
      <w:r>
        <w:rPr>
          <w:rFonts w:ascii="Times New Roman" w:hAnsi="Times New Roman" w:eastAsia="方正仿宋_GBK" w:cs="Times New Roman"/>
          <w:snapToGrid/>
          <w:kern w:val="2"/>
          <w:sz w:val="28"/>
          <w:szCs w:val="28"/>
        </w:rPr>
        <w:t>忠县人民政府办公室</w:t>
      </w:r>
      <w:r>
        <w:rPr>
          <w:rFonts w:hint="eastAsia" w:ascii="Times New Roman" w:hAnsi="Times New Roman" w:eastAsia="方正仿宋_GBK" w:cs="Times New Roman"/>
          <w:snapToGrid/>
          <w:kern w:val="2"/>
          <w:sz w:val="28"/>
          <w:szCs w:val="28"/>
        </w:rPr>
        <w:t xml:space="preserve">                      </w:t>
      </w:r>
      <w:r>
        <w:rPr>
          <w:rFonts w:ascii="Times New Roman" w:hAnsi="Times New Roman" w:eastAsia="方正仿宋_GBK" w:cs="Times New Roman"/>
          <w:snapToGrid/>
          <w:kern w:val="2"/>
          <w:sz w:val="28"/>
          <w:szCs w:val="28"/>
        </w:rPr>
        <w:t>20</w:t>
      </w:r>
      <w:r>
        <w:rPr>
          <w:rFonts w:hint="eastAsia" w:ascii="Times New Roman" w:hAnsi="Times New Roman" w:eastAsia="方正仿宋_GBK" w:cs="Times New Roman"/>
          <w:snapToGrid/>
          <w:kern w:val="2"/>
          <w:sz w:val="28"/>
          <w:szCs w:val="28"/>
        </w:rPr>
        <w:t>22</w:t>
      </w:r>
      <w:r>
        <w:rPr>
          <w:rFonts w:ascii="Times New Roman" w:hAnsi="Times New Roman" w:eastAsia="方正仿宋_GBK" w:cs="Times New Roman"/>
          <w:snapToGrid/>
          <w:kern w:val="2"/>
          <w:sz w:val="28"/>
          <w:szCs w:val="28"/>
        </w:rPr>
        <w:t>年</w:t>
      </w:r>
      <w:r>
        <w:rPr>
          <w:rFonts w:hint="eastAsia" w:ascii="Times New Roman" w:hAnsi="Times New Roman" w:eastAsia="方正仿宋_GBK" w:cs="Times New Roman"/>
          <w:snapToGrid/>
          <w:kern w:val="2"/>
          <w:sz w:val="28"/>
          <w:szCs w:val="28"/>
          <w:lang w:val="en-US" w:eastAsia="zh-CN"/>
        </w:rPr>
        <w:t>10</w:t>
      </w:r>
      <w:r>
        <w:rPr>
          <w:rFonts w:ascii="Times New Roman" w:hAnsi="Times New Roman" w:eastAsia="方正仿宋_GBK" w:cs="Times New Roman"/>
          <w:snapToGrid/>
          <w:kern w:val="2"/>
          <w:sz w:val="28"/>
          <w:szCs w:val="28"/>
        </w:rPr>
        <w:t>月</w:t>
      </w:r>
      <w:r>
        <w:rPr>
          <w:rFonts w:hint="eastAsia" w:ascii="Times New Roman" w:hAnsi="Times New Roman" w:eastAsia="方正仿宋_GBK" w:cs="Times New Roman"/>
          <w:snapToGrid/>
          <w:kern w:val="2"/>
          <w:sz w:val="28"/>
          <w:szCs w:val="28"/>
          <w:lang w:val="en-US" w:eastAsia="zh-CN"/>
        </w:rPr>
        <w:t>21</w:t>
      </w:r>
      <w:r>
        <w:rPr>
          <w:rFonts w:ascii="Times New Roman" w:hAnsi="Times New Roman" w:eastAsia="方正仿宋_GBK" w:cs="Times New Roman"/>
          <w:snapToGrid/>
          <w:kern w:val="2"/>
          <w:sz w:val="28"/>
          <w:szCs w:val="28"/>
        </w:rPr>
        <w:t>日印发</w:t>
      </w:r>
    </w:p>
    <w:sectPr>
      <w:footerReference r:id="rId14" w:type="default"/>
      <w:footerReference r:id="rId15" w:type="even"/>
      <w:pgSz w:w="11907" w:h="16840"/>
      <w:pgMar w:top="2098" w:right="1531" w:bottom="1985" w:left="1531" w:header="0" w:footer="14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998C3EB-F3EE-4330-8057-B416F36B739B}"/>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F6C338D3-0D22-4F59-A6D6-301BBE473DAC}"/>
  </w:font>
  <w:font w:name="方正小标宋_GBK">
    <w:panose1 w:val="03000509000000000000"/>
    <w:charset w:val="86"/>
    <w:family w:val="script"/>
    <w:pitch w:val="default"/>
    <w:sig w:usb0="00000001" w:usb1="080E0000" w:usb2="00000000" w:usb3="00000000" w:csb0="00040000" w:csb1="00000000"/>
    <w:embedRegular r:id="rId3" w:fontKey="{EEF4EAAF-F795-4FCF-8F6B-CBCB71610D8D}"/>
  </w:font>
  <w:font w:name="方正黑体_GBK">
    <w:panose1 w:val="03000509000000000000"/>
    <w:charset w:val="86"/>
    <w:family w:val="script"/>
    <w:pitch w:val="default"/>
    <w:sig w:usb0="00000001" w:usb1="080E0000" w:usb2="00000000" w:usb3="00000000" w:csb0="00040000" w:csb1="00000000"/>
    <w:embedRegular r:id="rId4" w:fontKey="{F98CF808-2688-4D53-845F-D1618A6D14E4}"/>
  </w:font>
  <w:font w:name="方正楷体_GBK">
    <w:panose1 w:val="03000509000000000000"/>
    <w:charset w:val="86"/>
    <w:family w:val="script"/>
    <w:pitch w:val="default"/>
    <w:sig w:usb0="00000001" w:usb1="080E0000" w:usb2="00000000" w:usb3="00000000" w:csb0="00040000" w:csb1="00000000"/>
    <w:embedRegular r:id="rId5" w:fontKey="{7D126AA6-B9E6-4660-A7CC-93678BBF8585}"/>
  </w:font>
  <w:font w:name="仿宋">
    <w:panose1 w:val="02010609060101010101"/>
    <w:charset w:val="86"/>
    <w:family w:val="modern"/>
    <w:pitch w:val="default"/>
    <w:sig w:usb0="800002BF" w:usb1="38CF7CFA" w:usb2="00000016" w:usb3="00000000" w:csb0="00040001" w:csb1="00000000"/>
    <w:embedRegular r:id="rId6" w:fontKey="{769861F0-29E4-448E-9AEA-222AF9704689}"/>
  </w:font>
  <w:font w:name="楷体_GB2312">
    <w:altName w:val="楷体"/>
    <w:panose1 w:val="00000000000000000000"/>
    <w:charset w:val="86"/>
    <w:family w:val="modern"/>
    <w:pitch w:val="default"/>
    <w:sig w:usb0="00000000" w:usb1="00000000" w:usb2="00000000" w:usb3="00000000" w:csb0="00040000" w:csb1="00000000"/>
    <w:embedRegular r:id="rId7" w:fontKey="{53D74F96-A9D0-4CD5-BD19-B35D133CC0F5}"/>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19</w:t>
    </w:r>
    <w:r>
      <w:rPr>
        <w:rFonts w:ascii="Times New Roman" w:hAnsi="Times New Roman" w:eastAsia="宋体"/>
        <w:sz w:val="28"/>
        <w:szCs w:val="28"/>
      </w:rPr>
      <w:fldChar w:fldCharType="end"/>
    </w:r>
    <w:r>
      <w:rPr>
        <w:rFonts w:hint="eastAsia" w:ascii="Times New Roman" w:hAnsi="Times New Roman" w:eastAsia="宋体"/>
        <w:sz w:val="28"/>
        <w:szCs w:val="28"/>
      </w:rPr>
      <w:t xml:space="preserve"> </w:t>
    </w:r>
    <w:r>
      <w:rPr>
        <w:rFonts w:ascii="Times New Roman" w:hAnsi="Times New Roman"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rPr>
        <w:rFonts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40</w:t>
    </w:r>
    <w:r>
      <w:rPr>
        <w:rFonts w:ascii="Times New Roman" w:hAnsi="Times New Roman" w:eastAsia="宋体"/>
        <w:sz w:val="28"/>
        <w:szCs w:val="28"/>
      </w:rPr>
      <w:fldChar w:fldCharType="end"/>
    </w:r>
    <w:r>
      <w:rPr>
        <w:rFonts w:hint="eastAsia" w:ascii="Times New Roman" w:hAnsi="Times New Roman" w:eastAsia="宋体"/>
        <w:sz w:val="28"/>
        <w:szCs w:val="28"/>
      </w:rPr>
      <w:t xml:space="preserve"> </w:t>
    </w:r>
    <w:r>
      <w:rPr>
        <w:rFonts w:ascii="Times New Roman" w:hAnsi="Times New Roman"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41</w:t>
    </w:r>
    <w:r>
      <w:rPr>
        <w:rFonts w:ascii="Times New Roman" w:hAnsi="Times New Roman" w:eastAsia="宋体"/>
        <w:sz w:val="28"/>
        <w:szCs w:val="28"/>
      </w:rPr>
      <w:fldChar w:fldCharType="end"/>
    </w:r>
    <w:r>
      <w:rPr>
        <w:rFonts w:hint="eastAsia" w:ascii="Times New Roman" w:hAnsi="Times New Roman" w:eastAsia="宋体"/>
        <w:sz w:val="28"/>
        <w:szCs w:val="28"/>
      </w:rPr>
      <w:t xml:space="preserve"> </w:t>
    </w:r>
    <w:r>
      <w:rPr>
        <w:rFonts w:ascii="Times New Roman" w:hAnsi="Times New Roman"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63</w:t>
    </w:r>
    <w:r>
      <w:rPr>
        <w:rFonts w:ascii="Times New Roman" w:hAnsi="Times New Roman" w:eastAsia="宋体"/>
        <w:sz w:val="28"/>
        <w:szCs w:val="28"/>
      </w:rPr>
      <w:fldChar w:fldCharType="end"/>
    </w:r>
    <w:r>
      <w:rPr>
        <w:rFonts w:hint="eastAsia" w:ascii="Times New Roman" w:hAnsi="Times New Roman" w:eastAsia="宋体"/>
        <w:sz w:val="28"/>
        <w:szCs w:val="28"/>
      </w:rPr>
      <w:t xml:space="preserve"> </w:t>
    </w:r>
    <w:r>
      <w:rPr>
        <w:rFonts w:ascii="Times New Roman" w:hAnsi="Times New Roman" w:eastAsia="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rPr>
        <w:rFonts w:ascii="Times New Roman" w:hAnsi="Times New Roman" w:eastAsia="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rPr>
        <w:rFonts w:ascii="Times New Roman" w:hAnsi="Times New Roman" w:eastAsia="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rPr>
        <w:rFonts w:ascii="Times New Roman" w:hAnsi="Times New Roman" w:eastAsia="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rPr>
        <w:rFonts w:ascii="Times New Roman" w:hAnsi="Times New Roman"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931"/>
      <w:rPr>
        <w:rFonts w:ascii="仿宋" w:hAnsi="仿宋" w:eastAsia="仿宋" w:cs="仿宋"/>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 w:hanging="8" w:hangingChars="5"/>
      <w:jc w:val="center"/>
      <w:rPr>
        <w:rFonts w:ascii="仿宋" w:hAnsi="仿宋" w:eastAsia="仿宋" w:cs="仿宋"/>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jc w:val="center"/>
      <w:rPr>
        <w:rFonts w:ascii="仿宋" w:hAnsi="仿宋" w:eastAsia="仿宋" w:cs="仿宋"/>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8961C"/>
    <w:multiLevelType w:val="singleLevel"/>
    <w:tmpl w:val="8EA8961C"/>
    <w:lvl w:ilvl="0" w:tentative="0">
      <w:start w:val="1"/>
      <w:numFmt w:val="decimal"/>
      <w:suff w:val="space"/>
      <w:lvlText w:val="%1."/>
      <w:lvlJc w:val="left"/>
    </w:lvl>
  </w:abstractNum>
  <w:abstractNum w:abstractNumId="1">
    <w:nsid w:val="8F541C73"/>
    <w:multiLevelType w:val="singleLevel"/>
    <w:tmpl w:val="8F541C73"/>
    <w:lvl w:ilvl="0" w:tentative="0">
      <w:start w:val="1"/>
      <w:numFmt w:val="decimal"/>
      <w:suff w:val="space"/>
      <w:lvlText w:val="%1."/>
      <w:lvlJc w:val="left"/>
    </w:lvl>
  </w:abstractNum>
  <w:abstractNum w:abstractNumId="2">
    <w:nsid w:val="A796E903"/>
    <w:multiLevelType w:val="singleLevel"/>
    <w:tmpl w:val="A796E903"/>
    <w:lvl w:ilvl="0" w:tentative="0">
      <w:start w:val="1"/>
      <w:numFmt w:val="decimal"/>
      <w:suff w:val="space"/>
      <w:lvlText w:val="%1."/>
      <w:lvlJc w:val="left"/>
    </w:lvl>
  </w:abstractNum>
  <w:abstractNum w:abstractNumId="3">
    <w:nsid w:val="C2CA5D71"/>
    <w:multiLevelType w:val="singleLevel"/>
    <w:tmpl w:val="C2CA5D71"/>
    <w:lvl w:ilvl="0" w:tentative="0">
      <w:start w:val="1"/>
      <w:numFmt w:val="decimal"/>
      <w:suff w:val="space"/>
      <w:lvlText w:val="%1."/>
      <w:lvlJc w:val="left"/>
    </w:lvl>
  </w:abstractNum>
  <w:abstractNum w:abstractNumId="4">
    <w:nsid w:val="EA33A2DC"/>
    <w:multiLevelType w:val="singleLevel"/>
    <w:tmpl w:val="EA33A2DC"/>
    <w:lvl w:ilvl="0" w:tentative="0">
      <w:start w:val="1"/>
      <w:numFmt w:val="decimal"/>
      <w:suff w:val="space"/>
      <w:lvlText w:val="%1."/>
      <w:lvlJc w:val="left"/>
    </w:lvl>
  </w:abstractNum>
  <w:abstractNum w:abstractNumId="5">
    <w:nsid w:val="EA45EA03"/>
    <w:multiLevelType w:val="singleLevel"/>
    <w:tmpl w:val="EA45EA03"/>
    <w:lvl w:ilvl="0" w:tentative="0">
      <w:start w:val="1"/>
      <w:numFmt w:val="decimal"/>
      <w:suff w:val="space"/>
      <w:lvlText w:val="%1."/>
      <w:lvlJc w:val="left"/>
    </w:lvl>
  </w:abstractNum>
  <w:abstractNum w:abstractNumId="6">
    <w:nsid w:val="EDC3F539"/>
    <w:multiLevelType w:val="singleLevel"/>
    <w:tmpl w:val="EDC3F539"/>
    <w:lvl w:ilvl="0" w:tentative="0">
      <w:start w:val="1"/>
      <w:numFmt w:val="decimal"/>
      <w:suff w:val="space"/>
      <w:lvlText w:val="%1."/>
      <w:lvlJc w:val="left"/>
    </w:lvl>
  </w:abstractNum>
  <w:abstractNum w:abstractNumId="7">
    <w:nsid w:val="F8B83FA2"/>
    <w:multiLevelType w:val="singleLevel"/>
    <w:tmpl w:val="F8B83FA2"/>
    <w:lvl w:ilvl="0" w:tentative="0">
      <w:start w:val="1"/>
      <w:numFmt w:val="decimal"/>
      <w:suff w:val="space"/>
      <w:lvlText w:val="%1."/>
      <w:lvlJc w:val="left"/>
    </w:lvl>
  </w:abstractNum>
  <w:abstractNum w:abstractNumId="8">
    <w:nsid w:val="056A84B1"/>
    <w:multiLevelType w:val="singleLevel"/>
    <w:tmpl w:val="056A84B1"/>
    <w:lvl w:ilvl="0" w:tentative="0">
      <w:start w:val="1"/>
      <w:numFmt w:val="decimal"/>
      <w:suff w:val="space"/>
      <w:lvlText w:val="%1."/>
      <w:lvlJc w:val="left"/>
    </w:lvl>
  </w:abstractNum>
  <w:abstractNum w:abstractNumId="9">
    <w:nsid w:val="0E54665A"/>
    <w:multiLevelType w:val="singleLevel"/>
    <w:tmpl w:val="0E54665A"/>
    <w:lvl w:ilvl="0" w:tentative="0">
      <w:start w:val="1"/>
      <w:numFmt w:val="bullet"/>
      <w:lvlText w:val=""/>
      <w:lvlJc w:val="left"/>
      <w:pPr>
        <w:ind w:left="420" w:hanging="420"/>
      </w:pPr>
      <w:rPr>
        <w:rFonts w:hint="default" w:ascii="Wingdings" w:hAnsi="Wingdings"/>
      </w:rPr>
    </w:lvl>
  </w:abstractNum>
  <w:abstractNum w:abstractNumId="10">
    <w:nsid w:val="1A515B1A"/>
    <w:multiLevelType w:val="multilevel"/>
    <w:tmpl w:val="1A515B1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0B63641"/>
    <w:multiLevelType w:val="singleLevel"/>
    <w:tmpl w:val="20B63641"/>
    <w:lvl w:ilvl="0" w:tentative="0">
      <w:start w:val="1"/>
      <w:numFmt w:val="decimal"/>
      <w:suff w:val="space"/>
      <w:lvlText w:val="%1."/>
      <w:lvlJc w:val="left"/>
    </w:lvl>
  </w:abstractNum>
  <w:abstractNum w:abstractNumId="12">
    <w:nsid w:val="21F03DDF"/>
    <w:multiLevelType w:val="multilevel"/>
    <w:tmpl w:val="21F03DDF"/>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FA7497A"/>
    <w:multiLevelType w:val="singleLevel"/>
    <w:tmpl w:val="2FA7497A"/>
    <w:lvl w:ilvl="0" w:tentative="0">
      <w:start w:val="1"/>
      <w:numFmt w:val="decimal"/>
      <w:suff w:val="space"/>
      <w:lvlText w:val="%1."/>
      <w:lvlJc w:val="left"/>
    </w:lvl>
  </w:abstractNum>
  <w:abstractNum w:abstractNumId="14">
    <w:nsid w:val="3DD3D9D7"/>
    <w:multiLevelType w:val="singleLevel"/>
    <w:tmpl w:val="3DD3D9D7"/>
    <w:lvl w:ilvl="0" w:tentative="0">
      <w:start w:val="1"/>
      <w:numFmt w:val="decimal"/>
      <w:suff w:val="space"/>
      <w:lvlText w:val="%1."/>
      <w:lvlJc w:val="left"/>
    </w:lvl>
  </w:abstractNum>
  <w:abstractNum w:abstractNumId="15">
    <w:nsid w:val="3E08882B"/>
    <w:multiLevelType w:val="singleLevel"/>
    <w:tmpl w:val="3E08882B"/>
    <w:lvl w:ilvl="0" w:tentative="0">
      <w:start w:val="1"/>
      <w:numFmt w:val="decimal"/>
      <w:suff w:val="space"/>
      <w:lvlText w:val="%1."/>
      <w:lvlJc w:val="left"/>
    </w:lvl>
  </w:abstractNum>
  <w:abstractNum w:abstractNumId="16">
    <w:nsid w:val="475BF7D6"/>
    <w:multiLevelType w:val="singleLevel"/>
    <w:tmpl w:val="475BF7D6"/>
    <w:lvl w:ilvl="0" w:tentative="0">
      <w:start w:val="1"/>
      <w:numFmt w:val="decimal"/>
      <w:suff w:val="space"/>
      <w:lvlText w:val="%1."/>
      <w:lvlJc w:val="left"/>
    </w:lvl>
  </w:abstractNum>
  <w:abstractNum w:abstractNumId="17">
    <w:nsid w:val="49592207"/>
    <w:multiLevelType w:val="multilevel"/>
    <w:tmpl w:val="4959220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60C1A3"/>
    <w:multiLevelType w:val="singleLevel"/>
    <w:tmpl w:val="5460C1A3"/>
    <w:lvl w:ilvl="0" w:tentative="0">
      <w:start w:val="1"/>
      <w:numFmt w:val="decimal"/>
      <w:suff w:val="space"/>
      <w:lvlText w:val="%1."/>
      <w:lvlJc w:val="left"/>
    </w:lvl>
  </w:abstractNum>
  <w:abstractNum w:abstractNumId="19">
    <w:nsid w:val="58483DF2"/>
    <w:multiLevelType w:val="singleLevel"/>
    <w:tmpl w:val="58483DF2"/>
    <w:lvl w:ilvl="0" w:tentative="0">
      <w:start w:val="1"/>
      <w:numFmt w:val="decimal"/>
      <w:suff w:val="space"/>
      <w:lvlText w:val="%1."/>
      <w:lvlJc w:val="left"/>
    </w:lvl>
  </w:abstractNum>
  <w:abstractNum w:abstractNumId="20">
    <w:nsid w:val="69D70E2F"/>
    <w:multiLevelType w:val="singleLevel"/>
    <w:tmpl w:val="69D70E2F"/>
    <w:lvl w:ilvl="0" w:tentative="0">
      <w:start w:val="1"/>
      <w:numFmt w:val="decimal"/>
      <w:suff w:val="space"/>
      <w:lvlText w:val="%1."/>
      <w:lvlJc w:val="left"/>
    </w:lvl>
  </w:abstractNum>
  <w:abstractNum w:abstractNumId="21">
    <w:nsid w:val="6E045F5B"/>
    <w:multiLevelType w:val="multilevel"/>
    <w:tmpl w:val="6E045F5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7143F4"/>
    <w:multiLevelType w:val="multilevel"/>
    <w:tmpl w:val="717143F4"/>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9BEFF33"/>
    <w:multiLevelType w:val="singleLevel"/>
    <w:tmpl w:val="79BEFF33"/>
    <w:lvl w:ilvl="0" w:tentative="0">
      <w:start w:val="1"/>
      <w:numFmt w:val="decimal"/>
      <w:suff w:val="space"/>
      <w:lvlText w:val="%1."/>
      <w:lvlJc w:val="left"/>
    </w:lvl>
  </w:abstractNum>
  <w:abstractNum w:abstractNumId="24">
    <w:nsid w:val="7D213C43"/>
    <w:multiLevelType w:val="multilevel"/>
    <w:tmpl w:val="7D213C4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3F44C3"/>
    <w:multiLevelType w:val="singleLevel"/>
    <w:tmpl w:val="7D3F44C3"/>
    <w:lvl w:ilvl="0" w:tentative="0">
      <w:start w:val="1"/>
      <w:numFmt w:val="decimal"/>
      <w:suff w:val="space"/>
      <w:lvlText w:val="%1."/>
      <w:lvlJc w:val="left"/>
    </w:lvl>
  </w:abstractNum>
  <w:abstractNum w:abstractNumId="26">
    <w:nsid w:val="7E1007A8"/>
    <w:multiLevelType w:val="multilevel"/>
    <w:tmpl w:val="7E1007A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21"/>
  </w:num>
  <w:num w:numId="4">
    <w:abstractNumId w:val="26"/>
  </w:num>
  <w:num w:numId="5">
    <w:abstractNumId w:val="10"/>
  </w:num>
  <w:num w:numId="6">
    <w:abstractNumId w:val="22"/>
  </w:num>
  <w:num w:numId="7">
    <w:abstractNumId w:val="24"/>
  </w:num>
  <w:num w:numId="8">
    <w:abstractNumId w:val="12"/>
  </w:num>
  <w:num w:numId="9">
    <w:abstractNumId w:val="17"/>
  </w:num>
  <w:num w:numId="10">
    <w:abstractNumId w:val="18"/>
  </w:num>
  <w:num w:numId="11">
    <w:abstractNumId w:val="14"/>
  </w:num>
  <w:num w:numId="12">
    <w:abstractNumId w:val="25"/>
  </w:num>
  <w:num w:numId="13">
    <w:abstractNumId w:val="13"/>
  </w:num>
  <w:num w:numId="14">
    <w:abstractNumId w:val="15"/>
  </w:num>
  <w:num w:numId="15">
    <w:abstractNumId w:val="23"/>
  </w:num>
  <w:num w:numId="16">
    <w:abstractNumId w:val="7"/>
  </w:num>
  <w:num w:numId="17">
    <w:abstractNumId w:val="1"/>
  </w:num>
  <w:num w:numId="18">
    <w:abstractNumId w:val="6"/>
  </w:num>
  <w:num w:numId="19">
    <w:abstractNumId w:val="19"/>
  </w:num>
  <w:num w:numId="20">
    <w:abstractNumId w:val="4"/>
  </w:num>
  <w:num w:numId="21">
    <w:abstractNumId w:val="11"/>
  </w:num>
  <w:num w:numId="22">
    <w:abstractNumId w:val="2"/>
  </w:num>
  <w:num w:numId="23">
    <w:abstractNumId w:val="3"/>
  </w:num>
  <w:num w:numId="24">
    <w:abstractNumId w:val="16"/>
  </w:num>
  <w:num w:numId="25">
    <w:abstractNumId w:val="20"/>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lMThkMWJhODc0Y2U1NTcyMzdiZDMzZmI1MTcifQ=="/>
  </w:docVars>
  <w:rsids>
    <w:rsidRoot w:val="34275A61"/>
    <w:rsid w:val="000A6E3A"/>
    <w:rsid w:val="00154624"/>
    <w:rsid w:val="001B2E53"/>
    <w:rsid w:val="00264CC1"/>
    <w:rsid w:val="0063011A"/>
    <w:rsid w:val="0069728A"/>
    <w:rsid w:val="00705D96"/>
    <w:rsid w:val="007B01B8"/>
    <w:rsid w:val="00881D0A"/>
    <w:rsid w:val="008C655B"/>
    <w:rsid w:val="009456E2"/>
    <w:rsid w:val="00962898"/>
    <w:rsid w:val="009D4BA7"/>
    <w:rsid w:val="009E5B25"/>
    <w:rsid w:val="009F4FC3"/>
    <w:rsid w:val="00A86BAC"/>
    <w:rsid w:val="00B20CF4"/>
    <w:rsid w:val="00B255F4"/>
    <w:rsid w:val="00B57C7B"/>
    <w:rsid w:val="00C935F2"/>
    <w:rsid w:val="00D303E9"/>
    <w:rsid w:val="00DB061D"/>
    <w:rsid w:val="00E41AED"/>
    <w:rsid w:val="00E961D5"/>
    <w:rsid w:val="00F31D72"/>
    <w:rsid w:val="02616057"/>
    <w:rsid w:val="027E7935"/>
    <w:rsid w:val="0B237A42"/>
    <w:rsid w:val="0EB3599E"/>
    <w:rsid w:val="0F1F3F42"/>
    <w:rsid w:val="1B3C5791"/>
    <w:rsid w:val="276BE1D9"/>
    <w:rsid w:val="2AF507E9"/>
    <w:rsid w:val="2DB5309D"/>
    <w:rsid w:val="34275A61"/>
    <w:rsid w:val="35C12A97"/>
    <w:rsid w:val="39A1011E"/>
    <w:rsid w:val="41A64742"/>
    <w:rsid w:val="41D2170C"/>
    <w:rsid w:val="46A56466"/>
    <w:rsid w:val="48370F46"/>
    <w:rsid w:val="48764EA1"/>
    <w:rsid w:val="51392501"/>
    <w:rsid w:val="54482189"/>
    <w:rsid w:val="73135DE2"/>
    <w:rsid w:val="79790C09"/>
    <w:rsid w:val="7982304C"/>
    <w:rsid w:val="7DF75D5B"/>
    <w:rsid w:val="7F5C22A2"/>
    <w:rsid w:val="7F62E940"/>
    <w:rsid w:val="7FB465A8"/>
    <w:rsid w:val="F73E5D58"/>
    <w:rsid w:val="FDFF3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9"/>
    <w:pPr>
      <w:keepNext/>
      <w:keepLines/>
      <w:spacing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pPr>
    <w:rPr>
      <w:rFonts w:ascii="等线" w:hAnsi="等线" w:eastAsia="等线" w:cs="黑体"/>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rFonts w:ascii="等线" w:hAnsi="等线" w:eastAsia="等线" w:cs="黑体"/>
      <w:sz w:val="18"/>
      <w:szCs w:val="18"/>
    </w:rPr>
  </w:style>
  <w:style w:type="paragraph" w:styleId="7">
    <w:name w:val="Title"/>
    <w:basedOn w:val="1"/>
    <w:next w:val="1"/>
    <w:link w:val="13"/>
    <w:qFormat/>
    <w:uiPriority w:val="0"/>
    <w:pPr>
      <w:spacing w:before="240" w:after="60"/>
      <w:jc w:val="center"/>
      <w:outlineLvl w:val="0"/>
    </w:pPr>
    <w:rPr>
      <w:rFonts w:eastAsia="宋体" w:asciiTheme="majorHAnsi" w:hAnsiTheme="majorHAnsi" w:cstheme="majorBidi"/>
      <w:b/>
      <w:bCs/>
      <w:sz w:val="32"/>
      <w:szCs w:val="32"/>
    </w:rPr>
  </w:style>
  <w:style w:type="paragraph" w:styleId="8">
    <w:name w:val="Body Text First Indent 2"/>
    <w:basedOn w:val="4"/>
    <w:qFormat/>
    <w:uiPriority w:val="0"/>
    <w:pPr>
      <w:ind w:firstLine="42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字符"/>
    <w:link w:val="5"/>
    <w:qFormat/>
    <w:uiPriority w:val="99"/>
    <w:rPr>
      <w:rFonts w:ascii="等线" w:hAnsi="等线" w:eastAsia="等线" w:cs="黑体"/>
      <w:snapToGrid w:val="0"/>
      <w:color w:val="000000"/>
      <w:sz w:val="18"/>
      <w:szCs w:val="18"/>
    </w:rPr>
  </w:style>
  <w:style w:type="character" w:customStyle="1" w:styleId="13">
    <w:name w:val="标题 Char"/>
    <w:basedOn w:val="11"/>
    <w:link w:val="7"/>
    <w:qFormat/>
    <w:uiPriority w:val="0"/>
    <w:rPr>
      <w:rFonts w:eastAsia="宋体" w:asciiTheme="majorHAnsi" w:hAnsiTheme="majorHAnsi" w:cstheme="majorBidi"/>
      <w:b/>
      <w:bCs/>
      <w:snapToGrid w:val="0"/>
      <w:color w:val="000000"/>
      <w:sz w:val="32"/>
      <w:szCs w:val="3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28638</Words>
  <Characters>3794</Characters>
  <Lines>31</Lines>
  <Paragraphs>64</Paragraphs>
  <TotalTime>6</TotalTime>
  <ScaleCrop>false</ScaleCrop>
  <LinksUpToDate>false</LinksUpToDate>
  <CharactersWithSpaces>32368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2022-09-23T22:59:00Z</dcterms:created>
  <dc:creator>Administrator</dc:creator>
  <cp:lastModifiedBy>Administrator</cp:lastModifiedBy>
  <dcterms:modified xsi:type="dcterms:W3CDTF">2022-12-14T08:50:41Z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2CB5BCB3A8374C42A0FC89D7BA8F9AD9</vt:lpwstr>
  </property>
</Properties>
</file>