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hAnsiTheme="minorEastAsia"/>
          <w:sz w:val="33"/>
          <w:szCs w:val="33"/>
        </w:rPr>
      </w:pPr>
      <w:r>
        <w:rPr>
          <w:rFonts w:hint="eastAsia" w:ascii="方正黑体_GBK" w:eastAsia="方正黑体_GBK" w:hAnsiTheme="minorEastAsia"/>
          <w:sz w:val="33"/>
          <w:szCs w:val="33"/>
        </w:rPr>
        <w:t>附件2</w:t>
      </w:r>
    </w:p>
    <w:p>
      <w:pPr>
        <w:spacing w:line="600" w:lineRule="exact"/>
        <w:jc w:val="center"/>
        <w:rPr>
          <w:rFonts w:eastAsia="方正小标宋_GBK"/>
          <w:sz w:val="44"/>
          <w:szCs w:val="44"/>
        </w:rPr>
      </w:pPr>
    </w:p>
    <w:p>
      <w:pPr>
        <w:spacing w:line="600" w:lineRule="exact"/>
        <w:jc w:val="center"/>
        <w:rPr>
          <w:rFonts w:eastAsia="方正仿宋_GBK"/>
        </w:rPr>
      </w:pPr>
      <w:r>
        <w:rPr>
          <w:rFonts w:hint="eastAsia" w:eastAsia="方正小标宋_GBK"/>
          <w:sz w:val="44"/>
          <w:szCs w:val="44"/>
        </w:rPr>
        <w:t>重庆市考试录用公务员专业参考目录</w:t>
      </w:r>
    </w:p>
    <w:tbl>
      <w:tblPr>
        <w:tblStyle w:val="5"/>
        <w:tblpPr w:leftFromText="180" w:rightFromText="180" w:vertAnchor="text" w:horzAnchor="margin" w:tblpXSpec="center" w:tblpY="304"/>
        <w:tblW w:w="12915" w:type="dxa"/>
        <w:tblInd w:w="0" w:type="dxa"/>
        <w:tblLayout w:type="autofit"/>
        <w:tblCellMar>
          <w:top w:w="0" w:type="dxa"/>
          <w:left w:w="108" w:type="dxa"/>
          <w:bottom w:w="0" w:type="dxa"/>
          <w:right w:w="108" w:type="dxa"/>
        </w:tblCellMar>
      </w:tblPr>
      <w:tblGrid>
        <w:gridCol w:w="528"/>
        <w:gridCol w:w="816"/>
        <w:gridCol w:w="816"/>
        <w:gridCol w:w="3560"/>
        <w:gridCol w:w="3945"/>
        <w:gridCol w:w="3250"/>
      </w:tblGrid>
      <w:tr>
        <w:tblPrEx>
          <w:tblCellMar>
            <w:top w:w="0" w:type="dxa"/>
            <w:left w:w="108" w:type="dxa"/>
            <w:bottom w:w="0" w:type="dxa"/>
            <w:right w:w="108" w:type="dxa"/>
          </w:tblCellMar>
        </w:tblPrEx>
        <w:trPr>
          <w:trHeight w:val="555" w:hRule="atLeast"/>
          <w:tblHeader/>
        </w:trPr>
        <w:tc>
          <w:tcPr>
            <w:tcW w:w="5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科别</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学科</w:t>
            </w:r>
          </w:p>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门类</w:t>
            </w:r>
          </w:p>
        </w:tc>
        <w:tc>
          <w:tcPr>
            <w:tcW w:w="8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bCs/>
                <w:kern w:val="0"/>
                <w:sz w:val="18"/>
                <w:szCs w:val="18"/>
              </w:rPr>
            </w:pPr>
            <w:r>
              <w:rPr>
                <w:rFonts w:eastAsia="方正仿宋_GBK"/>
                <w:bCs/>
                <w:kern w:val="0"/>
                <w:sz w:val="18"/>
                <w:szCs w:val="18"/>
              </w:rPr>
              <w:t>专业类</w:t>
            </w:r>
          </w:p>
        </w:tc>
        <w:tc>
          <w:tcPr>
            <w:tcW w:w="107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eastAsia="方正仿宋_GBK"/>
                <w:bCs/>
                <w:kern w:val="0"/>
                <w:sz w:val="18"/>
                <w:szCs w:val="18"/>
              </w:rPr>
            </w:pPr>
            <w:r>
              <w:rPr>
                <w:rFonts w:eastAsia="方正仿宋_GBK"/>
                <w:bCs/>
                <w:kern w:val="0"/>
                <w:sz w:val="18"/>
                <w:szCs w:val="18"/>
              </w:rPr>
              <w:t>专业名称</w:t>
            </w:r>
          </w:p>
        </w:tc>
      </w:tr>
      <w:tr>
        <w:tblPrEx>
          <w:tblCellMar>
            <w:top w:w="0" w:type="dxa"/>
            <w:left w:w="108" w:type="dxa"/>
            <w:bottom w:w="0" w:type="dxa"/>
            <w:right w:w="108" w:type="dxa"/>
          </w:tblCellMar>
        </w:tblPrEx>
        <w:trPr>
          <w:trHeight w:val="540" w:hRule="atLeast"/>
          <w:tblHeader/>
        </w:trPr>
        <w:tc>
          <w:tcPr>
            <w:tcW w:w="5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8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left="-105" w:leftChars="-50" w:right="-105" w:rightChars="-50"/>
              <w:jc w:val="center"/>
              <w:rPr>
                <w:rFonts w:eastAsia="方正仿宋_GBK"/>
                <w:bCs/>
                <w:kern w:val="0"/>
                <w:sz w:val="18"/>
                <w:szCs w:val="18"/>
              </w:rPr>
            </w:pP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研究生专业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本科专业</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eastAsia="方正仿宋_GBK"/>
                <w:bCs/>
                <w:kern w:val="0"/>
                <w:sz w:val="18"/>
                <w:szCs w:val="18"/>
              </w:rPr>
            </w:pPr>
            <w:r>
              <w:rPr>
                <w:rFonts w:eastAsia="方正仿宋_GBK"/>
                <w:bCs/>
                <w:kern w:val="0"/>
                <w:sz w:val="18"/>
                <w:szCs w:val="18"/>
              </w:rPr>
              <w:t>专科专业</w:t>
            </w:r>
          </w:p>
        </w:tc>
      </w:tr>
      <w:tr>
        <w:tblPrEx>
          <w:tblCellMar>
            <w:top w:w="0" w:type="dxa"/>
            <w:left w:w="108" w:type="dxa"/>
            <w:bottom w:w="0" w:type="dxa"/>
            <w:right w:w="108" w:type="dxa"/>
          </w:tblCellMar>
        </w:tblPrEx>
        <w:trPr>
          <w:trHeight w:val="1005" w:hRule="atLeast"/>
        </w:trPr>
        <w:tc>
          <w:tcPr>
            <w:tcW w:w="52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哲学类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哲学，逻辑学，宗教学，伦</w:t>
            </w:r>
            <w:bookmarkStart w:id="0" w:name="_GoBack"/>
            <w:bookmarkEnd w:id="0"/>
            <w:r>
              <w:rPr>
                <w:rFonts w:eastAsia="方正仿宋_GBK"/>
                <w:kern w:val="0"/>
                <w:sz w:val="18"/>
                <w:szCs w:val="18"/>
              </w:rPr>
              <w:t>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30" w:hRule="atLeast"/>
        </w:trPr>
        <w:tc>
          <w:tcPr>
            <w:tcW w:w="528" w:type="dxa"/>
            <w:tcBorders>
              <w:top w:val="nil"/>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p>
            <w:pPr>
              <w:rPr>
                <w:rFonts w:eastAsia="方正仿宋_GBK"/>
                <w:sz w:val="18"/>
                <w:szCs w:val="18"/>
              </w:rPr>
            </w:pPr>
          </w:p>
          <w:p>
            <w:pPr>
              <w:rPr>
                <w:rFonts w:eastAsia="方正仿宋_GBK"/>
                <w:sz w:val="18"/>
                <w:szCs w:val="18"/>
              </w:rPr>
            </w:pPr>
          </w:p>
        </w:tc>
        <w:tc>
          <w:tcPr>
            <w:tcW w:w="816" w:type="dxa"/>
            <w:tcBorders>
              <w:top w:val="nil"/>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经济管理，经济信息管理，资产评估管理，邮电经济管理</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spacing w:val="-18"/>
                <w:kern w:val="0"/>
                <w:sz w:val="18"/>
                <w:szCs w:val="18"/>
              </w:rPr>
            </w:pPr>
            <w:r>
              <w:rPr>
                <w:rFonts w:eastAsia="方正仿宋_GBK"/>
                <w:spacing w:val="-18"/>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财政</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财政学，税收学，税务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财税，财政学，税收学，税务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财政，税务，财税，财政与税收</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金融</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金融学，保险学，金融工程，投资学，金融，保险，应用金融，金融与管理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贸易类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国际贸易学，服务贸易学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国际经济与贸易,贸易经济,国际文化贸易，国际贸易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国际经济与贸易，国际贸易实务，商务经纪与代理，国际贸易，涉外经济与法律</w:t>
            </w:r>
          </w:p>
        </w:tc>
      </w:tr>
      <w:tr>
        <w:tblPrEx>
          <w:tblCellMar>
            <w:top w:w="0" w:type="dxa"/>
            <w:left w:w="108" w:type="dxa"/>
            <w:bottom w:w="0" w:type="dxa"/>
            <w:right w:w="108" w:type="dxa"/>
          </w:tblCellMar>
        </w:tblPrEx>
        <w:trPr>
          <w:trHeight w:val="29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tblPrEx>
          <w:tblCellMar>
            <w:top w:w="0" w:type="dxa"/>
            <w:left w:w="108" w:type="dxa"/>
            <w:bottom w:w="0" w:type="dxa"/>
            <w:right w:w="108" w:type="dxa"/>
          </w:tblCellMar>
        </w:tblPrEx>
        <w:trPr>
          <w:trHeight w:val="13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政治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政治学</w:t>
            </w:r>
          </w:p>
        </w:tc>
      </w:tr>
      <w:tr>
        <w:tblPrEx>
          <w:tblCellMar>
            <w:top w:w="0" w:type="dxa"/>
            <w:left w:w="108" w:type="dxa"/>
            <w:bottom w:w="0" w:type="dxa"/>
            <w:right w:w="108" w:type="dxa"/>
          </w:tblCellMar>
        </w:tblPrEx>
        <w:trPr>
          <w:trHeight w:val="16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社会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社会学，人口学，人类学，民俗学，社会工作</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社会学，社会工作，社会工作与管理，人类学，女性学，家政学，人口学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tblPrEx>
          <w:tblCellMar>
            <w:top w:w="0" w:type="dxa"/>
            <w:left w:w="108" w:type="dxa"/>
            <w:bottom w:w="0" w:type="dxa"/>
            <w:right w:w="108" w:type="dxa"/>
          </w:tblCellMar>
        </w:tblPrEx>
        <w:trPr>
          <w:trHeight w:val="93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民族</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民族学，马克思主义民族理论与政策，中国少数民族经济，中国少数民族史，中国少数民族艺术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民族学，民族理论与民族政策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6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马克思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主义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思想政治教育，政治和思想品德教育</w:t>
            </w:r>
          </w:p>
        </w:tc>
      </w:tr>
      <w:tr>
        <w:tblPrEx>
          <w:tblCellMar>
            <w:top w:w="0" w:type="dxa"/>
            <w:left w:w="108" w:type="dxa"/>
            <w:bottom w:w="0" w:type="dxa"/>
            <w:right w:w="108" w:type="dxa"/>
          </w:tblCellMar>
        </w:tblPrEx>
        <w:trPr>
          <w:trHeight w:val="27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tblPrEx>
          <w:tblCellMar>
            <w:top w:w="0" w:type="dxa"/>
            <w:left w:w="108" w:type="dxa"/>
            <w:bottom w:w="0" w:type="dxa"/>
            <w:right w:w="108" w:type="dxa"/>
          </w:tblCellMar>
        </w:tblPrEx>
        <w:trPr>
          <w:trHeight w:val="16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司法</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执行及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物证技术学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狱政管理，刑事执行，劳教管理，罪犯教育，罪犯心理矫治，监所管理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tblPrEx>
          <w:tblCellMar>
            <w:top w:w="0" w:type="dxa"/>
            <w:left w:w="108" w:type="dxa"/>
            <w:bottom w:w="0" w:type="dxa"/>
            <w:right w:w="108" w:type="dxa"/>
          </w:tblCellMar>
        </w:tblPrEx>
        <w:trPr>
          <w:trHeight w:val="349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tabs>
                <w:tab w:val="left" w:pos="2902"/>
              </w:tabs>
              <w:spacing w:line="240" w:lineRule="exact"/>
              <w:rPr>
                <w:rFonts w:eastAsia="方正仿宋_GBK"/>
                <w:kern w:val="0"/>
                <w:sz w:val="18"/>
                <w:szCs w:val="18"/>
              </w:rPr>
            </w:pPr>
            <w:r>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tblPrEx>
          <w:tblCellMar>
            <w:top w:w="0" w:type="dxa"/>
            <w:left w:w="108" w:type="dxa"/>
            <w:bottom w:w="0" w:type="dxa"/>
            <w:right w:w="108" w:type="dxa"/>
          </w:tblCellMar>
        </w:tblPrEx>
        <w:trPr>
          <w:trHeight w:val="13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教育学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体育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竞技体育，运动训练，社会体育，体育保健，体育服务与管理，武术，体育，民族传统体育</w:t>
            </w:r>
          </w:p>
        </w:tc>
      </w:tr>
      <w:tr>
        <w:tblPrEx>
          <w:tblCellMar>
            <w:top w:w="0" w:type="dxa"/>
            <w:left w:w="108" w:type="dxa"/>
            <w:bottom w:w="0" w:type="dxa"/>
            <w:right w:w="108" w:type="dxa"/>
          </w:tblCellMar>
        </w:tblPrEx>
        <w:trPr>
          <w:trHeight w:val="23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tblPrEx>
          <w:tblCellMar>
            <w:top w:w="0" w:type="dxa"/>
            <w:left w:w="108" w:type="dxa"/>
            <w:bottom w:w="0" w:type="dxa"/>
            <w:right w:w="108" w:type="dxa"/>
          </w:tblCellMar>
        </w:tblPrEx>
        <w:trPr>
          <w:trHeight w:val="3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外国</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语言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tblPrEx>
          <w:tblCellMar>
            <w:top w:w="0" w:type="dxa"/>
            <w:left w:w="108" w:type="dxa"/>
            <w:bottom w:w="0" w:type="dxa"/>
            <w:right w:w="108" w:type="dxa"/>
          </w:tblCellMar>
        </w:tblPrEx>
        <w:trPr>
          <w:trHeight w:val="1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文学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新闻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传播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新闻学，传播学，新闻与传播，出版，出版研究，编辑出版学，媒体与文化分析专业，国际新闻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历史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数学类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基础数学，计算数学，概率论与数理统计，应用数学，运筹学与控制论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2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化学，无机化学，分析化学，有机化学，物理化学，高分子化学与物理，化学生物学，环境化学，电化学，催化化学，物构化学，农药学，材料物流与化学，</w:t>
            </w:r>
            <w:r>
              <w:rPr>
                <w:rFonts w:eastAsia="方正仿宋_GBK"/>
                <w:bCs/>
                <w:kern w:val="0"/>
                <w:sz w:val="18"/>
                <w:szCs w:val="18"/>
              </w:rPr>
              <w:t>放射化学，化学信息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化学，应用化学，化学生物学，分子科学与工程，化学教育，</w:t>
            </w:r>
            <w:r>
              <w:rPr>
                <w:rFonts w:eastAsia="方正仿宋_GBK"/>
                <w:bCs/>
                <w:kern w:val="0"/>
                <w:sz w:val="18"/>
                <w:szCs w:val="18"/>
              </w:rPr>
              <w:t>放射化学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天文</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天体物理，天体测量与天体力学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天文学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5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地理科学类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地理，地理学，自然地理学，人文地理学，地图学与地理信息系统</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物理海洋学，海洋化学，海洋生物学，海洋地质，海岸带综合管理，海洋物理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784"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大气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气象学，大气物理学与大气环境，大气科学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大气科学，应用气象学，气象学，气候学，大气物理学与大气环境，农业气象</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大气科学技术，大气探测技术，应用气象技术，防雷技术</w:t>
            </w:r>
          </w:p>
        </w:tc>
      </w:tr>
      <w:tr>
        <w:tblPrEx>
          <w:tblCellMar>
            <w:top w:w="0" w:type="dxa"/>
            <w:left w:w="108" w:type="dxa"/>
            <w:bottom w:w="0" w:type="dxa"/>
            <w:right w:w="108" w:type="dxa"/>
          </w:tblCellMar>
        </w:tblPrEx>
        <w:trPr>
          <w:trHeight w:val="68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物理学类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固体地球物理学，空间物理学，应用地球物理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地球物理学，地球与空间科学，空间科学与技术，空间物理学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科学类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生物技术及应用，生物实验技术，生物化工工艺，微生物技术及应用</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（二十九）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系统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系统理论，系统分析与集成，科学技术史</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系统理论，系统科学与工程，科学技术史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心理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基础心理学，发展与教育心理学，应用心理学，认知神经科学，应用心理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心理学，应用心理学，基础心理学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应用心理学，心理咨询</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统计</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统计学，应用统计</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 统计学，统计，应用统计学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统计实务</w:t>
            </w:r>
          </w:p>
        </w:tc>
      </w:tr>
      <w:tr>
        <w:tblPrEx>
          <w:tblCellMar>
            <w:top w:w="0" w:type="dxa"/>
            <w:left w:w="108" w:type="dxa"/>
            <w:bottom w:w="0" w:type="dxa"/>
            <w:right w:w="108" w:type="dxa"/>
          </w:tblCellMar>
        </w:tblPrEx>
        <w:trPr>
          <w:trHeight w:val="8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力学类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一般力学与力学基础，固体力学，流体力学，工程力学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理论与应用力学，工程力学，工程结构分析</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64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（三十三）机械类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机械制造及自动化，机械电子工程，机械设计及理论，车辆工程，机械工程，高级制造技术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180" w:lineRule="exact"/>
              <w:rPr>
                <w:rFonts w:eastAsia="方正仿宋_GBK"/>
                <w:kern w:val="0"/>
                <w:sz w:val="18"/>
                <w:szCs w:val="18"/>
              </w:rPr>
            </w:pPr>
            <w:r>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tblPrEx>
          <w:tblCellMar>
            <w:top w:w="0" w:type="dxa"/>
            <w:left w:w="108" w:type="dxa"/>
            <w:bottom w:w="0" w:type="dxa"/>
            <w:right w:w="108" w:type="dxa"/>
          </w:tblCellMar>
        </w:tblPrEx>
        <w:trPr>
          <w:trHeight w:val="11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仪器类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精密仪器及机械，测试计量技术及仪器，仪器仪表工程，仪器科学与技术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71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材料类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能源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动力类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热能动力设备与应用，城市热能应用技术，农村能源与环境技术，制冷与冷藏技术</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电气类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电气技术，电气工程及其自动化</w:t>
            </w:r>
          </w:p>
        </w:tc>
      </w:tr>
      <w:tr>
        <w:tblPrEx>
          <w:tblCellMar>
            <w:top w:w="0" w:type="dxa"/>
            <w:left w:w="108" w:type="dxa"/>
            <w:bottom w:w="0" w:type="dxa"/>
            <w:right w:w="108" w:type="dxa"/>
          </w:tblCellMar>
        </w:tblPrEx>
        <w:trPr>
          <w:trHeight w:val="4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（三十八）电子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信息类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tblPrEx>
          <w:tblCellMar>
            <w:top w:w="0" w:type="dxa"/>
            <w:left w:w="108" w:type="dxa"/>
            <w:bottom w:w="0" w:type="dxa"/>
            <w:right w:w="108" w:type="dxa"/>
          </w:tblCellMar>
        </w:tblPrEx>
        <w:trPr>
          <w:trHeight w:val="10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（三十九） 自动化类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自动化，轨道交通信号与控制，自动控制</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477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计算机类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spacing w:val="-4"/>
                <w:sz w:val="18"/>
                <w:szCs w:val="18"/>
              </w:rPr>
            </w:pPr>
            <w:r>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土木类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tblPrEx>
          <w:tblCellMar>
            <w:top w:w="0" w:type="dxa"/>
            <w:left w:w="108" w:type="dxa"/>
            <w:bottom w:w="0" w:type="dxa"/>
            <w:right w:w="108" w:type="dxa"/>
          </w:tblCellMar>
        </w:tblPrEx>
        <w:trPr>
          <w:trHeight w:val="22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水利类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水文学及水资源，水力学及河流动力学，水工结构工程，水利水电工程 ，港口、海岸及近海工程，水利工程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tblPrEx>
          <w:tblCellMar>
            <w:top w:w="0" w:type="dxa"/>
            <w:left w:w="108" w:type="dxa"/>
            <w:bottom w:w="0" w:type="dxa"/>
            <w:right w:w="108" w:type="dxa"/>
          </w:tblCellMar>
        </w:tblPrEx>
        <w:trPr>
          <w:trHeight w:val="234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测绘类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测绘工程，遥感科学与技术，大地测量 ，测量工程，摄影测量与遥感，地图学，土地资源利用与信息技术，导航工程，地理国情监测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tblPrEx>
          <w:tblCellMar>
            <w:top w:w="0" w:type="dxa"/>
            <w:left w:w="108" w:type="dxa"/>
            <w:bottom w:w="0" w:type="dxa"/>
            <w:right w:w="108" w:type="dxa"/>
          </w:tblCellMar>
        </w:tblPrEx>
        <w:trPr>
          <w:trHeight w:val="31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化工与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制药类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化学工程，化学工程领域，化学工艺，生物化工，应用化学，工业催化，制药工程，化学工程与技术，环境技术</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tblPrEx>
          <w:tblCellMar>
            <w:top w:w="0" w:type="dxa"/>
            <w:left w:w="108" w:type="dxa"/>
            <w:bottom w:w="0" w:type="dxa"/>
            <w:right w:w="108" w:type="dxa"/>
          </w:tblCellMar>
        </w:tblPrEx>
        <w:trPr>
          <w:trHeight w:val="14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地质类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矿产普查与勘探，地球探测与信息技术，地质工程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地质工程，勘查技术与工程，资源勘查工程，地下水科学与工程，煤及煤层气工程，能源与资源工程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6369"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矿业类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采矿工程，矿物加工工程，油气井工程，油气田开发工</w:t>
            </w:r>
            <w:r>
              <w:rPr>
                <w:rFonts w:hint="eastAsia" w:eastAsia="方正仿宋_GBK"/>
                <w:kern w:val="0"/>
                <w:sz w:val="18"/>
                <w:szCs w:val="18"/>
              </w:rPr>
              <w:t>程</w:t>
            </w:r>
            <w:r>
              <w:rPr>
                <w:rFonts w:eastAsia="方正仿宋_GBK"/>
                <w:kern w:val="0"/>
                <w:sz w:val="18"/>
                <w:szCs w:val="18"/>
              </w:rPr>
              <w:t>，油气储运工程，矿业工程，石油与天然气工程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tblPrEx>
          <w:tblCellMar>
            <w:top w:w="0" w:type="dxa"/>
            <w:left w:w="108" w:type="dxa"/>
            <w:bottom w:w="0" w:type="dxa"/>
            <w:right w:w="108" w:type="dxa"/>
          </w:tblCellMar>
        </w:tblPrEx>
        <w:trPr>
          <w:trHeight w:val="17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纺织类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纺织工程，纺织材料与纺织品设计，纺织化学与染整工程，服装设计与工程，服装工程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纺织工程，服装设计与工程，非织造材料与工程，服装设计与工艺教育，纺织类，丝绸工程，针织工程 ，染整工程， 纺织材料及纺织品设计，服装</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tblPrEx>
          <w:tblCellMar>
            <w:top w:w="0" w:type="dxa"/>
            <w:left w:w="108" w:type="dxa"/>
            <w:bottom w:w="0" w:type="dxa"/>
            <w:right w:w="108" w:type="dxa"/>
          </w:tblCellMar>
        </w:tblPrEx>
        <w:trPr>
          <w:trHeight w:val="15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轻工类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制浆造纸工程，制糖工程，发酵工程，皮革化学与工程，轻工技术与工程</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皮革工程，轻化工程，包装工程，印刷工程，数字印刷，印刷技术</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tblPrEx>
          <w:tblCellMar>
            <w:top w:w="0" w:type="dxa"/>
            <w:left w:w="108" w:type="dxa"/>
            <w:bottom w:w="0" w:type="dxa"/>
            <w:right w:w="108" w:type="dxa"/>
          </w:tblCellMar>
        </w:tblPrEx>
        <w:trPr>
          <w:trHeight w:val="319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（四十九）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交通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运输类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道路与铁道工程，交通信息工程及控制，交通运输规划与管理，载运工具运用工程，交通运输工程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海洋</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船舶与海洋结构物设计制造，轮机工程，水声工程，船舶与海洋工程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船舶与海洋工程，海洋工程与技术, 航道工程技术，海洋资源开发技术,港口与航运管理，港口工程技术</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tblPrEx>
          <w:tblCellMar>
            <w:top w:w="0" w:type="dxa"/>
            <w:left w:w="108" w:type="dxa"/>
            <w:bottom w:w="0" w:type="dxa"/>
            <w:right w:w="108" w:type="dxa"/>
          </w:tblCellMar>
        </w:tblPrEx>
        <w:trPr>
          <w:trHeight w:val="217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航空</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航天类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飞行器设计，航空宇航推进理论与工程，航空宇航制造工程，人机与环境工程，航空工程，航天工程</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tblPrEx>
          <w:tblCellMar>
            <w:top w:w="0" w:type="dxa"/>
            <w:left w:w="108" w:type="dxa"/>
            <w:bottom w:w="0" w:type="dxa"/>
            <w:right w:w="108" w:type="dxa"/>
          </w:tblCellMar>
        </w:tblPrEx>
        <w:trPr>
          <w:trHeight w:val="15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兵器类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武器系统与运用工程，兵器发射理论与技术，火炮、自动武器与弹药工程，军事化学与烟火技术，兵器工程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导弹维修</w:t>
            </w:r>
          </w:p>
        </w:tc>
      </w:tr>
      <w:tr>
        <w:tblPrEx>
          <w:tblCellMar>
            <w:top w:w="0" w:type="dxa"/>
            <w:left w:w="108" w:type="dxa"/>
            <w:bottom w:w="0" w:type="dxa"/>
            <w:right w:w="108" w:type="dxa"/>
          </w:tblCellMar>
        </w:tblPrEx>
        <w:trPr>
          <w:trHeight w:val="9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核工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核能科学与工程，核燃料循环与材料，核技术及应用，辐射防护及环境保护，核能与核技术工程，放射性与有害废料管理, 核资源与核勘查工程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764"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农业机械化工程，农业水土工程，农业生物环境与能源工程，农业电气化与自动化，农业工程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853"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森林工程，木材科学与技术，林产化学加工，林业工程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木材科学与工程，森林工程，林产化工</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林产化工技术，木材加工技术，森林采运工程，森林工程技术</w:t>
            </w:r>
          </w:p>
        </w:tc>
      </w:tr>
      <w:tr>
        <w:tblPrEx>
          <w:tblCellMar>
            <w:top w:w="0" w:type="dxa"/>
            <w:left w:w="108" w:type="dxa"/>
            <w:bottom w:w="0" w:type="dxa"/>
            <w:right w:w="108" w:type="dxa"/>
          </w:tblCellMar>
        </w:tblPrEx>
        <w:trPr>
          <w:trHeight w:val="153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环境科学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环境科学，环境工程，环境管理，生态安全，环境管理与经济，环境经济与环境管理，生态学，工程环境控制</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生物医学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生物医学工程，假肢矫形工程，医疗器械工程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4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食品科学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rPr>
                <w:rFonts w:eastAsia="方正仿宋_GBK"/>
                <w:kern w:val="0"/>
                <w:sz w:val="18"/>
                <w:szCs w:val="18"/>
              </w:rPr>
            </w:pPr>
            <w:r>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（五十九）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建筑类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城镇建设，城镇规划，建筑装饰技术，建筑经济管理</w:t>
            </w:r>
          </w:p>
        </w:tc>
      </w:tr>
      <w:tr>
        <w:tblPrEx>
          <w:tblCellMar>
            <w:top w:w="0" w:type="dxa"/>
            <w:left w:w="108" w:type="dxa"/>
            <w:bottom w:w="0" w:type="dxa"/>
            <w:right w:w="108" w:type="dxa"/>
          </w:tblCellMar>
        </w:tblPrEx>
        <w:trPr>
          <w:trHeight w:val="91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安全科学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安全科学与工程，安全工程，安全技术及工程</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安全工程，安全科学与工程，雷电防护科学与技术，灾害防治工程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救援技术，安全技术管理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（六十一）生物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生物工程，微生物学与生化药学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生物工程，生物制药，生物系统工程，轻工生物技术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刑事技术，刑事科学技术，警犬技术，船艇动力管理，边防机要，消防工程技术，船艇技术</w:t>
            </w:r>
          </w:p>
        </w:tc>
      </w:tr>
      <w:tr>
        <w:tblPrEx>
          <w:tblCellMar>
            <w:top w:w="0" w:type="dxa"/>
            <w:left w:w="108" w:type="dxa"/>
            <w:bottom w:w="0" w:type="dxa"/>
            <w:right w:w="108" w:type="dxa"/>
          </w:tblCellMar>
        </w:tblPrEx>
        <w:trPr>
          <w:trHeight w:val="234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植物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自然保护</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与环境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生态类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环境科学与工程，环境科学，环境工程，水土保持与荒漠化防治</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农业资源与环境，野生动物与自然保护区管理，水土保持与荒漠化防治， 植物资源工程，水土保持，沙漠治理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野生植物资源开发与利用，野生动物保护，自然保护区建设与管理，水土保持</w:t>
            </w:r>
          </w:p>
        </w:tc>
      </w:tr>
      <w:tr>
        <w:tblPrEx>
          <w:tblCellMar>
            <w:top w:w="0" w:type="dxa"/>
            <w:left w:w="108" w:type="dxa"/>
            <w:bottom w:w="0" w:type="dxa"/>
            <w:right w:w="108" w:type="dxa"/>
          </w:tblCellMar>
        </w:tblPrEx>
        <w:trPr>
          <w:trHeight w:val="1818"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生产类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动物遗传育种与繁殖，动物营养与饲料科学，草业科学，特种经济动物饲养，畜牧学，养殖，农业推广硕士专业（养殖,草业）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动物科学，蚕学，蜂学，动物生物技术，畜禽生产教育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畜牧，饲料与动物营养，特种动物养殖，实验动物养殖，蚕桑技术，动物科学与技术，动物科学</w:t>
            </w:r>
          </w:p>
        </w:tc>
      </w:tr>
      <w:tr>
        <w:tblPrEx>
          <w:tblCellMar>
            <w:top w:w="0" w:type="dxa"/>
            <w:left w:w="108" w:type="dxa"/>
            <w:bottom w:w="0" w:type="dxa"/>
            <w:right w:w="108" w:type="dxa"/>
          </w:tblCellMar>
        </w:tblPrEx>
        <w:trPr>
          <w:trHeight w:val="73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（六十六）动物</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兽医学，基础兽医学，预防兽医学，临床兽医学，兽医</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动物医学,动物药学,动植物检疫，畜牧兽医</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畜牧兽医，兽医医药，动物防疫与检疫，兽药生产与营销，动物医学，宠物养护与疫病防治，兽医，宠物医学，动物养殖与疾病防治</w:t>
            </w:r>
          </w:p>
        </w:tc>
      </w:tr>
      <w:tr>
        <w:tblPrEx>
          <w:tblCellMar>
            <w:top w:w="0" w:type="dxa"/>
            <w:left w:w="108" w:type="dxa"/>
            <w:bottom w:w="0" w:type="dxa"/>
            <w:right w:w="108" w:type="dxa"/>
          </w:tblCellMar>
        </w:tblPrEx>
        <w:trPr>
          <w:trHeight w:val="114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林学类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林木遗传育种，森林培育，森林保护学,森林经理学,野生动植物保护与利用,园林植物与观赏园艺,林业，风景园林，林业硕士专业</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林学,森林保护,森林资源保护与游憩,经济林，园林，园林工程，林木生产教育，林学教育，森林资源管理与经济林方向</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森林资源保护，林业技术，园林技术，森林生态旅游，商品花卉，城市园林，林副新产品加工，城市园林</w:t>
            </w:r>
            <w:r>
              <w:rPr>
                <w:rFonts w:hint="eastAsia" w:eastAsia="方正仿宋_GBK"/>
                <w:kern w:val="0"/>
                <w:sz w:val="18"/>
                <w:szCs w:val="18"/>
              </w:rPr>
              <w:t>规划</w:t>
            </w:r>
            <w:r>
              <w:rPr>
                <w:rFonts w:eastAsia="方正仿宋_GBK"/>
                <w:kern w:val="0"/>
                <w:sz w:val="18"/>
                <w:szCs w:val="18"/>
              </w:rPr>
              <w:t>与设计，园林工程技术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水产类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水产，水产养殖，捕捞学，渔业资源，渔业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水产养殖学，海洋渔业科学与技术，水族科学与技术，水产养殖教育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水产养殖技术，水生动植物保护，海洋捕捞技术，渔业综合技术，城市渔业，水族科学与技术</w:t>
            </w:r>
          </w:p>
        </w:tc>
      </w:tr>
      <w:tr>
        <w:tblPrEx>
          <w:tblCellMar>
            <w:top w:w="0" w:type="dxa"/>
            <w:left w:w="108" w:type="dxa"/>
            <w:bottom w:w="0" w:type="dxa"/>
            <w:right w:w="108" w:type="dxa"/>
          </w:tblCellMar>
        </w:tblPrEx>
        <w:trPr>
          <w:trHeight w:val="103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（六十九）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草学类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草业科学，草学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草学，草业科学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11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基础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基础医学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65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临床</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spacing w:val="-20"/>
                <w:kern w:val="0"/>
                <w:sz w:val="18"/>
                <w:szCs w:val="18"/>
              </w:rPr>
            </w:pPr>
            <w:r>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临床医学，麻醉学，放射医学，精神医学，精神病学与精神卫生，儿科医学,医学影像学，眼视光医学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临床医学，麻醉学，社区医疗</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口腔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口腔基础医学，口腔临床医学，口腔医学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口腔医学，口腔修复工艺学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口腔医学，口腔医学技术</w:t>
            </w:r>
          </w:p>
        </w:tc>
      </w:tr>
      <w:tr>
        <w:tblPrEx>
          <w:tblCellMar>
            <w:top w:w="0" w:type="dxa"/>
            <w:left w:w="108" w:type="dxa"/>
            <w:bottom w:w="0" w:type="dxa"/>
            <w:right w:w="108" w:type="dxa"/>
          </w:tblCellMar>
        </w:tblPrEx>
        <w:trPr>
          <w:trHeight w:val="12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公共卫生</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与预防</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医学营养，卫生监督</w:t>
            </w:r>
          </w:p>
        </w:tc>
      </w:tr>
      <w:tr>
        <w:tblPrEx>
          <w:tblCellMar>
            <w:top w:w="0" w:type="dxa"/>
            <w:left w:w="108" w:type="dxa"/>
            <w:bottom w:w="0" w:type="dxa"/>
            <w:right w:w="108" w:type="dxa"/>
          </w:tblCellMar>
        </w:tblPrEx>
        <w:trPr>
          <w:trHeight w:val="170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中医学类</w:t>
            </w:r>
          </w:p>
        </w:tc>
        <w:tc>
          <w:tcPr>
            <w:tcW w:w="3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中医学，蒙医学，藏医学，维医学，针灸推拿，中医骨伤，中医</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中西医</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结合类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中西医结合基础，中西医结合临床</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中西医临床医学，中西医结合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中西医结合</w:t>
            </w:r>
          </w:p>
        </w:tc>
      </w:tr>
      <w:tr>
        <w:tblPrEx>
          <w:tblCellMar>
            <w:top w:w="0" w:type="dxa"/>
            <w:left w:w="108" w:type="dxa"/>
            <w:bottom w:w="0" w:type="dxa"/>
            <w:right w:w="108" w:type="dxa"/>
          </w:tblCellMar>
        </w:tblPrEx>
        <w:trPr>
          <w:trHeight w:val="7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药物化学，药剂学，生药学，药物分析学，微生物与生化药学，药理学，药学</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药学，药物制剂技术，药品质量检测技术，药物分析技术，食品药品监督管理，</w:t>
            </w:r>
          </w:p>
        </w:tc>
      </w:tr>
      <w:tr>
        <w:tblPrEx>
          <w:tblCellMar>
            <w:top w:w="0" w:type="dxa"/>
            <w:left w:w="108" w:type="dxa"/>
            <w:bottom w:w="0" w:type="dxa"/>
            <w:right w:w="108" w:type="dxa"/>
          </w:tblCellMar>
        </w:tblPrEx>
        <w:trPr>
          <w:trHeight w:val="82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中药学类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中药，维药学，中药鉴定与质量检测技术，现代中药技术，中药制药技术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法医学类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法医学，法医病理学，法医遗传学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2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（七十九）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技术类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医学技术</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tblPrEx>
          <w:tblCellMar>
            <w:top w:w="0" w:type="dxa"/>
            <w:left w:w="108" w:type="dxa"/>
            <w:bottom w:w="0" w:type="dxa"/>
            <w:right w:w="108" w:type="dxa"/>
          </w:tblCellMar>
        </w:tblPrEx>
        <w:trPr>
          <w:trHeight w:val="48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自然科学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医学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护理学类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护理学，护理</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护理学</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护理，助产，高等护理，高级护理</w:t>
            </w:r>
          </w:p>
        </w:tc>
      </w:tr>
      <w:tr>
        <w:tblPrEx>
          <w:tblCellMar>
            <w:top w:w="0" w:type="dxa"/>
            <w:left w:w="108" w:type="dxa"/>
            <w:bottom w:w="0" w:type="dxa"/>
            <w:right w:w="108" w:type="dxa"/>
          </w:tblCellMar>
        </w:tblPrEx>
        <w:trPr>
          <w:trHeight w:val="150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（八十一）管理科学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管理科学与工程，项目管理等工程硕士专业，营运与供应链管理，工程管理硕士专业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工程造价管理，房地产经营与估价，工程造价，项目管理</w:t>
            </w:r>
          </w:p>
        </w:tc>
      </w:tr>
      <w:tr>
        <w:tblPrEx>
          <w:tblCellMar>
            <w:top w:w="0" w:type="dxa"/>
            <w:left w:w="108" w:type="dxa"/>
            <w:bottom w:w="0" w:type="dxa"/>
            <w:right w:w="108" w:type="dxa"/>
          </w:tblCellMar>
        </w:tblPrEx>
        <w:trPr>
          <w:trHeight w:val="244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工商管理，经营学，市场营销，财务管理，人力资源管理，商品学，审计，审计学，特许经营管理，连锁经营管理，资产评估，企业管理，</w:t>
            </w:r>
            <w:r>
              <w:rPr>
                <w:rFonts w:eastAsia="方正仿宋_GBK"/>
                <w:bCs/>
                <w:kern w:val="0"/>
                <w:sz w:val="18"/>
                <w:szCs w:val="18"/>
              </w:rPr>
              <w:t>企业经济管理，</w:t>
            </w:r>
            <w:r>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tblPrEx>
          <w:tblCellMar>
            <w:top w:w="0" w:type="dxa"/>
            <w:left w:w="108" w:type="dxa"/>
            <w:bottom w:w="0" w:type="dxa"/>
            <w:right w:w="108" w:type="dxa"/>
          </w:tblCellMar>
        </w:tblPrEx>
        <w:trPr>
          <w:trHeight w:val="118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农业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经济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农业经济管理，林业经济管理，农业推广硕士专业（农村与区域发展）</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农林经济管理，农村区域发展，农业经营管理教育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tblPrEx>
          <w:tblCellMar>
            <w:top w:w="0" w:type="dxa"/>
            <w:left w:w="108" w:type="dxa"/>
            <w:bottom w:w="0" w:type="dxa"/>
            <w:right w:w="108" w:type="dxa"/>
          </w:tblCellMar>
        </w:tblPrEx>
        <w:trPr>
          <w:trHeight w:val="219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公共</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（八十五）</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图书情报</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与档案</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图书馆学，情报学，档案学，图书情报硕士专业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图书馆学，档案学，信息资源管理，科技档案，图书发行出版学，档案</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图书档案管理，档案管理学，档案学</w:t>
            </w:r>
          </w:p>
        </w:tc>
      </w:tr>
      <w:tr>
        <w:tblPrEx>
          <w:tblCellMar>
            <w:top w:w="0" w:type="dxa"/>
            <w:left w:w="108" w:type="dxa"/>
            <w:bottom w:w="0" w:type="dxa"/>
            <w:right w:w="108" w:type="dxa"/>
          </w:tblCellMar>
        </w:tblPrEx>
        <w:trPr>
          <w:trHeight w:val="720"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（八十六）</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物流管理</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与工程类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物流管理，物流工程，采购管理</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物流管理，国际物流，现代物流管理，物流信息，物流工程技术</w:t>
            </w:r>
          </w:p>
        </w:tc>
      </w:tr>
      <w:tr>
        <w:tblPrEx>
          <w:tblCellMar>
            <w:top w:w="0" w:type="dxa"/>
            <w:left w:w="108" w:type="dxa"/>
            <w:bottom w:w="0" w:type="dxa"/>
            <w:right w:w="108" w:type="dxa"/>
          </w:tblCellMar>
        </w:tblPrEx>
        <w:trPr>
          <w:trHeight w:val="1361"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nil"/>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（八十七）</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工业</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工程类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工业工程，工业设计工程等工程硕士专业</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工业工程，标准化工程，质量管理工程，总图设计与工业运输，产品质量工程</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（八十八）</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电子</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商务类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电子商务，电子商务及法律</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电子商务，广告经营与管理</w:t>
            </w:r>
          </w:p>
        </w:tc>
      </w:tr>
      <w:tr>
        <w:tblPrEx>
          <w:tblCellMar>
            <w:top w:w="0" w:type="dxa"/>
            <w:left w:w="108" w:type="dxa"/>
            <w:bottom w:w="0" w:type="dxa"/>
            <w:right w:w="108" w:type="dxa"/>
          </w:tblCellMar>
        </w:tblPrEx>
        <w:trPr>
          <w:trHeight w:val="22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（八十九）</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旅游</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管理类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旅游管理，旅游管理硕士专业</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旅游管理，旅游管理与服务教育，酒店管理，会展经济与管理</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rPr>
                <w:rFonts w:eastAsia="方正仿宋_GBK"/>
                <w:kern w:val="0"/>
                <w:sz w:val="18"/>
                <w:szCs w:val="18"/>
              </w:rPr>
            </w:pPr>
            <w:r>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tblPrEx>
          <w:tblCellMar>
            <w:top w:w="0" w:type="dxa"/>
            <w:left w:w="108" w:type="dxa"/>
            <w:bottom w:w="0" w:type="dxa"/>
            <w:right w:w="108" w:type="dxa"/>
          </w:tblCellMar>
        </w:tblPrEx>
        <w:trPr>
          <w:trHeight w:val="960"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理论类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艺术学，艺术学理论</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艺术学，艺术史论</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　</w:t>
            </w:r>
          </w:p>
        </w:tc>
      </w:tr>
      <w:tr>
        <w:tblPrEx>
          <w:tblCellMar>
            <w:top w:w="0" w:type="dxa"/>
            <w:left w:w="108" w:type="dxa"/>
            <w:bottom w:w="0" w:type="dxa"/>
            <w:right w:w="108" w:type="dxa"/>
          </w:tblCellMar>
        </w:tblPrEx>
        <w:trPr>
          <w:trHeight w:val="1365"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（九十一）</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音乐与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舞蹈学类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音乐学，舞蹈学，音乐与舞蹈学， 艺术硕士专业（音乐，舞蹈）</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舞台艺术设计，音乐表演，舞蹈表演，乐器维修技术，钢琴调律，乐器维护服务，钢琴伴奏</w:t>
            </w:r>
          </w:p>
        </w:tc>
      </w:tr>
      <w:tr>
        <w:tblPrEx>
          <w:tblCellMar>
            <w:top w:w="0" w:type="dxa"/>
            <w:left w:w="108" w:type="dxa"/>
            <w:bottom w:w="0" w:type="dxa"/>
            <w:right w:w="108" w:type="dxa"/>
          </w:tblCellMar>
        </w:tblPrEx>
        <w:trPr>
          <w:trHeight w:val="2052"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戏剧与</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影视学类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戏剧与影视学，戏剧戏曲学，电影学，广播影视文艺学，艺术硕士专业（戏剧，戏曲，电影，广播电视）</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spacing w:val="-4"/>
                <w:kern w:val="0"/>
                <w:sz w:val="18"/>
                <w:szCs w:val="18"/>
              </w:rPr>
            </w:pPr>
            <w:r>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tblPrEx>
          <w:tblCellMar>
            <w:top w:w="0" w:type="dxa"/>
            <w:left w:w="108" w:type="dxa"/>
            <w:bottom w:w="0" w:type="dxa"/>
            <w:right w:w="108" w:type="dxa"/>
          </w:tblCellMar>
        </w:tblPrEx>
        <w:trPr>
          <w:trHeight w:val="1696" w:hRule="atLeast"/>
        </w:trPr>
        <w:tc>
          <w:tcPr>
            <w:tcW w:w="5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（九十三）</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美术学类</w:t>
            </w:r>
          </w:p>
        </w:tc>
        <w:tc>
          <w:tcPr>
            <w:tcW w:w="3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美术学，艺术硕士专业（美术）</w:t>
            </w:r>
          </w:p>
        </w:tc>
        <w:tc>
          <w:tcPr>
            <w:tcW w:w="394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绘画，雕塑，美术学，摄影，中国画，油画 ，版画，壁画，中国画与书法，书法学</w:t>
            </w:r>
          </w:p>
        </w:tc>
        <w:tc>
          <w:tcPr>
            <w:tcW w:w="325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雕塑，美术，摄影，绘画，书画鉴定，书法</w:t>
            </w:r>
          </w:p>
        </w:tc>
      </w:tr>
      <w:tr>
        <w:tblPrEx>
          <w:tblCellMar>
            <w:top w:w="0" w:type="dxa"/>
            <w:left w:w="108" w:type="dxa"/>
            <w:bottom w:w="0" w:type="dxa"/>
            <w:right w:w="108" w:type="dxa"/>
          </w:tblCellMar>
        </w:tblPrEx>
        <w:trPr>
          <w:trHeight w:val="2355" w:hRule="atLeast"/>
        </w:trPr>
        <w:tc>
          <w:tcPr>
            <w:tcW w:w="528" w:type="dxa"/>
            <w:tcBorders>
              <w:top w:val="single" w:color="auto" w:sz="4" w:space="0"/>
              <w:left w:val="single" w:color="auto" w:sz="4" w:space="0"/>
              <w:bottom w:val="nil"/>
              <w:right w:val="single" w:color="auto" w:sz="4" w:space="0"/>
            </w:tcBorders>
            <w:shd w:val="clear" w:color="auto" w:fill="auto"/>
            <w:vAlign w:val="center"/>
          </w:tcPr>
          <w:p>
            <w:pPr>
              <w:widowControl/>
              <w:spacing w:line="240" w:lineRule="exact"/>
              <w:jc w:val="center"/>
              <w:rPr>
                <w:rFonts w:eastAsia="方正仿宋_GBK"/>
                <w:kern w:val="0"/>
                <w:sz w:val="18"/>
                <w:szCs w:val="18"/>
              </w:rPr>
            </w:pPr>
            <w:r>
              <w:rPr>
                <w:rFonts w:eastAsia="方正仿宋_GBK"/>
                <w:kern w:val="0"/>
                <w:sz w:val="18"/>
                <w:szCs w:val="18"/>
              </w:rPr>
              <w:t>人文社会科学</w:t>
            </w:r>
          </w:p>
        </w:tc>
        <w:tc>
          <w:tcPr>
            <w:tcW w:w="816" w:type="dxa"/>
            <w:tcBorders>
              <w:top w:val="single" w:color="auto" w:sz="4" w:space="0"/>
              <w:left w:val="nil"/>
              <w:bottom w:val="nil"/>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（十二）</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艺术学</w:t>
            </w: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（九十四）</w:t>
            </w:r>
          </w:p>
          <w:p>
            <w:pPr>
              <w:widowControl/>
              <w:spacing w:line="240" w:lineRule="exact"/>
              <w:ind w:left="-105" w:leftChars="-50" w:right="-105" w:rightChars="-50"/>
              <w:jc w:val="center"/>
              <w:rPr>
                <w:rFonts w:eastAsia="方正仿宋_GBK"/>
                <w:kern w:val="0"/>
                <w:sz w:val="18"/>
                <w:szCs w:val="18"/>
              </w:rPr>
            </w:pPr>
            <w:r>
              <w:rPr>
                <w:rFonts w:eastAsia="方正仿宋_GBK"/>
                <w:kern w:val="0"/>
                <w:sz w:val="18"/>
                <w:szCs w:val="18"/>
              </w:rPr>
              <w:t>设计学类</w:t>
            </w:r>
          </w:p>
        </w:tc>
        <w:tc>
          <w:tcPr>
            <w:tcW w:w="356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设计学，设计艺术学，艺术（艺术设计）</w:t>
            </w:r>
          </w:p>
        </w:tc>
        <w:tc>
          <w:tcPr>
            <w:tcW w:w="3945"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tblPrEx>
          <w:tblCellMar>
            <w:top w:w="0" w:type="dxa"/>
            <w:left w:w="108" w:type="dxa"/>
            <w:bottom w:w="0" w:type="dxa"/>
            <w:right w:w="108" w:type="dxa"/>
          </w:tblCellMar>
        </w:tblPrEx>
        <w:trPr>
          <w:trHeight w:val="605" w:hRule="atLeast"/>
        </w:trPr>
        <w:tc>
          <w:tcPr>
            <w:tcW w:w="1291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rPr>
                <w:rFonts w:eastAsia="方正仿宋_GBK"/>
                <w:kern w:val="0"/>
                <w:sz w:val="18"/>
                <w:szCs w:val="18"/>
              </w:rPr>
            </w:pPr>
            <w:r>
              <w:rPr>
                <w:rFonts w:eastAsia="方正仿宋_GBK"/>
                <w:bCs/>
                <w:kern w:val="0"/>
                <w:sz w:val="18"/>
                <w:szCs w:val="18"/>
              </w:rPr>
              <w:t>备注：本专业参考目录未列入的各类新专业符合教育行政主管部门相关规定的，经招录机关（单位）审核同意后予以认可。</w:t>
            </w:r>
          </w:p>
        </w:tc>
      </w:tr>
    </w:tbl>
    <w:p/>
    <w:sectPr>
      <w:footerReference r:id="rId3" w:type="default"/>
      <w:footerReference r:id="rId4" w:type="even"/>
      <w:pgSz w:w="16838" w:h="11906" w:orient="landscape"/>
      <w:pgMar w:top="1588" w:right="1418" w:bottom="158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72995"/>
      <w:docPartObj>
        <w:docPartGallery w:val="autotext"/>
      </w:docPartObj>
    </w:sdtPr>
    <w:sdtEndPr>
      <w:rPr>
        <w:rFonts w:hint="eastAsia" w:ascii="仿宋_GB2312" w:eastAsia="仿宋_GB2312"/>
        <w:sz w:val="28"/>
        <w:szCs w:val="28"/>
      </w:rPr>
    </w:sdtEndPr>
    <w:sdt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21</w:t>
        </w:r>
        <w:r>
          <w:rPr>
            <w:rFonts w:hint="eastAsia" w:ascii="仿宋_GB2312" w:eastAsia="仿宋_GB2312"/>
            <w:sz w:val="28"/>
            <w:szCs w:val="28"/>
          </w:rPr>
          <w:fldChar w:fldCharType="end"/>
        </w:r>
      </w:p>
    </w:sdtContent>
  </w:sdt>
  <w:p>
    <w:pPr>
      <w:pStyle w:val="3"/>
      <w:ind w:right="339"/>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15"/>
      <w:rPr>
        <w:sz w:val="28"/>
      </w:rPr>
    </w:pPr>
    <w:r>
      <w:rPr>
        <w:rFonts w:hint="eastAsia" w:ascii="仿宋_GB2312"/>
        <w:sz w:val="28"/>
      </w:rPr>
      <w:t>-</w:t>
    </w:r>
    <w:r>
      <w:rPr>
        <w:rStyle w:val="7"/>
        <w:sz w:val="28"/>
      </w:rPr>
      <w:fldChar w:fldCharType="begin"/>
    </w:r>
    <w:r>
      <w:rPr>
        <w:rStyle w:val="7"/>
        <w:sz w:val="28"/>
      </w:rPr>
      <w:instrText xml:space="preserve"> PAGE </w:instrText>
    </w:r>
    <w:r>
      <w:rPr>
        <w:rStyle w:val="7"/>
        <w:sz w:val="28"/>
      </w:rPr>
      <w:fldChar w:fldCharType="separate"/>
    </w:r>
    <w:r>
      <w:rPr>
        <w:rStyle w:val="7"/>
        <w:sz w:val="28"/>
      </w:rPr>
      <w:t>2</w:t>
    </w:r>
    <w:r>
      <w:rPr>
        <w:rStyle w:val="7"/>
        <w:sz w:val="28"/>
      </w:rPr>
      <w:fldChar w:fldCharType="end"/>
    </w:r>
    <w:r>
      <w:rPr>
        <w:rFonts w:hint="eastAsia" w:ascii="仿宋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491B"/>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872A9"/>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7EA24689"/>
    <w:rsid w:val="FDF41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0"/>
    <w:rPr>
      <w:rFonts w:ascii="Verdana" w:hAnsi="Verdana"/>
      <w:kern w:val="0"/>
      <w:sz w:val="24"/>
      <w:lang w:eastAsia="en-US"/>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页眉 Char"/>
    <w:basedOn w:val="6"/>
    <w:link w:val="4"/>
    <w:qFormat/>
    <w:uiPriority w:val="99"/>
    <w:rPr>
      <w:rFonts w:ascii="Times New Roman" w:hAnsi="Times New Roman" w:eastAsia="宋体" w:cs="Times New Roman"/>
      <w:sz w:val="18"/>
      <w:szCs w:val="18"/>
    </w:rPr>
  </w:style>
  <w:style w:type="character" w:customStyle="1" w:styleId="10">
    <w:name w:val="标题 1 Char"/>
    <w:basedOn w:val="6"/>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3255</Words>
  <Characters>18560</Characters>
  <Lines>154</Lines>
  <Paragraphs>43</Paragraphs>
  <TotalTime>32</TotalTime>
  <ScaleCrop>false</ScaleCrop>
  <LinksUpToDate>false</LinksUpToDate>
  <CharactersWithSpaces>21772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2019-03-12T17:10:00Z</dcterms:created>
  <dc:creator>黄远中</dc:creator>
  <cp:lastModifiedBy>Administrator</cp:lastModifiedBy>
  <cp:lastPrinted>2023-01-09T22:43:00Z</cp:lastPrinted>
  <dcterms:modified xsi:type="dcterms:W3CDTF">2023-01-11T01:25:37Z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