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kinsoku/>
        <w:wordWrap/>
        <w:overflowPunct/>
        <w:topLinePunct w:val="0"/>
        <w:autoSpaceDE/>
        <w:autoSpaceDN/>
        <w:bidi w:val="0"/>
        <w:adjustRightInd w:val="0"/>
        <w:snapToGrid w:val="0"/>
        <w:spacing w:line="560" w:lineRule="exact"/>
        <w:jc w:val="left"/>
        <w:textAlignment w:val="auto"/>
        <w:rPr>
          <w:rFonts w:hint="eastAsia" w:ascii="方正小标宋_GBK" w:hAnsi="方正小标宋_GBK" w:eastAsia="方正小标宋_GBK" w:cs="方正小标宋_GBK"/>
          <w:sz w:val="32"/>
          <w:szCs w:val="32"/>
          <w:lang w:val="en-US" w:eastAsia="zh-CN"/>
        </w:rPr>
      </w:pPr>
      <w:r>
        <w:rPr>
          <w:rFonts w:hint="eastAsia" w:ascii="方正黑体_GBK" w:hAnsi="方正黑体_GBK" w:eastAsia="方正黑体_GBK" w:cs="方正黑体_GBK"/>
          <w:sz w:val="32"/>
          <w:szCs w:val="32"/>
          <w:lang w:val="en-US" w:eastAsia="zh-CN"/>
        </w:rPr>
        <w:t>附件2</w:t>
      </w:r>
      <w:r>
        <w:rPr>
          <w:rFonts w:hint="eastAsia" w:ascii="方正小标宋_GBK" w:hAnsi="方正小标宋_GBK" w:eastAsia="方正小标宋_GBK" w:cs="方正小标宋_GBK"/>
          <w:sz w:val="32"/>
          <w:szCs w:val="32"/>
          <w:lang w:val="en-US" w:eastAsia="zh-CN"/>
        </w:rPr>
        <w:t xml:space="preserve"> </w:t>
      </w:r>
    </w:p>
    <w:p>
      <w:pPr>
        <w:keepNext w:val="0"/>
        <w:keepLines w:val="0"/>
        <w:tabs>
          <w:tab w:val="left" w:pos="606"/>
        </w:tabs>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2024年财政衔接推进乡村振兴补助资金</w:t>
      </w:r>
    </w:p>
    <w:p>
      <w:pPr>
        <w:keepNext w:val="0"/>
        <w:keepLines w:val="0"/>
        <w:tabs>
          <w:tab w:val="left" w:pos="606"/>
        </w:tabs>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第二次调整项目绩效表</w:t>
      </w:r>
    </w:p>
    <w:p>
      <w:pPr>
        <w:keepNext w:val="0"/>
        <w:keepLines w:val="0"/>
        <w:pageBreakBefore w:val="0"/>
        <w:widowControl w:val="0"/>
        <w:tabs>
          <w:tab w:val="left" w:pos="606"/>
        </w:tabs>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2024年新立镇重庆实玖兴农业发展有限责任公司榨菜池</w:t>
      </w:r>
    </w:p>
    <w:p>
      <w:pPr>
        <w:keepNext w:val="0"/>
        <w:keepLines w:val="0"/>
        <w:pageBreakBefore w:val="0"/>
        <w:widowControl w:val="0"/>
        <w:tabs>
          <w:tab w:val="left" w:pos="606"/>
        </w:tabs>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建设项目绩效目标表</w:t>
      </w:r>
    </w:p>
    <w:tbl>
      <w:tblPr>
        <w:tblStyle w:val="8"/>
        <w:tblW w:w="10005" w:type="dxa"/>
        <w:tblInd w:w="-8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1125"/>
        <w:gridCol w:w="1695"/>
        <w:gridCol w:w="1924"/>
        <w:gridCol w:w="1796"/>
        <w:gridCol w:w="1425"/>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860"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244" w:line="260" w:lineRule="exact"/>
              <w:ind w:left="484"/>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项目名称</w:t>
            </w:r>
          </w:p>
        </w:tc>
        <w:tc>
          <w:tcPr>
            <w:tcW w:w="3619"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131" w:line="260" w:lineRule="exact"/>
              <w:ind w:left="409" w:right="42" w:hanging="375"/>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2024年新立镇重庆实玖兴农业发展有</w:t>
            </w:r>
            <w:r>
              <w:rPr>
                <w:rFonts w:hint="eastAsia" w:ascii="方正仿宋_GBK" w:hAnsi="方正仿宋_GBK" w:eastAsia="方正仿宋_GBK" w:cs="方正仿宋_GBK"/>
                <w:spacing w:val="-3"/>
              </w:rPr>
              <w:t>限责任公司榨菜池建设项目</w:t>
            </w:r>
          </w:p>
        </w:tc>
        <w:tc>
          <w:tcPr>
            <w:tcW w:w="1796" w:type="dxa"/>
            <w:vAlign w:val="top"/>
          </w:tcPr>
          <w:p>
            <w:pPr>
              <w:pStyle w:val="7"/>
              <w:keepNext w:val="0"/>
              <w:keepLines w:val="0"/>
              <w:pageBreakBefore w:val="0"/>
              <w:widowControl w:val="0"/>
              <w:kinsoku/>
              <w:wordWrap/>
              <w:overflowPunct/>
              <w:topLinePunct w:val="0"/>
              <w:autoSpaceDE/>
              <w:autoSpaceDN/>
              <w:bidi w:val="0"/>
              <w:adjustRightInd/>
              <w:snapToGrid/>
              <w:spacing w:before="244" w:line="26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项目负责人及电话</w:t>
            </w:r>
          </w:p>
        </w:tc>
        <w:tc>
          <w:tcPr>
            <w:tcW w:w="1425" w:type="dxa"/>
            <w:vAlign w:val="top"/>
          </w:tcPr>
          <w:p>
            <w:pPr>
              <w:pStyle w:val="7"/>
              <w:keepNext w:val="0"/>
              <w:keepLines w:val="0"/>
              <w:pageBreakBefore w:val="0"/>
              <w:widowControl w:val="0"/>
              <w:kinsoku/>
              <w:wordWrap/>
              <w:overflowPunct/>
              <w:topLinePunct w:val="0"/>
              <w:autoSpaceDE/>
              <w:autoSpaceDN/>
              <w:bidi w:val="0"/>
              <w:adjustRightInd/>
              <w:snapToGrid/>
              <w:spacing w:before="244" w:line="260" w:lineRule="exact"/>
              <w:ind w:left="312"/>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汪学渊</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271" w:line="260" w:lineRule="exact"/>
              <w:ind w:left="230"/>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15023432262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860"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75" w:line="260" w:lineRule="exact"/>
              <w:ind w:left="483"/>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主管部门</w:t>
            </w:r>
          </w:p>
        </w:tc>
        <w:tc>
          <w:tcPr>
            <w:tcW w:w="3619"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74" w:line="260" w:lineRule="exact"/>
              <w:ind w:left="853"/>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忠县农业农村委</w:t>
            </w:r>
          </w:p>
        </w:tc>
        <w:tc>
          <w:tcPr>
            <w:tcW w:w="1796" w:type="dxa"/>
            <w:vAlign w:val="top"/>
          </w:tcPr>
          <w:p>
            <w:pPr>
              <w:pStyle w:val="7"/>
              <w:keepNext w:val="0"/>
              <w:keepLines w:val="0"/>
              <w:pageBreakBefore w:val="0"/>
              <w:widowControl w:val="0"/>
              <w:kinsoku/>
              <w:wordWrap/>
              <w:overflowPunct/>
              <w:topLinePunct w:val="0"/>
              <w:autoSpaceDE/>
              <w:autoSpaceDN/>
              <w:bidi w:val="0"/>
              <w:adjustRightInd/>
              <w:snapToGrid/>
              <w:spacing w:before="75" w:line="260" w:lineRule="exact"/>
              <w:ind w:left="890"/>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实施单位</w:t>
            </w:r>
          </w:p>
        </w:tc>
        <w:tc>
          <w:tcPr>
            <w:tcW w:w="2730"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74" w:line="260" w:lineRule="exact"/>
              <w:ind w:left="660"/>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新立镇人民政府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860" w:type="dxa"/>
            <w:gridSpan w:val="2"/>
            <w:vMerge w:val="restart"/>
            <w:tcBorders>
              <w:bottom w:val="nil"/>
            </w:tcBorders>
            <w:vAlign w:val="top"/>
          </w:tcPr>
          <w:p>
            <w:pPr>
              <w:pStyle w:val="7"/>
              <w:keepNext w:val="0"/>
              <w:keepLines w:val="0"/>
              <w:pageBreakBefore w:val="0"/>
              <w:widowControl w:val="0"/>
              <w:kinsoku/>
              <w:wordWrap/>
              <w:overflowPunct/>
              <w:topLinePunct w:val="0"/>
              <w:autoSpaceDE/>
              <w:autoSpaceDN/>
              <w:bidi w:val="0"/>
              <w:adjustRightInd/>
              <w:snapToGrid/>
              <w:spacing w:before="298" w:line="260" w:lineRule="exact"/>
              <w:ind w:left="486" w:right="474" w:firstLine="2"/>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资金情况</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5"/>
              </w:rPr>
              <w:t>（万元）</w:t>
            </w:r>
          </w:p>
        </w:tc>
        <w:tc>
          <w:tcPr>
            <w:tcW w:w="3619"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75" w:line="260" w:lineRule="exact"/>
              <w:ind w:left="850"/>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年度资金总额：</w:t>
            </w:r>
          </w:p>
        </w:tc>
        <w:tc>
          <w:tcPr>
            <w:tcW w:w="4526"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02" w:line="260" w:lineRule="exact"/>
              <w:ind w:left="2408"/>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pacing w:val="-7"/>
                <w:lang w:val="en-US" w:eastAsia="zh-CN"/>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860" w:type="dxa"/>
            <w:gridSpan w:val="2"/>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3619"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76" w:line="260" w:lineRule="exact"/>
              <w:ind w:left="1170"/>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其中：财政拨款</w:t>
            </w:r>
          </w:p>
        </w:tc>
        <w:tc>
          <w:tcPr>
            <w:tcW w:w="4526"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03" w:line="260" w:lineRule="exact"/>
              <w:ind w:left="2408"/>
              <w:textAlignment w:val="auto"/>
              <w:rPr>
                <w:rFonts w:hint="eastAsia" w:ascii="方正仿宋_GBK" w:hAnsi="方正仿宋_GBK" w:eastAsia="方正仿宋_GBK" w:cs="方正仿宋_GBK"/>
                <w:spacing w:val="-7"/>
                <w:lang w:val="en-US" w:eastAsia="zh-CN"/>
              </w:rPr>
            </w:pPr>
            <w:r>
              <w:rPr>
                <w:rFonts w:hint="eastAsia" w:ascii="方正仿宋_GBK" w:hAnsi="方正仿宋_GBK" w:eastAsia="方正仿宋_GBK" w:cs="方正仿宋_GBK"/>
                <w:spacing w:val="-7"/>
                <w:lang w:val="en-US" w:eastAsia="zh-CN"/>
              </w:rPr>
              <w:t>99.4（本次下达40万元）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860"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3619" w:type="dxa"/>
            <w:gridSpan w:val="2"/>
            <w:vAlign w:val="top"/>
          </w:tcPr>
          <w:p>
            <w:pPr>
              <w:pStyle w:val="7"/>
              <w:keepNext w:val="0"/>
              <w:keepLines w:val="0"/>
              <w:pageBreakBefore w:val="0"/>
              <w:widowControl w:val="0"/>
              <w:kinsoku/>
              <w:wordWrap/>
              <w:overflowPunct/>
              <w:topLinePunct w:val="0"/>
              <w:autoSpaceDE/>
              <w:autoSpaceDN/>
              <w:bidi w:val="0"/>
              <w:adjustRightInd/>
              <w:snapToGrid/>
              <w:spacing w:before="75" w:line="260" w:lineRule="exact"/>
              <w:ind w:left="1719"/>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其他资金</w:t>
            </w:r>
          </w:p>
        </w:tc>
        <w:tc>
          <w:tcPr>
            <w:tcW w:w="4526"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04" w:line="260" w:lineRule="exact"/>
              <w:ind w:left="2351"/>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restart"/>
            <w:tcBorders>
              <w:bottom w:val="nil"/>
            </w:tcBorders>
            <w:textDirection w:val="tbRlV"/>
            <w:vAlign w:val="top"/>
          </w:tcPr>
          <w:p>
            <w:pPr>
              <w:pStyle w:val="7"/>
              <w:keepNext w:val="0"/>
              <w:keepLines w:val="0"/>
              <w:pageBreakBefore w:val="0"/>
              <w:widowControl w:val="0"/>
              <w:kinsoku/>
              <w:wordWrap/>
              <w:overflowPunct/>
              <w:topLinePunct w:val="0"/>
              <w:autoSpaceDE/>
              <w:autoSpaceDN/>
              <w:bidi w:val="0"/>
              <w:adjustRightInd/>
              <w:snapToGrid/>
              <w:spacing w:before="235" w:line="260" w:lineRule="exact"/>
              <w:ind w:left="663"/>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3"/>
              </w:rPr>
              <w:t>总体目标</w:t>
            </w:r>
          </w:p>
        </w:tc>
        <w:tc>
          <w:tcPr>
            <w:tcW w:w="9270" w:type="dxa"/>
            <w:gridSpan w:val="6"/>
            <w:vAlign w:val="top"/>
          </w:tcPr>
          <w:p>
            <w:pPr>
              <w:pStyle w:val="7"/>
              <w:keepNext w:val="0"/>
              <w:keepLines w:val="0"/>
              <w:pageBreakBefore w:val="0"/>
              <w:widowControl w:val="0"/>
              <w:kinsoku/>
              <w:wordWrap/>
              <w:overflowPunct/>
              <w:topLinePunct w:val="0"/>
              <w:autoSpaceDE/>
              <w:autoSpaceDN/>
              <w:bidi w:val="0"/>
              <w:adjustRightInd/>
              <w:snapToGrid/>
              <w:spacing w:before="75" w:line="260" w:lineRule="exact"/>
              <w:ind w:left="4149"/>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7" w:hRule="atLeast"/>
        </w:trPr>
        <w:tc>
          <w:tcPr>
            <w:tcW w:w="735"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9270" w:type="dxa"/>
            <w:gridSpan w:val="6"/>
            <w:vAlign w:val="top"/>
          </w:tcPr>
          <w:p>
            <w:pPr>
              <w:pStyle w:val="7"/>
              <w:keepNext w:val="0"/>
              <w:keepLines w:val="0"/>
              <w:pageBreakBefore w:val="0"/>
              <w:widowControl w:val="0"/>
              <w:kinsoku/>
              <w:wordWrap/>
              <w:overflowPunct/>
              <w:topLinePunct w:val="0"/>
              <w:autoSpaceDE/>
              <w:autoSpaceDN/>
              <w:bidi w:val="0"/>
              <w:adjustRightInd/>
              <w:snapToGrid/>
              <w:spacing w:before="37" w:line="260" w:lineRule="exact"/>
              <w:ind w:left="64"/>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目标1：1.开挖土石1200m³</w:t>
            </w:r>
            <w:r>
              <w:rPr>
                <w:rFonts w:hint="eastAsia" w:ascii="方正仿宋_GBK" w:hAnsi="方正仿宋_GBK" w:eastAsia="方正仿宋_GBK" w:cs="方正仿宋_GBK"/>
                <w:spacing w:val="-51"/>
              </w:rPr>
              <w:t xml:space="preserve"> </w:t>
            </w:r>
            <w:r>
              <w:rPr>
                <w:rFonts w:hint="eastAsia" w:ascii="方正仿宋_GBK" w:hAnsi="方正仿宋_GBK" w:eastAsia="方正仿宋_GBK" w:cs="方正仿宋_GBK"/>
                <w:spacing w:val="-1"/>
              </w:rPr>
              <w:t>,</w:t>
            </w:r>
            <w:r>
              <w:rPr>
                <w:rFonts w:hint="eastAsia" w:ascii="方正仿宋_GBK" w:hAnsi="方正仿宋_GBK" w:eastAsia="方正仿宋_GBK" w:cs="方正仿宋_GBK"/>
                <w:spacing w:val="52"/>
              </w:rPr>
              <w:t xml:space="preserve"> </w:t>
            </w:r>
            <w:r>
              <w:rPr>
                <w:rFonts w:hint="eastAsia" w:ascii="方正仿宋_GBK" w:hAnsi="方正仿宋_GBK" w:eastAsia="方正仿宋_GBK" w:cs="方正仿宋_GBK"/>
                <w:spacing w:val="-1"/>
              </w:rPr>
              <w:t>外运2km。2.修建标准化榨菜池10个，规格为</w:t>
            </w:r>
            <w:r>
              <w:rPr>
                <w:rFonts w:hint="eastAsia" w:ascii="方正仿宋_GBK" w:hAnsi="方正仿宋_GBK" w:eastAsia="方正仿宋_GBK" w:cs="方正仿宋_GBK"/>
              </w:rPr>
              <w:t>(3.5m*3.6m*8m)</w:t>
            </w:r>
            <w:r>
              <w:rPr>
                <w:rFonts w:hint="eastAsia" w:ascii="方正仿宋_GBK" w:hAnsi="方正仿宋_GBK" w:eastAsia="方正仿宋_GBK" w:cs="方正仿宋_GBK"/>
                <w:spacing w:val="-53"/>
                <w:lang w:eastAsia="zh-CN"/>
              </w:rPr>
              <w:t>；</w:t>
            </w:r>
            <w:r>
              <w:rPr>
                <w:rFonts w:hint="eastAsia" w:ascii="方正仿宋_GBK" w:hAnsi="方正仿宋_GBK" w:eastAsia="方正仿宋_GBK" w:cs="方正仿宋_GBK"/>
              </w:rPr>
              <w:t>3.购买60吨电子地磅称CSC-60T（含安装</w:t>
            </w:r>
            <w:r>
              <w:rPr>
                <w:rFonts w:hint="eastAsia" w:ascii="方正仿宋_GBK" w:hAnsi="方正仿宋_GBK" w:eastAsia="方正仿宋_GBK" w:cs="方正仿宋_GBK"/>
                <w:spacing w:val="12"/>
              </w:rPr>
              <w:t>）</w:t>
            </w:r>
            <w:r>
              <w:rPr>
                <w:rFonts w:hint="eastAsia" w:ascii="方正仿宋_GBK" w:hAnsi="方正仿宋_GBK" w:eastAsia="方正仿宋_GBK" w:cs="方正仿宋_GBK"/>
                <w:spacing w:val="12"/>
                <w:lang w:eastAsia="zh-CN"/>
              </w:rPr>
              <w:t>；</w:t>
            </w:r>
            <w:r>
              <w:rPr>
                <w:rFonts w:hint="eastAsia" w:ascii="方正仿宋_GBK" w:hAnsi="方正仿宋_GBK" w:eastAsia="方正仿宋_GBK" w:cs="方正仿宋_GBK"/>
              </w:rPr>
              <w:t>4.安装榨菜1.5</w:t>
            </w:r>
            <w:r>
              <w:rPr>
                <w:rFonts w:hint="eastAsia" w:ascii="方正仿宋_GBK" w:hAnsi="方正仿宋_GBK" w:eastAsia="方正仿宋_GBK" w:cs="方正仿宋_GBK"/>
                <w:spacing w:val="-1"/>
              </w:rPr>
              <w:t>t桥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
              </w:rPr>
              <w:t>式起重机1台；5.修建废水处理设施净化池</w:t>
            </w:r>
            <w:r>
              <w:rPr>
                <w:rFonts w:hint="eastAsia" w:ascii="方正仿宋_GBK" w:hAnsi="方正仿宋_GBK" w:eastAsia="方正仿宋_GBK" w:cs="方正仿宋_GBK"/>
                <w:spacing w:val="-49"/>
              </w:rPr>
              <w:t xml:space="preserve"> </w:t>
            </w:r>
            <w:r>
              <w:rPr>
                <w:rFonts w:hint="eastAsia" w:ascii="方正仿宋_GBK" w:hAnsi="方正仿宋_GBK" w:eastAsia="方正仿宋_GBK" w:cs="方正仿宋_GBK"/>
                <w:spacing w:val="1"/>
              </w:rPr>
              <w:t>1个规格为</w:t>
            </w:r>
            <w:r>
              <w:rPr>
                <w:rFonts w:hint="eastAsia" w:ascii="方正仿宋_GBK" w:hAnsi="方正仿宋_GBK" w:eastAsia="方正仿宋_GBK" w:cs="方正仿宋_GBK"/>
              </w:rPr>
              <w:t>(3m*4m*2m)</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 xml:space="preserve">6.修建C25砼 </w:t>
            </w:r>
            <w:r>
              <w:rPr>
                <w:rFonts w:hint="eastAsia" w:ascii="方正仿宋_GBK" w:hAnsi="方正仿宋_GBK" w:eastAsia="方正仿宋_GBK" w:cs="方正仿宋_GBK"/>
                <w:spacing w:val="1"/>
              </w:rPr>
              <w:t>榨菜堆码场150m2，砼厚度20</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lang w:eastAsia="zh-CN"/>
              </w:rPr>
              <w:t>；</w:t>
            </w:r>
            <w:r>
              <w:rPr>
                <w:rFonts w:hint="eastAsia" w:ascii="方正仿宋_GBK" w:hAnsi="方正仿宋_GBK" w:eastAsia="方正仿宋_GBK" w:cs="方正仿宋_GBK"/>
                <w:spacing w:val="1"/>
              </w:rPr>
              <w:t>7.</w:t>
            </w:r>
            <w:r>
              <w:rPr>
                <w:rFonts w:hint="eastAsia" w:ascii="方正仿宋_GBK" w:hAnsi="方正仿宋_GBK" w:eastAsia="方正仿宋_GBK" w:cs="方正仿宋_GBK"/>
                <w:spacing w:val="2"/>
              </w:rPr>
              <w:t>修建0.3*0.3m排水沟100m，1万元。</w:t>
            </w:r>
            <w:r>
              <w:rPr>
                <w:rFonts w:hint="eastAsia" w:ascii="方正仿宋_GBK" w:hAnsi="方正仿宋_GBK" w:eastAsia="方正仿宋_GBK" w:cs="方正仿宋_GBK"/>
                <w:spacing w:val="1"/>
              </w:rPr>
              <w:t>9.购买</w:t>
            </w:r>
            <w:r>
              <w:rPr>
                <w:rFonts w:hint="eastAsia" w:ascii="方正仿宋_GBK" w:hAnsi="方正仿宋_GBK" w:eastAsia="方正仿宋_GBK" w:cs="方正仿宋_GBK"/>
              </w:rPr>
              <w:t>YG</w:t>
            </w:r>
            <w:r>
              <w:rPr>
                <w:rFonts w:hint="eastAsia" w:ascii="方正仿宋_GBK" w:hAnsi="方正仿宋_GBK" w:eastAsia="方正仿宋_GBK" w:cs="方正仿宋_GBK"/>
                <w:spacing w:val="1"/>
              </w:rPr>
              <w:t>-930榨菜铲车1台。10.购买1000</w:t>
            </w:r>
            <w:r>
              <w:rPr>
                <w:rFonts w:hint="eastAsia" w:ascii="方正仿宋_GBK" w:hAnsi="方正仿宋_GBK" w:eastAsia="方正仿宋_GBK" w:cs="方正仿宋_GBK"/>
              </w:rPr>
              <w:t>KG</w:t>
            </w:r>
            <w:r>
              <w:rPr>
                <w:rFonts w:hint="eastAsia" w:ascii="方正仿宋_GBK" w:hAnsi="方正仿宋_GBK" w:eastAsia="方正仿宋_GBK" w:cs="方正仿宋_GBK"/>
                <w:spacing w:val="1"/>
              </w:rPr>
              <w:t>可</w:t>
            </w:r>
            <w:r>
              <w:rPr>
                <w:rFonts w:hint="eastAsia" w:ascii="方正仿宋_GBK" w:hAnsi="方正仿宋_GBK" w:eastAsia="方正仿宋_GBK" w:cs="方正仿宋_GBK"/>
                <w:spacing w:val="2"/>
              </w:rPr>
              <w:t>折叠双显示屏电子称2台；1</w:t>
            </w:r>
            <w:r>
              <w:rPr>
                <w:rFonts w:hint="eastAsia" w:ascii="方正仿宋_GBK" w:hAnsi="方正仿宋_GBK" w:eastAsia="方正仿宋_GBK" w:cs="方正仿宋_GBK"/>
                <w:spacing w:val="1"/>
              </w:rPr>
              <w:t>1.购买73</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rPr>
              <w:t>*50</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rPr>
              <w:t>*38</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rPr>
              <w:t>榨菜框子100个。指标2：新增</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
              </w:rPr>
              <w:t>就业岗位20人。指标3:增加村级经济收入达20万</w:t>
            </w:r>
            <w:r>
              <w:rPr>
                <w:rFonts w:hint="eastAsia" w:ascii="方正仿宋_GBK" w:hAnsi="方正仿宋_GBK" w:eastAsia="方正仿宋_GBK" w:cs="方正仿宋_GBK"/>
              </w:rPr>
              <w:t>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restart"/>
            <w:tcBorders>
              <w:bottom w:val="nil"/>
            </w:tcBorders>
            <w:textDirection w:val="tbRlV"/>
            <w:vAlign w:val="top"/>
          </w:tcPr>
          <w:p>
            <w:pPr>
              <w:pStyle w:val="7"/>
              <w:keepNext w:val="0"/>
              <w:keepLines w:val="0"/>
              <w:pageBreakBefore w:val="0"/>
              <w:widowControl w:val="0"/>
              <w:kinsoku/>
              <w:wordWrap/>
              <w:overflowPunct/>
              <w:topLinePunct w:val="0"/>
              <w:autoSpaceDE/>
              <w:autoSpaceDN/>
              <w:bidi w:val="0"/>
              <w:adjustRightInd/>
              <w:snapToGrid/>
              <w:spacing w:before="235" w:line="260" w:lineRule="exact"/>
              <w:ind w:left="3862"/>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3"/>
              </w:rPr>
              <w:t>绩效指标</w:t>
            </w:r>
          </w:p>
        </w:tc>
        <w:tc>
          <w:tcPr>
            <w:tcW w:w="1125" w:type="dxa"/>
            <w:vAlign w:val="top"/>
          </w:tcPr>
          <w:p>
            <w:pPr>
              <w:pStyle w:val="7"/>
              <w:keepNext w:val="0"/>
              <w:keepLines w:val="0"/>
              <w:pageBreakBefore w:val="0"/>
              <w:widowControl w:val="0"/>
              <w:kinsoku/>
              <w:wordWrap/>
              <w:overflowPunct/>
              <w:topLinePunct w:val="0"/>
              <w:autoSpaceDE/>
              <w:autoSpaceDN/>
              <w:bidi w:val="0"/>
              <w:adjustRightInd/>
              <w:snapToGrid/>
              <w:spacing w:before="125" w:line="260" w:lineRule="exact"/>
              <w:ind w:left="145"/>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一级指标</w:t>
            </w:r>
          </w:p>
        </w:tc>
        <w:tc>
          <w:tcPr>
            <w:tcW w:w="1695" w:type="dxa"/>
            <w:vAlign w:val="top"/>
          </w:tcPr>
          <w:p>
            <w:pPr>
              <w:pStyle w:val="7"/>
              <w:keepNext w:val="0"/>
              <w:keepLines w:val="0"/>
              <w:pageBreakBefore w:val="0"/>
              <w:widowControl w:val="0"/>
              <w:kinsoku/>
              <w:wordWrap/>
              <w:overflowPunct/>
              <w:topLinePunct w:val="0"/>
              <w:autoSpaceDE/>
              <w:autoSpaceDN/>
              <w:bidi w:val="0"/>
              <w:adjustRightInd/>
              <w:snapToGrid/>
              <w:spacing w:before="125" w:line="260" w:lineRule="exact"/>
              <w:ind w:left="332"/>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二级指标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25" w:line="260" w:lineRule="exact"/>
              <w:ind w:left="2249"/>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三级指标</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25" w:line="260" w:lineRule="exact"/>
              <w:ind w:left="452"/>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pStyle w:val="7"/>
              <w:keepNext w:val="0"/>
              <w:keepLines w:val="0"/>
              <w:pageBreakBefore w:val="0"/>
              <w:widowControl w:val="0"/>
              <w:kinsoku/>
              <w:wordWrap/>
              <w:overflowPunct/>
              <w:topLinePunct w:val="0"/>
              <w:autoSpaceDE/>
              <w:autoSpaceDN/>
              <w:bidi w:val="0"/>
              <w:adjustRightInd/>
              <w:snapToGrid/>
              <w:spacing w:before="59" w:line="260" w:lineRule="exact"/>
              <w:ind w:left="14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产出指标</w:t>
            </w:r>
          </w:p>
        </w:tc>
        <w:tc>
          <w:tcPr>
            <w:tcW w:w="169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pStyle w:val="7"/>
              <w:keepNext w:val="0"/>
              <w:keepLines w:val="0"/>
              <w:pageBreakBefore w:val="0"/>
              <w:widowControl w:val="0"/>
              <w:kinsoku/>
              <w:wordWrap/>
              <w:overflowPunct/>
              <w:topLinePunct w:val="0"/>
              <w:autoSpaceDE/>
              <w:autoSpaceDN/>
              <w:bidi w:val="0"/>
              <w:adjustRightInd/>
              <w:snapToGrid/>
              <w:spacing w:before="58" w:line="260" w:lineRule="exact"/>
              <w:ind w:left="33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数量指标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6"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指标1：开挖土石方，及转运</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5" w:line="260" w:lineRule="exact"/>
              <w:ind w:left="459"/>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1200m³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73"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指标2：修建标准化榨菜池</w:t>
            </w:r>
            <w:r>
              <w:rPr>
                <w:rFonts w:hint="eastAsia" w:ascii="方正仿宋_GBK" w:hAnsi="方正仿宋_GBK" w:eastAsia="方正仿宋_GBK" w:cs="方正仿宋_GBK"/>
                <w:spacing w:val="-41"/>
              </w:rPr>
              <w:t xml:space="preserve"> </w:t>
            </w:r>
            <w:r>
              <w:rPr>
                <w:rFonts w:hint="eastAsia" w:ascii="方正仿宋_GBK" w:hAnsi="方正仿宋_GBK" w:eastAsia="方正仿宋_GBK" w:cs="方正仿宋_GBK"/>
                <w:spacing w:val="-1"/>
              </w:rPr>
              <w:t>，规格为(3.5m*3.6m*8m)</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73" w:line="260" w:lineRule="exact"/>
              <w:ind w:left="55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6"/>
              </w:rP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5"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指标3：购买60吨电子地磅称</w:t>
            </w:r>
            <w:r>
              <w:rPr>
                <w:rFonts w:hint="eastAsia" w:ascii="方正仿宋_GBK" w:hAnsi="方正仿宋_GBK" w:eastAsia="方正仿宋_GBK" w:cs="方正仿宋_GBK"/>
              </w:rPr>
              <w:t>CSC</w:t>
            </w:r>
            <w:r>
              <w:rPr>
                <w:rFonts w:hint="eastAsia" w:ascii="方正仿宋_GBK" w:hAnsi="方正仿宋_GBK" w:eastAsia="方正仿宋_GBK" w:cs="方正仿宋_GBK"/>
                <w:spacing w:val="1"/>
              </w:rPr>
              <w:t>-60T（含安装）</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5" w:line="260" w:lineRule="exact"/>
              <w:ind w:left="59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9"/>
              </w:rP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5"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指标4：安装榨菜1.5t桥式起重机1台（长30</w:t>
            </w:r>
            <w:r>
              <w:rPr>
                <w:rFonts w:hint="eastAsia" w:ascii="方正仿宋_GBK" w:hAnsi="方正仿宋_GBK" w:eastAsia="方正仿宋_GBK" w:cs="方正仿宋_GBK"/>
              </w:rPr>
              <w:t>米）</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6" w:line="260" w:lineRule="exact"/>
              <w:ind w:left="59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9"/>
              </w:rP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8"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指标5：修建废水处理设施净化池规格为</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2"/>
              </w:rPr>
              <w:t>(3m*4m*2m)</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8" w:line="260" w:lineRule="exact"/>
              <w:ind w:left="59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9"/>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center"/>
          </w:tcPr>
          <w:p>
            <w:pPr>
              <w:pStyle w:val="7"/>
              <w:keepNext w:val="0"/>
              <w:keepLines w:val="0"/>
              <w:pageBreakBefore w:val="0"/>
              <w:widowControl w:val="0"/>
              <w:kinsoku/>
              <w:wordWrap/>
              <w:overflowPunct/>
              <w:topLinePunct w:val="0"/>
              <w:autoSpaceDE/>
              <w:autoSpaceDN/>
              <w:bidi w:val="0"/>
              <w:adjustRightInd/>
              <w:snapToGrid/>
              <w:spacing w:before="139"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指标6：修建C25砼榨菜堆码场</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8" w:line="260" w:lineRule="exact"/>
              <w:ind w:left="507"/>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150m2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8"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指标7：修建0.3*0.3m排水沟</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7" w:line="260" w:lineRule="exact"/>
              <w:ind w:left="553"/>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100m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8"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指标8：购买YG-930榨菜铲车</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8" w:line="260" w:lineRule="exact"/>
              <w:ind w:left="59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9"/>
              </w:rP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39"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指标</w:t>
            </w:r>
            <w:r>
              <w:rPr>
                <w:rFonts w:hint="eastAsia" w:ascii="方正仿宋_GBK" w:hAnsi="方正仿宋_GBK" w:eastAsia="方正仿宋_GBK" w:cs="方正仿宋_GBK"/>
                <w:spacing w:val="1"/>
                <w:lang w:val="en-US" w:eastAsia="zh-CN"/>
              </w:rPr>
              <w:t>9</w:t>
            </w:r>
            <w:r>
              <w:rPr>
                <w:rFonts w:hint="eastAsia" w:ascii="方正仿宋_GBK" w:hAnsi="方正仿宋_GBK" w:eastAsia="方正仿宋_GBK" w:cs="方正仿宋_GBK"/>
                <w:spacing w:val="1"/>
              </w:rPr>
              <w:t>：购买73</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rPr>
              <w:t>*50</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rPr>
              <w:t>*38</w:t>
            </w:r>
            <w:r>
              <w:rPr>
                <w:rFonts w:hint="eastAsia" w:ascii="方正仿宋_GBK" w:hAnsi="方正仿宋_GBK" w:eastAsia="方正仿宋_GBK" w:cs="方正仿宋_GBK"/>
              </w:rPr>
              <w:t>cm</w:t>
            </w:r>
            <w:r>
              <w:rPr>
                <w:rFonts w:hint="eastAsia" w:ascii="方正仿宋_GBK" w:hAnsi="方正仿宋_GBK" w:eastAsia="方正仿宋_GBK" w:cs="方正仿宋_GBK"/>
                <w:spacing w:val="1"/>
              </w:rPr>
              <w:t>榨菜框子</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39" w:line="260" w:lineRule="exact"/>
              <w:ind w:left="507"/>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Align w:val="top"/>
          </w:tcPr>
          <w:p>
            <w:pPr>
              <w:pStyle w:val="7"/>
              <w:keepNext w:val="0"/>
              <w:keepLines w:val="0"/>
              <w:pageBreakBefore w:val="0"/>
              <w:widowControl w:val="0"/>
              <w:kinsoku/>
              <w:wordWrap/>
              <w:overflowPunct/>
              <w:topLinePunct w:val="0"/>
              <w:autoSpaceDE/>
              <w:autoSpaceDN/>
              <w:bidi w:val="0"/>
              <w:adjustRightInd/>
              <w:snapToGrid/>
              <w:spacing w:before="142" w:line="260" w:lineRule="exact"/>
              <w:ind w:left="33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质量指标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2"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指标1：项目（工程）验收合格率</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1" w:line="260" w:lineRule="exact"/>
              <w:ind w:left="553"/>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Align w:val="top"/>
          </w:tcPr>
          <w:p>
            <w:pPr>
              <w:pStyle w:val="7"/>
              <w:keepNext w:val="0"/>
              <w:keepLines w:val="0"/>
              <w:pageBreakBefore w:val="0"/>
              <w:widowControl w:val="0"/>
              <w:kinsoku/>
              <w:wordWrap/>
              <w:overflowPunct/>
              <w:topLinePunct w:val="0"/>
              <w:autoSpaceDE/>
              <w:autoSpaceDN/>
              <w:bidi w:val="0"/>
              <w:adjustRightInd/>
              <w:snapToGrid/>
              <w:spacing w:before="143" w:line="260" w:lineRule="exact"/>
              <w:ind w:left="337"/>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时效指标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3"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项目（工程）完成及时率</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2" w:line="260" w:lineRule="exact"/>
              <w:ind w:left="553"/>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pStyle w:val="7"/>
              <w:keepNext w:val="0"/>
              <w:keepLines w:val="0"/>
              <w:pageBreakBefore w:val="0"/>
              <w:widowControl w:val="0"/>
              <w:kinsoku/>
              <w:wordWrap/>
              <w:overflowPunct/>
              <w:topLinePunct w:val="0"/>
              <w:autoSpaceDE/>
              <w:autoSpaceDN/>
              <w:bidi w:val="0"/>
              <w:adjustRightInd/>
              <w:snapToGrid/>
              <w:spacing w:before="59" w:line="260" w:lineRule="exact"/>
              <w:ind w:left="33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成本指标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3" w:line="260" w:lineRule="exact"/>
              <w:ind w:left="3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财政衔接资金</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3" w:line="260" w:lineRule="exact"/>
              <w:ind w:left="41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lang w:val="en-US" w:eastAsia="zh-CN"/>
              </w:rPr>
              <w:t>99.4</w:t>
            </w:r>
            <w:r>
              <w:rPr>
                <w:rFonts w:hint="eastAsia" w:ascii="方正仿宋_GBK" w:hAnsi="方正仿宋_GBK" w:eastAsia="方正仿宋_GBK" w:cs="方正仿宋_GBK"/>
                <w:spacing w:val="-3"/>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2" w:line="260" w:lineRule="exact"/>
              <w:ind w:left="3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其他资金</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2" w:line="260" w:lineRule="exact"/>
              <w:ind w:left="497"/>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pStyle w:val="7"/>
              <w:keepNext w:val="0"/>
              <w:keepLines w:val="0"/>
              <w:pageBreakBefore w:val="0"/>
              <w:widowControl w:val="0"/>
              <w:kinsoku/>
              <w:wordWrap/>
              <w:overflowPunct/>
              <w:topLinePunct w:val="0"/>
              <w:autoSpaceDE/>
              <w:autoSpaceDN/>
              <w:bidi w:val="0"/>
              <w:adjustRightInd/>
              <w:snapToGrid/>
              <w:spacing w:before="59" w:line="260" w:lineRule="exact"/>
              <w:ind w:left="146"/>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效益指标</w:t>
            </w:r>
          </w:p>
        </w:tc>
        <w:tc>
          <w:tcPr>
            <w:tcW w:w="1695" w:type="dxa"/>
            <w:vAlign w:val="top"/>
          </w:tcPr>
          <w:p>
            <w:pPr>
              <w:pStyle w:val="7"/>
              <w:keepNext w:val="0"/>
              <w:keepLines w:val="0"/>
              <w:pageBreakBefore w:val="0"/>
              <w:widowControl w:val="0"/>
              <w:kinsoku/>
              <w:wordWrap/>
              <w:overflowPunct/>
              <w:topLinePunct w:val="0"/>
              <w:autoSpaceDE/>
              <w:autoSpaceDN/>
              <w:bidi w:val="0"/>
              <w:adjustRightInd/>
              <w:snapToGrid/>
              <w:spacing w:before="32" w:line="260" w:lineRule="exact"/>
              <w:ind w:right="32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经济效益</w:t>
            </w:r>
            <w:r>
              <w:rPr>
                <w:rFonts w:hint="eastAsia" w:ascii="方正仿宋_GBK" w:hAnsi="方正仿宋_GBK" w:eastAsia="方正仿宋_GBK" w:cs="方正仿宋_GBK"/>
                <w:spacing w:val="-5"/>
              </w:rPr>
              <w:t>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2" w:line="260" w:lineRule="exact"/>
              <w:ind w:left="3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增加村集体经济收入</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3" w:line="260" w:lineRule="exact"/>
              <w:ind w:left="377"/>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4"/>
              </w:rP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Align w:val="top"/>
          </w:tcPr>
          <w:p>
            <w:pPr>
              <w:pStyle w:val="7"/>
              <w:keepNext w:val="0"/>
              <w:keepLines w:val="0"/>
              <w:pageBreakBefore w:val="0"/>
              <w:widowControl w:val="0"/>
              <w:kinsoku/>
              <w:wordWrap/>
              <w:overflowPunct/>
              <w:topLinePunct w:val="0"/>
              <w:autoSpaceDE/>
              <w:autoSpaceDN/>
              <w:bidi w:val="0"/>
              <w:adjustRightInd/>
              <w:snapToGrid/>
              <w:spacing w:before="33" w:line="260" w:lineRule="exact"/>
              <w:ind w:right="32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社会效益</w:t>
            </w:r>
            <w:r>
              <w:rPr>
                <w:rFonts w:hint="eastAsia" w:ascii="方正仿宋_GBK" w:hAnsi="方正仿宋_GBK" w:eastAsia="方正仿宋_GBK" w:cs="方正仿宋_GBK"/>
                <w:spacing w:val="-5"/>
              </w:rPr>
              <w:t>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4" w:line="260" w:lineRule="exact"/>
              <w:ind w:left="3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新增当地就业岗位20个</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4" w:line="260" w:lineRule="exact"/>
              <w:ind w:left="46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Align w:val="top"/>
          </w:tcPr>
          <w:p>
            <w:pPr>
              <w:pStyle w:val="7"/>
              <w:keepNext w:val="0"/>
              <w:keepLines w:val="0"/>
              <w:pageBreakBefore w:val="0"/>
              <w:widowControl w:val="0"/>
              <w:kinsoku/>
              <w:wordWrap/>
              <w:overflowPunct/>
              <w:topLinePunct w:val="0"/>
              <w:autoSpaceDE/>
              <w:autoSpaceDN/>
              <w:bidi w:val="0"/>
              <w:adjustRightInd/>
              <w:snapToGrid/>
              <w:spacing w:before="32" w:line="260" w:lineRule="exact"/>
              <w:ind w:right="23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可持续影响</w:t>
            </w:r>
            <w:r>
              <w:rPr>
                <w:rFonts w:hint="eastAsia" w:ascii="方正仿宋_GBK" w:hAnsi="方正仿宋_GBK" w:eastAsia="方正仿宋_GBK" w:cs="方正仿宋_GBK"/>
                <w:spacing w:val="-5"/>
              </w:rPr>
              <w:t>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6" w:line="260" w:lineRule="exact"/>
              <w:ind w:left="34"/>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工程设计使用年限</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6" w:line="260" w:lineRule="exact"/>
              <w:ind w:left="468"/>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p>
            <w:pPr>
              <w:pStyle w:val="7"/>
              <w:keepNext w:val="0"/>
              <w:keepLines w:val="0"/>
              <w:pageBreakBefore w:val="0"/>
              <w:widowControl w:val="0"/>
              <w:kinsoku/>
              <w:wordWrap/>
              <w:overflowPunct/>
              <w:topLinePunct w:val="0"/>
              <w:autoSpaceDE/>
              <w:autoSpaceDN/>
              <w:bidi w:val="0"/>
              <w:adjustRightInd/>
              <w:snapToGrid/>
              <w:spacing w:before="58" w:line="260" w:lineRule="exact"/>
              <w:ind w:left="51"/>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2"/>
              </w:rPr>
              <w:t>满意度指标</w:t>
            </w:r>
          </w:p>
        </w:tc>
        <w:tc>
          <w:tcPr>
            <w:tcW w:w="1695" w:type="dxa"/>
            <w:vMerge w:val="restart"/>
            <w:tcBorders>
              <w:bottom w:val="nil"/>
            </w:tcBorders>
            <w:vAlign w:val="top"/>
          </w:tcPr>
          <w:p>
            <w:pPr>
              <w:pStyle w:val="7"/>
              <w:keepNext w:val="0"/>
              <w:keepLines w:val="0"/>
              <w:pageBreakBefore w:val="0"/>
              <w:widowControl w:val="0"/>
              <w:kinsoku/>
              <w:wordWrap/>
              <w:overflowPunct/>
              <w:topLinePunct w:val="0"/>
              <w:autoSpaceDE/>
              <w:autoSpaceDN/>
              <w:bidi w:val="0"/>
              <w:adjustRightInd/>
              <w:snapToGrid/>
              <w:spacing w:before="257" w:line="260" w:lineRule="exact"/>
              <w:ind w:right="232"/>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服务对象满意度指标</w:t>
            </w: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6" w:line="260" w:lineRule="exact"/>
              <w:ind w:left="35"/>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受益主体满意度度</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6" w:line="260" w:lineRule="exact"/>
              <w:ind w:left="553"/>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5"/>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35"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rPr>
            </w:pPr>
          </w:p>
        </w:tc>
        <w:tc>
          <w:tcPr>
            <w:tcW w:w="112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1695"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1"/>
              </w:rPr>
            </w:pPr>
          </w:p>
        </w:tc>
        <w:tc>
          <w:tcPr>
            <w:tcW w:w="5145" w:type="dxa"/>
            <w:gridSpan w:val="3"/>
            <w:vAlign w:val="top"/>
          </w:tcPr>
          <w:p>
            <w:pPr>
              <w:pStyle w:val="7"/>
              <w:keepNext w:val="0"/>
              <w:keepLines w:val="0"/>
              <w:pageBreakBefore w:val="0"/>
              <w:widowControl w:val="0"/>
              <w:kinsoku/>
              <w:wordWrap/>
              <w:overflowPunct/>
              <w:topLinePunct w:val="0"/>
              <w:autoSpaceDE/>
              <w:autoSpaceDN/>
              <w:bidi w:val="0"/>
              <w:adjustRightInd/>
              <w:snapToGrid/>
              <w:spacing w:before="145" w:line="260" w:lineRule="exact"/>
              <w:ind w:left="35"/>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rPr>
              <w:t>受益人口满意度</w:t>
            </w:r>
          </w:p>
        </w:tc>
        <w:tc>
          <w:tcPr>
            <w:tcW w:w="1305" w:type="dxa"/>
            <w:vAlign w:val="top"/>
          </w:tcPr>
          <w:p>
            <w:pPr>
              <w:pStyle w:val="7"/>
              <w:keepNext w:val="0"/>
              <w:keepLines w:val="0"/>
              <w:pageBreakBefore w:val="0"/>
              <w:widowControl w:val="0"/>
              <w:kinsoku/>
              <w:wordWrap/>
              <w:overflowPunct/>
              <w:topLinePunct w:val="0"/>
              <w:autoSpaceDE/>
              <w:autoSpaceDN/>
              <w:bidi w:val="0"/>
              <w:adjustRightInd/>
              <w:snapToGrid/>
              <w:spacing w:before="145" w:line="260" w:lineRule="exact"/>
              <w:ind w:left="511"/>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6"/>
              </w:rPr>
              <w:t>≥95%</w:t>
            </w:r>
          </w:p>
        </w:tc>
      </w:tr>
    </w:tbl>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rPr>
      </w:pP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rPr>
      </w:pP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keepNext w:val="0"/>
        <w:keepLines w:val="0"/>
        <w:pageBreakBefore w:val="0"/>
        <w:widowControl w:val="0"/>
        <w:tabs>
          <w:tab w:val="left" w:pos="606"/>
        </w:tabs>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sz w:val="32"/>
          <w:szCs w:val="32"/>
          <w:lang w:val="en-US" w:eastAsia="zh-CN"/>
        </w:rPr>
      </w:pPr>
      <w:r>
        <w:rPr>
          <w:rFonts w:hint="default" w:ascii="方正小标宋_GBK" w:hAnsi="方正小标宋_GBK" w:eastAsia="方正小标宋_GBK" w:cs="方正小标宋_GBK"/>
          <w:sz w:val="32"/>
          <w:szCs w:val="32"/>
          <w:lang w:val="en-US" w:eastAsia="zh-CN"/>
        </w:rPr>
        <w:t>2024年磨子乡竹山村玖笠苗圃及蔬菜薄膜大棚股权化改革项目绩效目标表</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center"/>
        <w:rPr>
          <w:rFonts w:hint="default" w:ascii="Times New Roman" w:hAnsi="Times New Roman" w:eastAsia="方正楷体_GBK" w:cs="Times New Roman"/>
          <w:color w:val="000000"/>
          <w:kern w:val="0"/>
          <w:sz w:val="28"/>
          <w:szCs w:val="28"/>
          <w:highlight w:val="none"/>
          <w:lang w:val="en-US" w:eastAsia="zh-CN"/>
        </w:rPr>
      </w:pPr>
      <w:r>
        <w:rPr>
          <w:rFonts w:hint="default" w:ascii="Times New Roman" w:hAnsi="Times New Roman" w:eastAsia="方正楷体_GBK" w:cs="Times New Roman"/>
          <w:color w:val="000000"/>
          <w:kern w:val="0"/>
          <w:sz w:val="28"/>
          <w:szCs w:val="28"/>
          <w:highlight w:val="none"/>
          <w:lang w:val="en-US" w:eastAsia="zh-CN"/>
        </w:rPr>
        <w:t>（202</w:t>
      </w:r>
      <w:r>
        <w:rPr>
          <w:rFonts w:hint="eastAsia" w:ascii="Times New Roman" w:hAnsi="Times New Roman" w:eastAsia="方正楷体_GBK" w:cs="Times New Roman"/>
          <w:color w:val="000000"/>
          <w:kern w:val="0"/>
          <w:sz w:val="28"/>
          <w:szCs w:val="28"/>
          <w:highlight w:val="none"/>
          <w:lang w:val="en-US" w:eastAsia="zh-CN"/>
        </w:rPr>
        <w:t>4</w:t>
      </w:r>
      <w:r>
        <w:rPr>
          <w:rFonts w:hint="default" w:ascii="Times New Roman" w:hAnsi="Times New Roman" w:eastAsia="方正楷体_GBK" w:cs="Times New Roman"/>
          <w:color w:val="000000"/>
          <w:kern w:val="0"/>
          <w:sz w:val="28"/>
          <w:szCs w:val="28"/>
          <w:highlight w:val="none"/>
          <w:lang w:val="en-US" w:eastAsia="zh-CN"/>
        </w:rPr>
        <w:t>年度）</w:t>
      </w:r>
    </w:p>
    <w:tbl>
      <w:tblPr>
        <w:tblStyle w:val="3"/>
        <w:tblW w:w="8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943"/>
        <w:gridCol w:w="1286"/>
        <w:gridCol w:w="1375"/>
        <w:gridCol w:w="2317"/>
        <w:gridCol w:w="1071"/>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项目名称</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2024</w:t>
            </w:r>
            <w:r>
              <w:rPr>
                <w:rStyle w:val="10"/>
                <w:rFonts w:hint="eastAsia" w:ascii="方正仿宋_GBK" w:hAnsi="方正仿宋_GBK" w:eastAsia="方正仿宋_GBK" w:cs="方正仿宋_GBK"/>
                <w:highlight w:val="none"/>
                <w:lang w:val="en-US" w:eastAsia="zh-CN" w:bidi="ar"/>
              </w:rPr>
              <w:t>年磨子乡竹山村玖笠苗圃及蔬菜薄膜大棚股权化改革项目</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项目负责人及电话</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尚耀权</w:t>
            </w:r>
            <w:r>
              <w:rPr>
                <w:rStyle w:val="11"/>
                <w:rFonts w:hint="eastAsia" w:ascii="方正仿宋_GBK" w:hAnsi="方正仿宋_GBK" w:eastAsia="方正仿宋_GBK" w:cs="方正仿宋_GBK"/>
                <w:highlight w:val="none"/>
                <w:lang w:val="en-US" w:eastAsia="zh-CN" w:bidi="ar"/>
              </w:rPr>
              <w:t xml:space="preserve">  13524721992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主管部门</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县乡村振兴局</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实施单位</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玖笠农业科技（重庆）有限公司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资金情况</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（万元）</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年度资金总额：</w:t>
            </w:r>
          </w:p>
        </w:tc>
        <w:tc>
          <w:tcPr>
            <w:tcW w:w="4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130.78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       </w:t>
            </w:r>
            <w:r>
              <w:rPr>
                <w:rStyle w:val="9"/>
                <w:rFonts w:hint="eastAsia" w:ascii="方正仿宋_GBK" w:hAnsi="方正仿宋_GBK" w:eastAsia="方正仿宋_GBK" w:cs="方正仿宋_GBK"/>
                <w:highlight w:val="none"/>
                <w:lang w:val="en-US" w:eastAsia="zh-CN" w:bidi="ar"/>
              </w:rPr>
              <w:t>其中：财政拨款</w:t>
            </w:r>
          </w:p>
        </w:tc>
        <w:tc>
          <w:tcPr>
            <w:tcW w:w="4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             </w:t>
            </w:r>
            <w:r>
              <w:rPr>
                <w:rStyle w:val="9"/>
                <w:rFonts w:hint="eastAsia" w:ascii="方正仿宋_GBK" w:hAnsi="方正仿宋_GBK" w:eastAsia="方正仿宋_GBK" w:cs="方正仿宋_GBK"/>
                <w:highlight w:val="none"/>
                <w:lang w:val="en-US" w:eastAsia="zh-CN" w:bidi="ar"/>
              </w:rPr>
              <w:t>其他资金</w:t>
            </w:r>
          </w:p>
        </w:tc>
        <w:tc>
          <w:tcPr>
            <w:tcW w:w="4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总</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体</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目</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标</w:t>
            </w:r>
          </w:p>
        </w:tc>
        <w:tc>
          <w:tcPr>
            <w:tcW w:w="83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83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目标</w:t>
            </w:r>
            <w:r>
              <w:rPr>
                <w:rStyle w:val="11"/>
                <w:rFonts w:hint="eastAsia" w:ascii="方正仿宋_GBK" w:hAnsi="方正仿宋_GBK" w:eastAsia="方正仿宋_GBK" w:cs="方正仿宋_GBK"/>
                <w:highlight w:val="none"/>
                <w:lang w:val="en-US" w:eastAsia="zh-CN" w:bidi="ar"/>
              </w:rPr>
              <w:t>1</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1.</w:t>
            </w:r>
            <w:r>
              <w:rPr>
                <w:rStyle w:val="9"/>
                <w:rFonts w:hint="eastAsia" w:ascii="方正仿宋_GBK" w:hAnsi="方正仿宋_GBK" w:eastAsia="方正仿宋_GBK" w:cs="方正仿宋_GBK"/>
                <w:highlight w:val="none"/>
                <w:lang w:val="en-US" w:eastAsia="zh-CN" w:bidi="ar"/>
              </w:rPr>
              <w:t>新建占地</w:t>
            </w:r>
            <w:r>
              <w:rPr>
                <w:rStyle w:val="11"/>
                <w:rFonts w:hint="eastAsia" w:ascii="方正仿宋_GBK" w:hAnsi="方正仿宋_GBK" w:eastAsia="方正仿宋_GBK" w:cs="方正仿宋_GBK"/>
                <w:highlight w:val="none"/>
                <w:lang w:val="en-US" w:eastAsia="zh-CN" w:bidi="ar"/>
              </w:rPr>
              <w:t>20</w:t>
            </w:r>
            <w:r>
              <w:rPr>
                <w:rStyle w:val="9"/>
                <w:rFonts w:hint="eastAsia" w:ascii="方正仿宋_GBK" w:hAnsi="方正仿宋_GBK" w:eastAsia="方正仿宋_GBK" w:cs="方正仿宋_GBK"/>
                <w:highlight w:val="none"/>
                <w:lang w:val="en-US" w:eastAsia="zh-CN" w:bidi="ar"/>
              </w:rPr>
              <w:t>亩苗圃及蔬菜薄膜大棚（钢架结构、塑料薄膜、遮阳网）；</w:t>
            </w:r>
            <w:r>
              <w:rPr>
                <w:rStyle w:val="11"/>
                <w:rFonts w:hint="eastAsia" w:ascii="方正仿宋_GBK" w:hAnsi="方正仿宋_GBK" w:eastAsia="方正仿宋_GBK" w:cs="方正仿宋_GBK"/>
                <w:highlight w:val="none"/>
                <w:lang w:val="en-US" w:eastAsia="zh-CN" w:bidi="ar"/>
              </w:rPr>
              <w:t>2.</w:t>
            </w:r>
            <w:r>
              <w:rPr>
                <w:rStyle w:val="9"/>
                <w:rFonts w:hint="eastAsia" w:ascii="方正仿宋_GBK" w:hAnsi="方正仿宋_GBK" w:eastAsia="方正仿宋_GBK" w:cs="方正仿宋_GBK"/>
                <w:highlight w:val="none"/>
                <w:lang w:val="en-US" w:eastAsia="zh-CN" w:bidi="ar"/>
              </w:rPr>
              <w:t>灌溉管网：</w:t>
            </w:r>
            <w:r>
              <w:rPr>
                <w:rStyle w:val="11"/>
                <w:rFonts w:hint="eastAsia" w:ascii="方正仿宋_GBK" w:hAnsi="方正仿宋_GBK" w:eastAsia="方正仿宋_GBK" w:cs="方正仿宋_GBK"/>
                <w:highlight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Φ110mm</w:t>
            </w:r>
            <w:r>
              <w:rPr>
                <w:rStyle w:val="9"/>
                <w:rFonts w:hint="eastAsia" w:ascii="方正仿宋_GBK" w:hAnsi="方正仿宋_GBK" w:eastAsia="方正仿宋_GBK" w:cs="方正仿宋_GBK"/>
                <w:highlight w:val="none"/>
                <w:lang w:val="en-US" w:eastAsia="zh-CN" w:bidi="ar"/>
              </w:rPr>
              <w:t>，长</w:t>
            </w:r>
            <w:r>
              <w:rPr>
                <w:rStyle w:val="11"/>
                <w:rFonts w:hint="eastAsia" w:ascii="方正仿宋_GBK" w:hAnsi="方正仿宋_GBK" w:eastAsia="方正仿宋_GBK" w:cs="方正仿宋_GBK"/>
                <w:highlight w:val="none"/>
                <w:lang w:val="en-US" w:eastAsia="zh-CN" w:bidi="ar"/>
              </w:rPr>
              <w:t>240</w:t>
            </w:r>
            <w:r>
              <w:rPr>
                <w:rStyle w:val="9"/>
                <w:rFonts w:hint="eastAsia" w:ascii="方正仿宋_GBK" w:hAnsi="方正仿宋_GBK" w:eastAsia="方正仿宋_GBK" w:cs="方正仿宋_GBK"/>
                <w:highlight w:val="none"/>
                <w:lang w:val="en-US" w:eastAsia="zh-CN" w:bidi="ar"/>
              </w:rPr>
              <w:t>米；</w:t>
            </w:r>
            <w:r>
              <w:rPr>
                <w:rStyle w:val="11"/>
                <w:rFonts w:hint="eastAsia" w:ascii="方正仿宋_GBK" w:hAnsi="方正仿宋_GBK" w:eastAsia="方正仿宋_GBK" w:cs="方正仿宋_GBK"/>
                <w:highlight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Φ75mm</w:t>
            </w:r>
            <w:r>
              <w:rPr>
                <w:rStyle w:val="9"/>
                <w:rFonts w:hint="eastAsia" w:ascii="方正仿宋_GBK" w:hAnsi="方正仿宋_GBK" w:eastAsia="方正仿宋_GBK" w:cs="方正仿宋_GBK"/>
                <w:highlight w:val="none"/>
                <w:lang w:val="en-US" w:eastAsia="zh-CN" w:bidi="ar"/>
              </w:rPr>
              <w:t>，长</w:t>
            </w:r>
            <w:r>
              <w:rPr>
                <w:rStyle w:val="11"/>
                <w:rFonts w:hint="eastAsia" w:ascii="方正仿宋_GBK" w:hAnsi="方正仿宋_GBK" w:eastAsia="方正仿宋_GBK" w:cs="方正仿宋_GBK"/>
                <w:highlight w:val="none"/>
                <w:lang w:val="en-US" w:eastAsia="zh-CN" w:bidi="ar"/>
              </w:rPr>
              <w:t>60</w:t>
            </w:r>
            <w:r>
              <w:rPr>
                <w:rStyle w:val="9"/>
                <w:rFonts w:hint="eastAsia" w:ascii="方正仿宋_GBK" w:hAnsi="方正仿宋_GBK" w:eastAsia="方正仿宋_GBK" w:cs="方正仿宋_GBK"/>
                <w:highlight w:val="none"/>
                <w:lang w:val="en-US" w:eastAsia="zh-CN" w:bidi="ar"/>
              </w:rPr>
              <w:t>米；</w:t>
            </w:r>
            <w:r>
              <w:rPr>
                <w:rStyle w:val="11"/>
                <w:rFonts w:hint="eastAsia" w:ascii="方正仿宋_GBK" w:hAnsi="方正仿宋_GBK" w:eastAsia="方正仿宋_GBK" w:cs="方正仿宋_GBK"/>
                <w:highlight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Φ32mm</w:t>
            </w:r>
            <w:r>
              <w:rPr>
                <w:rStyle w:val="9"/>
                <w:rFonts w:hint="eastAsia" w:ascii="方正仿宋_GBK" w:hAnsi="方正仿宋_GBK" w:eastAsia="方正仿宋_GBK" w:cs="方正仿宋_GBK"/>
                <w:highlight w:val="none"/>
                <w:lang w:val="en-US" w:eastAsia="zh-CN" w:bidi="ar"/>
              </w:rPr>
              <w:t>，长</w:t>
            </w:r>
            <w:r>
              <w:rPr>
                <w:rStyle w:val="11"/>
                <w:rFonts w:hint="eastAsia" w:ascii="方正仿宋_GBK" w:hAnsi="方正仿宋_GBK" w:eastAsia="方正仿宋_GBK" w:cs="方正仿宋_GBK"/>
                <w:highlight w:val="none"/>
                <w:lang w:val="en-US" w:eastAsia="zh-CN" w:bidi="ar"/>
              </w:rPr>
              <w:t xml:space="preserve"> 2000</w:t>
            </w:r>
            <w:r>
              <w:rPr>
                <w:rStyle w:val="9"/>
                <w:rFonts w:hint="eastAsia" w:ascii="方正仿宋_GBK" w:hAnsi="方正仿宋_GBK" w:eastAsia="方正仿宋_GBK" w:cs="方正仿宋_GBK"/>
                <w:highlight w:val="none"/>
                <w:lang w:val="en-US" w:eastAsia="zh-CN" w:bidi="ar"/>
              </w:rPr>
              <w:t>米；</w:t>
            </w:r>
            <w:r>
              <w:rPr>
                <w:rStyle w:val="11"/>
                <w:rFonts w:hint="eastAsia" w:ascii="方正仿宋_GBK" w:hAnsi="方正仿宋_GBK" w:eastAsia="方正仿宋_GBK" w:cs="方正仿宋_GBK"/>
                <w:highlight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Φ16mm</w:t>
            </w:r>
            <w:r>
              <w:rPr>
                <w:rStyle w:val="9"/>
                <w:rFonts w:hint="eastAsia" w:ascii="方正仿宋_GBK" w:hAnsi="方正仿宋_GBK" w:eastAsia="方正仿宋_GBK" w:cs="方正仿宋_GBK"/>
                <w:highlight w:val="none"/>
                <w:lang w:val="en-US" w:eastAsia="zh-CN" w:bidi="ar"/>
              </w:rPr>
              <w:t>，长</w:t>
            </w:r>
            <w:r>
              <w:rPr>
                <w:rStyle w:val="11"/>
                <w:rFonts w:hint="eastAsia" w:ascii="方正仿宋_GBK" w:hAnsi="方正仿宋_GBK" w:eastAsia="方正仿宋_GBK" w:cs="方正仿宋_GBK"/>
                <w:highlight w:val="none"/>
                <w:lang w:val="en-US" w:eastAsia="zh-CN" w:bidi="ar"/>
              </w:rPr>
              <w:t>800</w:t>
            </w:r>
            <w:r>
              <w:rPr>
                <w:rStyle w:val="9"/>
                <w:rFonts w:hint="eastAsia" w:ascii="方正仿宋_GBK" w:hAnsi="方正仿宋_GBK" w:eastAsia="方正仿宋_GBK" w:cs="方正仿宋_GBK"/>
                <w:highlight w:val="none"/>
                <w:lang w:val="en-US" w:eastAsia="zh-CN" w:bidi="ar"/>
              </w:rPr>
              <w:t>米；</w:t>
            </w:r>
            <w:r>
              <w:rPr>
                <w:rStyle w:val="11"/>
                <w:rFonts w:hint="eastAsia" w:ascii="方正仿宋_GBK" w:hAnsi="方正仿宋_GBK" w:eastAsia="方正仿宋_GBK" w:cs="方正仿宋_GBK"/>
                <w:highlight w:val="none"/>
                <w:lang w:val="en-US" w:eastAsia="zh-CN" w:bidi="ar"/>
              </w:rPr>
              <w:t>3.</w:t>
            </w:r>
            <w:r>
              <w:rPr>
                <w:rStyle w:val="9"/>
                <w:rFonts w:hint="eastAsia" w:ascii="方正仿宋_GBK" w:hAnsi="方正仿宋_GBK" w:eastAsia="方正仿宋_GBK" w:cs="方正仿宋_GBK"/>
                <w:highlight w:val="none"/>
                <w:lang w:val="en-US" w:eastAsia="zh-CN" w:bidi="ar"/>
              </w:rPr>
              <w:t>分拣场：钢架结构，长</w:t>
            </w:r>
            <w:r>
              <w:rPr>
                <w:rStyle w:val="11"/>
                <w:rFonts w:hint="eastAsia" w:ascii="方正仿宋_GBK" w:hAnsi="方正仿宋_GBK" w:eastAsia="方正仿宋_GBK" w:cs="方正仿宋_GBK"/>
                <w:highlight w:val="none"/>
                <w:lang w:val="en-US" w:eastAsia="zh-CN" w:bidi="ar"/>
              </w:rPr>
              <w:t>30m</w:t>
            </w:r>
            <w:r>
              <w:rPr>
                <w:rStyle w:val="9"/>
                <w:rFonts w:hint="eastAsia" w:ascii="方正仿宋_GBK" w:hAnsi="方正仿宋_GBK" w:eastAsia="方正仿宋_GBK" w:cs="方正仿宋_GBK"/>
                <w:highlight w:val="none"/>
                <w:lang w:val="en-US" w:eastAsia="zh-CN" w:bidi="ar"/>
              </w:rPr>
              <w:t>，宽</w:t>
            </w:r>
            <w:r>
              <w:rPr>
                <w:rStyle w:val="11"/>
                <w:rFonts w:hint="eastAsia" w:ascii="方正仿宋_GBK" w:hAnsi="方正仿宋_GBK" w:eastAsia="方正仿宋_GBK" w:cs="方正仿宋_GBK"/>
                <w:highlight w:val="none"/>
                <w:lang w:val="en-US" w:eastAsia="zh-CN" w:bidi="ar"/>
              </w:rPr>
              <w:t>25m</w:t>
            </w:r>
            <w:r>
              <w:rPr>
                <w:rStyle w:val="9"/>
                <w:rFonts w:hint="eastAsia" w:ascii="方正仿宋_GBK" w:hAnsi="方正仿宋_GBK" w:eastAsia="方正仿宋_GBK" w:cs="方正仿宋_GBK"/>
                <w:highlight w:val="none"/>
                <w:lang w:val="en-US" w:eastAsia="zh-CN" w:bidi="ar"/>
              </w:rPr>
              <w:t>，高</w:t>
            </w:r>
            <w:r>
              <w:rPr>
                <w:rStyle w:val="11"/>
                <w:rFonts w:hint="eastAsia" w:ascii="方正仿宋_GBK" w:hAnsi="方正仿宋_GBK" w:eastAsia="方正仿宋_GBK" w:cs="方正仿宋_GBK"/>
                <w:highlight w:val="none"/>
                <w:lang w:val="en-US" w:eastAsia="zh-CN" w:bidi="ar"/>
              </w:rPr>
              <w:t>9m</w:t>
            </w:r>
            <w:r>
              <w:rPr>
                <w:rStyle w:val="9"/>
                <w:rFonts w:hint="eastAsia" w:ascii="方正仿宋_GBK" w:hAnsi="方正仿宋_GBK" w:eastAsia="方正仿宋_GBK" w:cs="方正仿宋_GBK"/>
                <w:highlight w:val="none"/>
                <w:lang w:val="en-US" w:eastAsia="zh-CN" w:bidi="ar"/>
              </w:rPr>
              <w:t>；C25混凝土长</w:t>
            </w:r>
            <w:r>
              <w:rPr>
                <w:rStyle w:val="11"/>
                <w:rFonts w:hint="eastAsia" w:ascii="方正仿宋_GBK" w:hAnsi="方正仿宋_GBK" w:eastAsia="方正仿宋_GBK" w:cs="方正仿宋_GBK"/>
                <w:highlight w:val="none"/>
                <w:lang w:val="en-US" w:eastAsia="zh-CN" w:bidi="ar"/>
              </w:rPr>
              <w:t>50M</w:t>
            </w:r>
            <w:r>
              <w:rPr>
                <w:rStyle w:val="9"/>
                <w:rFonts w:hint="eastAsia" w:ascii="方正仿宋_GBK" w:hAnsi="方正仿宋_GBK" w:eastAsia="方正仿宋_GBK" w:cs="方正仿宋_GBK"/>
                <w:highlight w:val="none"/>
                <w:lang w:val="en-US" w:eastAsia="zh-CN" w:bidi="ar"/>
              </w:rPr>
              <w:t>，宽</w:t>
            </w:r>
            <w:r>
              <w:rPr>
                <w:rStyle w:val="11"/>
                <w:rFonts w:hint="eastAsia" w:ascii="方正仿宋_GBK" w:hAnsi="方正仿宋_GBK" w:eastAsia="方正仿宋_GBK" w:cs="方正仿宋_GBK"/>
                <w:highlight w:val="none"/>
                <w:lang w:val="en-US" w:eastAsia="zh-CN" w:bidi="ar"/>
              </w:rPr>
              <w:t>35</w:t>
            </w:r>
            <w:r>
              <w:rPr>
                <w:rStyle w:val="9"/>
                <w:rFonts w:hint="eastAsia" w:ascii="方正仿宋_GBK" w:hAnsi="方正仿宋_GBK" w:eastAsia="方正仿宋_GBK" w:cs="方正仿宋_GBK"/>
                <w:highlight w:val="none"/>
                <w:lang w:val="en-US" w:eastAsia="zh-CN" w:bidi="ar"/>
              </w:rPr>
              <w:t>米，厚度</w:t>
            </w:r>
            <w:r>
              <w:rPr>
                <w:rStyle w:val="11"/>
                <w:rFonts w:hint="eastAsia" w:ascii="方正仿宋_GBK" w:hAnsi="方正仿宋_GBK" w:eastAsia="方正仿宋_GBK" w:cs="方正仿宋_GBK"/>
                <w:highlight w:val="none"/>
                <w:lang w:val="en-US" w:eastAsia="zh-CN" w:bidi="ar"/>
              </w:rPr>
              <w:t>15cm</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4.</w:t>
            </w:r>
            <w:r>
              <w:rPr>
                <w:rStyle w:val="9"/>
                <w:rFonts w:hint="eastAsia" w:ascii="方正仿宋_GBK" w:hAnsi="方正仿宋_GBK" w:eastAsia="方正仿宋_GBK" w:cs="方正仿宋_GBK"/>
                <w:highlight w:val="none"/>
                <w:lang w:val="en-US" w:eastAsia="zh-CN" w:bidi="ar"/>
              </w:rPr>
              <w:t>沃得牌履带自走式旋耕机</w:t>
            </w:r>
            <w:r>
              <w:rPr>
                <w:rStyle w:val="11"/>
                <w:rFonts w:hint="eastAsia" w:ascii="方正仿宋_GBK" w:hAnsi="方正仿宋_GBK" w:eastAsia="方正仿宋_GBK" w:cs="方正仿宋_GBK"/>
                <w:highlight w:val="none"/>
                <w:lang w:val="en-US" w:eastAsia="zh-CN" w:bidi="ar"/>
              </w:rPr>
              <w:t>1GZL-220F</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1</w:t>
            </w:r>
            <w:r>
              <w:rPr>
                <w:rStyle w:val="9"/>
                <w:rFonts w:hint="eastAsia" w:ascii="方正仿宋_GBK" w:hAnsi="方正仿宋_GBK" w:eastAsia="方正仿宋_GBK" w:cs="方正仿宋_GBK"/>
                <w:highlight w:val="none"/>
                <w:lang w:val="en-US" w:eastAsia="zh-CN" w:bidi="ar"/>
              </w:rPr>
              <w:t>台</w:t>
            </w:r>
            <w:r>
              <w:rPr>
                <w:rStyle w:val="11"/>
                <w:rFonts w:hint="eastAsia" w:ascii="方正仿宋_GBK" w:hAnsi="方正仿宋_GBK" w:eastAsia="方正仿宋_GBK" w:cs="方正仿宋_GBK"/>
                <w:highlight w:val="none"/>
                <w:lang w:val="en-US" w:eastAsia="zh-CN" w:bidi="ar"/>
              </w:rPr>
              <w:t xml:space="preserve"> 89kw </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2.</w:t>
            </w:r>
            <w:r>
              <w:rPr>
                <w:rStyle w:val="9"/>
                <w:rFonts w:hint="eastAsia" w:ascii="方正仿宋_GBK" w:hAnsi="方正仿宋_GBK" w:eastAsia="方正仿宋_GBK" w:cs="方正仿宋_GBK"/>
                <w:highlight w:val="none"/>
                <w:lang w:val="en-US" w:eastAsia="zh-CN" w:bidi="ar"/>
              </w:rPr>
              <w:t>洋马全喂入收割机</w:t>
            </w:r>
            <w:r>
              <w:rPr>
                <w:rStyle w:val="11"/>
                <w:rFonts w:hint="eastAsia" w:ascii="方正仿宋_GBK" w:hAnsi="方正仿宋_GBK" w:eastAsia="方正仿宋_GBK" w:cs="方正仿宋_GBK"/>
                <w:highlight w:val="none"/>
                <w:lang w:val="en-US" w:eastAsia="zh-CN" w:bidi="ar"/>
              </w:rPr>
              <w:t>YH1180R 4LZ-6.0A</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G4</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1</w:t>
            </w:r>
            <w:r>
              <w:rPr>
                <w:rStyle w:val="9"/>
                <w:rFonts w:hint="eastAsia" w:ascii="方正仿宋_GBK" w:hAnsi="方正仿宋_GBK" w:eastAsia="方正仿宋_GBK" w:cs="方正仿宋_GBK"/>
                <w:highlight w:val="none"/>
                <w:lang w:val="en-US" w:eastAsia="zh-CN" w:bidi="ar"/>
              </w:rPr>
              <w:t>台</w:t>
            </w:r>
            <w:r>
              <w:rPr>
                <w:rStyle w:val="11"/>
                <w:rFonts w:hint="eastAsia" w:ascii="方正仿宋_GBK" w:hAnsi="方正仿宋_GBK" w:eastAsia="方正仿宋_GBK" w:cs="方正仿宋_GBK"/>
                <w:highlight w:val="none"/>
                <w:lang w:val="en-US" w:eastAsia="zh-CN" w:bidi="ar"/>
              </w:rPr>
              <w:t xml:space="preserve"> </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3.</w:t>
            </w:r>
            <w:r>
              <w:rPr>
                <w:rStyle w:val="9"/>
                <w:rFonts w:hint="eastAsia" w:ascii="方正仿宋_GBK" w:hAnsi="方正仿宋_GBK" w:eastAsia="方正仿宋_GBK" w:cs="方正仿宋_GBK"/>
                <w:highlight w:val="none"/>
                <w:lang w:val="en-US" w:eastAsia="zh-CN" w:bidi="ar"/>
              </w:rPr>
              <w:t>蔬菜分拣设施（流水线、提升机）等辅助设备。</w:t>
            </w:r>
            <w:r>
              <w:rPr>
                <w:rStyle w:val="11"/>
                <w:rFonts w:hint="eastAsia" w:ascii="方正仿宋_GBK" w:hAnsi="方正仿宋_GBK" w:eastAsia="方正仿宋_GBK" w:cs="方正仿宋_GBK"/>
                <w:highlight w:val="none"/>
                <w:lang w:val="en-US" w:eastAsia="zh-CN" w:bidi="ar"/>
              </w:rPr>
              <w:t xml:space="preserve">                                                              </w:t>
            </w:r>
            <w:r>
              <w:rPr>
                <w:rStyle w:val="9"/>
                <w:rFonts w:hint="eastAsia" w:ascii="方正仿宋_GBK" w:hAnsi="方正仿宋_GBK" w:eastAsia="方正仿宋_GBK" w:cs="方正仿宋_GBK"/>
                <w:highlight w:val="none"/>
                <w:lang w:val="en-US" w:eastAsia="zh-CN" w:bidi="ar"/>
              </w:rPr>
              <w:t>目标</w:t>
            </w:r>
            <w:r>
              <w:rPr>
                <w:rStyle w:val="11"/>
                <w:rFonts w:hint="eastAsia" w:ascii="方正仿宋_GBK" w:hAnsi="方正仿宋_GBK" w:eastAsia="方正仿宋_GBK" w:cs="方正仿宋_GBK"/>
                <w:highlight w:val="none"/>
                <w:lang w:val="en-US" w:eastAsia="zh-CN" w:bidi="ar"/>
              </w:rPr>
              <w:t>2</w:t>
            </w:r>
            <w:r>
              <w:rPr>
                <w:rStyle w:val="9"/>
                <w:rFonts w:hint="eastAsia" w:ascii="方正仿宋_GBK" w:hAnsi="方正仿宋_GBK" w:eastAsia="方正仿宋_GBK" w:cs="方正仿宋_GBK"/>
                <w:highlight w:val="none"/>
                <w:lang w:val="en-US" w:eastAsia="zh-CN" w:bidi="ar"/>
              </w:rPr>
              <w:t>：通过土地流转充分利用闲置土地资源、吸纳群众务工就业，聘用脱贫户参与务工，受益群众达82户266人，其中脱贫户8户34人，增加农民的收入，壮大村集体经济收入，实现乡村振兴做有力保障，集体收入的20%用于本村失能弱能人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绩</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效</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指</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标</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一级指标</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二级指标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三级指标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产出指标</w:t>
            </w:r>
          </w:p>
        </w:tc>
        <w:tc>
          <w:tcPr>
            <w:tcW w:w="128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数量指标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苗圃及蔬菜薄膜大棚（钢架结构、塑料薄膜、遮阳网）</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w:t>
            </w:r>
            <w:r>
              <w:rPr>
                <w:rStyle w:val="9"/>
                <w:rFonts w:hint="eastAsia" w:ascii="方正仿宋_GBK" w:hAnsi="方正仿宋_GBK" w:eastAsia="方正仿宋_GBK" w:cs="方正仿宋_GBK"/>
                <w:highlight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Φ110mm</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≥240</w:t>
            </w:r>
            <w:r>
              <w:rPr>
                <w:rStyle w:val="9"/>
                <w:rFonts w:hint="eastAsia" w:ascii="方正仿宋_GBK" w:hAnsi="方正仿宋_GBK" w:eastAsia="方正仿宋_GBK" w:cs="方正仿宋_GBK"/>
                <w:highlight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Φ75mm</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≥60</w:t>
            </w:r>
            <w:r>
              <w:rPr>
                <w:rStyle w:val="9"/>
                <w:rFonts w:hint="eastAsia" w:ascii="方正仿宋_GBK" w:hAnsi="方正仿宋_GBK" w:eastAsia="方正仿宋_GBK" w:cs="方正仿宋_GBK"/>
                <w:highlight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Φ32mm</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≥2000</w:t>
            </w:r>
            <w:r>
              <w:rPr>
                <w:rStyle w:val="9"/>
                <w:rFonts w:hint="eastAsia" w:ascii="方正仿宋_GBK" w:hAnsi="方正仿宋_GBK" w:eastAsia="方正仿宋_GBK" w:cs="方正仿宋_GBK"/>
                <w:highlight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PE</w:t>
            </w:r>
            <w:r>
              <w:rPr>
                <w:rStyle w:val="9"/>
                <w:rFonts w:hint="eastAsia" w:ascii="方正仿宋_GBK" w:hAnsi="方正仿宋_GBK" w:eastAsia="方正仿宋_GBK" w:cs="方正仿宋_GBK"/>
                <w:highlight w:val="none"/>
                <w:lang w:val="en-US" w:eastAsia="zh-CN" w:bidi="ar"/>
              </w:rPr>
              <w:t>管，</w:t>
            </w:r>
            <w:r>
              <w:rPr>
                <w:rStyle w:val="11"/>
                <w:rFonts w:hint="eastAsia" w:ascii="方正仿宋_GBK" w:hAnsi="方正仿宋_GBK" w:eastAsia="方正仿宋_GBK" w:cs="方正仿宋_GBK"/>
                <w:highlight w:val="none"/>
                <w:lang w:val="en-US" w:eastAsia="zh-CN" w:bidi="ar"/>
              </w:rPr>
              <w:t>Φ16mm</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≥800</w:t>
            </w:r>
            <w:r>
              <w:rPr>
                <w:rStyle w:val="9"/>
                <w:rFonts w:hint="eastAsia" w:ascii="方正仿宋_GBK" w:hAnsi="方正仿宋_GBK" w:eastAsia="方正仿宋_GBK" w:cs="方正仿宋_GBK"/>
                <w:highlight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钢架结构</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≥750</w:t>
            </w:r>
            <w:r>
              <w:rPr>
                <w:rStyle w:val="9"/>
                <w:rFonts w:hint="eastAsia" w:ascii="方正仿宋_GBK" w:hAnsi="方正仿宋_GBK" w:eastAsia="方正仿宋_GBK" w:cs="方正仿宋_GBK"/>
                <w:highlight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C25</w:t>
            </w:r>
            <w:r>
              <w:rPr>
                <w:rStyle w:val="9"/>
                <w:rFonts w:hint="eastAsia" w:ascii="方正仿宋_GBK" w:hAnsi="方正仿宋_GBK" w:eastAsia="方正仿宋_GBK" w:cs="方正仿宋_GBK"/>
                <w:highlight w:val="none"/>
                <w:lang w:val="en-US" w:eastAsia="zh-CN" w:bidi="ar"/>
              </w:rPr>
              <w:t>混凝土，厚度15cm</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≥1750</w:t>
            </w:r>
            <w:r>
              <w:rPr>
                <w:rStyle w:val="9"/>
                <w:rFonts w:hint="eastAsia" w:ascii="方正仿宋_GBK" w:hAnsi="方正仿宋_GBK" w:eastAsia="方正仿宋_GBK" w:cs="方正仿宋_GBK"/>
                <w:highlight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沃得牌履带自走式旋耕机</w:t>
            </w:r>
            <w:r>
              <w:rPr>
                <w:rStyle w:val="11"/>
                <w:rFonts w:hint="eastAsia" w:ascii="方正仿宋_GBK" w:hAnsi="方正仿宋_GBK" w:eastAsia="方正仿宋_GBK" w:cs="方正仿宋_GBK"/>
                <w:highlight w:val="none"/>
                <w:lang w:val="en-US" w:eastAsia="zh-CN" w:bidi="ar"/>
              </w:rPr>
              <w:t>1GZL-220F</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r>
              <w:rPr>
                <w:rStyle w:val="9"/>
                <w:rFonts w:hint="eastAsia" w:ascii="方正仿宋_GBK" w:hAnsi="方正仿宋_GBK" w:eastAsia="方正仿宋_GBK" w:cs="方正仿宋_GBK"/>
                <w:highlight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洋马全喂入收割机</w:t>
            </w:r>
            <w:r>
              <w:rPr>
                <w:rStyle w:val="11"/>
                <w:rFonts w:hint="eastAsia" w:ascii="方正仿宋_GBK" w:hAnsi="方正仿宋_GBK" w:eastAsia="方正仿宋_GBK" w:cs="方正仿宋_GBK"/>
                <w:highlight w:val="none"/>
                <w:lang w:val="en-US" w:eastAsia="zh-CN" w:bidi="ar"/>
              </w:rPr>
              <w:t>YH1180R 4LZ-6.0A</w:t>
            </w:r>
            <w:r>
              <w:rPr>
                <w:rStyle w:val="9"/>
                <w:rFonts w:hint="eastAsia" w:ascii="方正仿宋_GBK" w:hAnsi="方正仿宋_GBK" w:eastAsia="方正仿宋_GBK" w:cs="方正仿宋_GBK"/>
                <w:highlight w:val="none"/>
                <w:lang w:val="en-US" w:eastAsia="zh-CN" w:bidi="ar"/>
              </w:rPr>
              <w:t>（</w:t>
            </w:r>
            <w:r>
              <w:rPr>
                <w:rStyle w:val="11"/>
                <w:rFonts w:hint="eastAsia" w:ascii="方正仿宋_GBK" w:hAnsi="方正仿宋_GBK" w:eastAsia="方正仿宋_GBK" w:cs="方正仿宋_GBK"/>
                <w:highlight w:val="none"/>
                <w:lang w:val="en-US" w:eastAsia="zh-CN" w:bidi="ar"/>
              </w:rPr>
              <w:t>G4</w:t>
            </w:r>
            <w:r>
              <w:rPr>
                <w:rStyle w:val="9"/>
                <w:rFonts w:hint="eastAsia" w:ascii="方正仿宋_GBK" w:hAnsi="方正仿宋_GBK" w:eastAsia="方正仿宋_GBK" w:cs="方正仿宋_GBK"/>
                <w:highlight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r>
              <w:rPr>
                <w:rStyle w:val="9"/>
                <w:rFonts w:hint="eastAsia" w:ascii="方正仿宋_GBK" w:hAnsi="方正仿宋_GBK" w:eastAsia="方正仿宋_GBK" w:cs="方正仿宋_GBK"/>
                <w:highlight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质量指标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项目验收合格率</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时效指标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项目完成及时率</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成本指标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项目总投资</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130.78</w:t>
            </w:r>
            <w:r>
              <w:rPr>
                <w:rStyle w:val="9"/>
                <w:rFonts w:hint="eastAsia" w:ascii="方正仿宋_GBK" w:hAnsi="方正仿宋_GBK" w:eastAsia="方正仿宋_GBK" w:cs="方正仿宋_GBK"/>
                <w:highlight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财政衔接资金补助</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71.48</w:t>
            </w:r>
            <w:r>
              <w:rPr>
                <w:rStyle w:val="9"/>
                <w:rFonts w:hint="eastAsia" w:ascii="方正仿宋_GBK" w:hAnsi="方正仿宋_GBK" w:eastAsia="方正仿宋_GBK" w:cs="方正仿宋_GBK"/>
                <w:highlight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效益指标</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经济效益</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村集体每年保底分红</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1.715</w:t>
            </w:r>
            <w:r>
              <w:rPr>
                <w:rStyle w:val="9"/>
                <w:rFonts w:hint="eastAsia" w:ascii="方正仿宋_GBK" w:hAnsi="方正仿宋_GBK" w:eastAsia="方正仿宋_GBK" w:cs="方正仿宋_GBK"/>
                <w:highlight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社会效益</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受益人口数</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266</w:t>
            </w:r>
            <w:r>
              <w:rPr>
                <w:rStyle w:val="9"/>
                <w:rFonts w:hint="eastAsia" w:ascii="方正仿宋_GBK" w:hAnsi="方正仿宋_GBK" w:eastAsia="方正仿宋_GBK" w:cs="方正仿宋_GBK"/>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63"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受益脱贫人口数</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34</w:t>
            </w:r>
            <w:r>
              <w:rPr>
                <w:rStyle w:val="9"/>
                <w:rFonts w:hint="eastAsia" w:ascii="方正仿宋_GBK" w:hAnsi="方正仿宋_GBK" w:eastAsia="方正仿宋_GBK" w:cs="方正仿宋_GBK"/>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生态效益</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vMerge w:val="continue"/>
            <w:tcBorders>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可持续影响</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分红年限</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w:t>
            </w:r>
            <w:r>
              <w:rPr>
                <w:rStyle w:val="9"/>
                <w:rFonts w:hint="eastAsia" w:ascii="方正仿宋_GBK" w:hAnsi="方正仿宋_GBK" w:eastAsia="方正仿宋_GBK" w:cs="方正仿宋_GBK"/>
                <w:highlight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服务对象</w:t>
            </w:r>
            <w:r>
              <w:rPr>
                <w:rStyle w:val="11"/>
                <w:rFonts w:hint="eastAsia" w:ascii="方正仿宋_GBK" w:hAnsi="方正仿宋_GBK" w:eastAsia="方正仿宋_GBK" w:cs="方正仿宋_GBK"/>
                <w:highlight w:val="none"/>
                <w:lang w:val="en-US" w:eastAsia="zh-CN" w:bidi="ar"/>
              </w:rPr>
              <w:br w:type="textWrapping"/>
            </w:r>
            <w:r>
              <w:rPr>
                <w:rStyle w:val="9"/>
                <w:rFonts w:hint="eastAsia" w:ascii="方正仿宋_GBK" w:hAnsi="方正仿宋_GBK" w:eastAsia="方正仿宋_GBK" w:cs="方正仿宋_GBK"/>
                <w:highlight w:val="none"/>
                <w:lang w:val="en-US" w:eastAsia="zh-CN" w:bidi="ar"/>
              </w:rPr>
              <w:t>满意度指标</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Style w:val="9"/>
                <w:rFonts w:hint="eastAsia" w:ascii="方正仿宋_GBK" w:hAnsi="方正仿宋_GBK" w:eastAsia="方正仿宋_GBK" w:cs="方正仿宋_GBK"/>
                <w:highlight w:val="none"/>
                <w:lang w:val="en-US" w:eastAsia="zh-CN" w:bidi="ar"/>
              </w:rPr>
              <w:t>受益群众满意度</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center"/>
        <w:rPr>
          <w:rFonts w:hint="default" w:ascii="Times New Roman" w:hAnsi="Times New Roman" w:eastAsia="方正楷体_GBK" w:cs="Times New Roman"/>
          <w:color w:val="000000"/>
          <w:kern w:val="0"/>
          <w:sz w:val="28"/>
          <w:szCs w:val="28"/>
          <w:highlight w:val="none"/>
          <w:lang w:val="en-US" w:eastAsia="zh-CN"/>
        </w:rPr>
      </w:pPr>
    </w:p>
    <w:p>
      <w:pPr>
        <w:keepNext w:val="0"/>
        <w:keepLines w:val="0"/>
        <w:pageBreakBefore w:val="0"/>
        <w:widowControl w:val="0"/>
        <w:tabs>
          <w:tab w:val="left" w:pos="606"/>
        </w:tabs>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606"/>
        </w:tabs>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2024年磨子乡竹山村佛手园提灌</w:t>
      </w:r>
      <w:bookmarkStart w:id="0" w:name="_GoBack"/>
      <w:bookmarkEnd w:id="0"/>
      <w:r>
        <w:rPr>
          <w:rFonts w:hint="eastAsia" w:ascii="方正小标宋_GBK" w:hAnsi="方正小标宋_GBK" w:eastAsia="方正小标宋_GBK" w:cs="方正小标宋_GBK"/>
          <w:sz w:val="32"/>
          <w:szCs w:val="32"/>
          <w:lang w:val="en-US" w:eastAsia="zh-CN"/>
        </w:rPr>
        <w:t>项目绩效目标表</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center"/>
        <w:textAlignment w:val="auto"/>
        <w:rPr>
          <w:rFonts w:hint="eastAsia" w:ascii="Times New Roman" w:hAnsi="Times New Roman" w:eastAsia="方正仿宋_GBK" w:cs="Times New Roman"/>
          <w:color w:val="000000" w:themeColor="text1"/>
          <w:sz w:val="32"/>
          <w:highlight w:val="none"/>
          <w:lang w:val="en-US" w:eastAsia="zh-CN"/>
          <w14:textFill>
            <w14:solidFill>
              <w14:schemeClr w14:val="tx1"/>
            </w14:solidFill>
          </w14:textFill>
        </w:rPr>
      </w:pPr>
      <w:r>
        <w:rPr>
          <w:rFonts w:hint="default" w:ascii="Times New Roman" w:hAnsi="Times New Roman" w:eastAsia="方正楷体_GBK" w:cs="Times New Roman"/>
          <w:color w:val="000000"/>
          <w:kern w:val="0"/>
          <w:sz w:val="28"/>
          <w:szCs w:val="28"/>
          <w:highlight w:val="none"/>
          <w:lang w:val="en-US" w:eastAsia="zh-CN"/>
        </w:rPr>
        <w:t>（202</w:t>
      </w:r>
      <w:r>
        <w:rPr>
          <w:rFonts w:hint="eastAsia" w:ascii="Times New Roman" w:hAnsi="Times New Roman" w:eastAsia="方正楷体_GBK" w:cs="Times New Roman"/>
          <w:color w:val="000000"/>
          <w:kern w:val="0"/>
          <w:sz w:val="28"/>
          <w:szCs w:val="28"/>
          <w:highlight w:val="none"/>
          <w:lang w:val="en-US" w:eastAsia="zh-CN"/>
        </w:rPr>
        <w:t>4</w:t>
      </w:r>
      <w:r>
        <w:rPr>
          <w:rFonts w:hint="default" w:ascii="Times New Roman" w:hAnsi="Times New Roman" w:eastAsia="方正楷体_GBK" w:cs="Times New Roman"/>
          <w:color w:val="000000"/>
          <w:kern w:val="0"/>
          <w:sz w:val="28"/>
          <w:szCs w:val="28"/>
          <w:highlight w:val="none"/>
          <w:lang w:val="en-US" w:eastAsia="zh-CN"/>
        </w:rPr>
        <w:t>年度）</w:t>
      </w:r>
    </w:p>
    <w:tbl>
      <w:tblPr>
        <w:tblStyle w:val="3"/>
        <w:tblW w:w="88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938"/>
        <w:gridCol w:w="1280"/>
        <w:gridCol w:w="1369"/>
        <w:gridCol w:w="2307"/>
        <w:gridCol w:w="1065"/>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项目名称</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2024年磨子乡竹山村佛手园提灌项目</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项目负责人及电话</w:t>
            </w: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向洋  18589706111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主管部门</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县乡村振兴局</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实施单位</w:t>
            </w: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重庆市桢瑞农业有限公司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资金情况</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（万元）</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年度资金总额：</w:t>
            </w:r>
          </w:p>
        </w:tc>
        <w:tc>
          <w:tcPr>
            <w:tcW w:w="46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       其中：财政衔接资金</w:t>
            </w:r>
          </w:p>
        </w:tc>
        <w:tc>
          <w:tcPr>
            <w:tcW w:w="46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             其他资金</w:t>
            </w:r>
          </w:p>
        </w:tc>
        <w:tc>
          <w:tcPr>
            <w:tcW w:w="46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总</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体</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目</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标</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目标1：2.2KW深水泵2台；配电柜1套；三相铜芯电缆线国标800米。容积200m³灌溉蓄水池1口：钢筋砼结构，含配套栏杆、引水渠，门、梯子。PE管，Φ75mm，1.6兆帕，含安装，1500米。柴油一体泵（30匹，单缸）2台，50喷枪2台，2台支架，80水袋200米，80钢丝进水管20米，接头10个，电池2台。太阳能灭蚊灯35盏（含人工安装费）。复合肥（三宁），25吨等。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目标2：村集体按股权的6%保底分红5年，每年分红0.67万元， 失能弱能人口按村集体分红资金的20%保底分红5年，每年分红0.134万元。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绩</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效</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指</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标</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一级指标</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二级指标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三级指标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数量指标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2.2KW深水泵</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配电柜</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三相铜芯电缆线国标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容积200m³灌溉蓄水池：钢筋砼结构，含配套栏杆、引水渠，门、梯子</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PE管，Φ75mm，1.6兆帕，含安装</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柴油一体泵（30匹，单缸）</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50喷枪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80水袋</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80钢丝进水管</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太阳能灭蚊灯</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≥35盏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复合肥（三宁）</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项目（工程）验收合格率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2.2KW深水泵</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配电柜</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三相铜芯电缆线国标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容积200m³灌溉蓄水池：钢筋砼结构，含配套栏杆、引水渠，门、梯子</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PE管，Φ75mm，1.6兆帕，含安装</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柴油一体泵（30匹，单缸）</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50喷枪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80水袋</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80钢丝进水管</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太阳能灭蚊灯</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复合肥（三宁）</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时效指标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项目（工程）完成及时率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成本指标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财政衔接资金补助</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27.87万元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效益指标</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经济效益</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村集体按股权的6%保底分红5年</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0.67万元/年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失能弱能人口按村集体分红资金的20%保底分红5年</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0.134元/年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项目经营主体增收</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盛产后                  80万元/万元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社会效益</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新增就业岗位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可持续影响</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工程使用年限</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村集体及受益失能弱能人口分红年限</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满意度指标</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服务对象</w:t>
            </w: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满意度指标</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受益经营主体满意度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highlight w:val="none"/>
                <w:u w:val="none"/>
              </w:rPr>
            </w:pP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受益贫困人口满意度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≥95%</w:t>
            </w:r>
          </w:p>
        </w:tc>
      </w:tr>
    </w:tbl>
    <w:p>
      <w:pPr>
        <w:keepNext w:val="0"/>
        <w:keepLines w:val="0"/>
        <w:pageBreakBefore w:val="0"/>
        <w:kinsoku/>
        <w:wordWrap/>
        <w:overflowPunct/>
        <w:topLinePunct w:val="0"/>
        <w:autoSpaceDE/>
        <w:autoSpaceDN/>
        <w:bidi w:val="0"/>
        <w:adjustRightInd/>
        <w:snapToGrid/>
        <w:spacing w:line="240" w:lineRule="exact"/>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558E"/>
    <w:rsid w:val="005C0C3B"/>
    <w:rsid w:val="006B1E1B"/>
    <w:rsid w:val="006E0BE3"/>
    <w:rsid w:val="008F6D30"/>
    <w:rsid w:val="00943BE0"/>
    <w:rsid w:val="00C53CED"/>
    <w:rsid w:val="00E9015B"/>
    <w:rsid w:val="00F6549C"/>
    <w:rsid w:val="01124062"/>
    <w:rsid w:val="01187C49"/>
    <w:rsid w:val="01436259"/>
    <w:rsid w:val="01464E57"/>
    <w:rsid w:val="01572A2B"/>
    <w:rsid w:val="01844790"/>
    <w:rsid w:val="01A010CE"/>
    <w:rsid w:val="01B10363"/>
    <w:rsid w:val="01C06B5D"/>
    <w:rsid w:val="01C474FC"/>
    <w:rsid w:val="01D16739"/>
    <w:rsid w:val="021B1360"/>
    <w:rsid w:val="026A4A72"/>
    <w:rsid w:val="02A54DA5"/>
    <w:rsid w:val="02A94355"/>
    <w:rsid w:val="02C43BA4"/>
    <w:rsid w:val="02D13BE4"/>
    <w:rsid w:val="02EC1072"/>
    <w:rsid w:val="02FD3517"/>
    <w:rsid w:val="032E05B2"/>
    <w:rsid w:val="03430363"/>
    <w:rsid w:val="037E2AB9"/>
    <w:rsid w:val="039B121A"/>
    <w:rsid w:val="03A91D64"/>
    <w:rsid w:val="03E47F39"/>
    <w:rsid w:val="03EB4D6D"/>
    <w:rsid w:val="03FA1228"/>
    <w:rsid w:val="0437520F"/>
    <w:rsid w:val="043A7D88"/>
    <w:rsid w:val="0440434C"/>
    <w:rsid w:val="046D3DDD"/>
    <w:rsid w:val="047B1249"/>
    <w:rsid w:val="04853CB6"/>
    <w:rsid w:val="048D098D"/>
    <w:rsid w:val="04962D4F"/>
    <w:rsid w:val="04CE2FAD"/>
    <w:rsid w:val="04E148D2"/>
    <w:rsid w:val="04F906DF"/>
    <w:rsid w:val="04FD0B24"/>
    <w:rsid w:val="0503115C"/>
    <w:rsid w:val="051963C7"/>
    <w:rsid w:val="052D256F"/>
    <w:rsid w:val="052F0A04"/>
    <w:rsid w:val="05813B46"/>
    <w:rsid w:val="05903537"/>
    <w:rsid w:val="05C474A5"/>
    <w:rsid w:val="05CF549E"/>
    <w:rsid w:val="05E50802"/>
    <w:rsid w:val="05E52536"/>
    <w:rsid w:val="05ED0917"/>
    <w:rsid w:val="05F17578"/>
    <w:rsid w:val="05FE4C10"/>
    <w:rsid w:val="06164205"/>
    <w:rsid w:val="06353DDA"/>
    <w:rsid w:val="064165CC"/>
    <w:rsid w:val="06457A58"/>
    <w:rsid w:val="065E3445"/>
    <w:rsid w:val="068160FC"/>
    <w:rsid w:val="0694002E"/>
    <w:rsid w:val="06AD0482"/>
    <w:rsid w:val="06B85238"/>
    <w:rsid w:val="06D72EE0"/>
    <w:rsid w:val="06E4599F"/>
    <w:rsid w:val="06EB45E0"/>
    <w:rsid w:val="07044F5B"/>
    <w:rsid w:val="073F31D2"/>
    <w:rsid w:val="07765B68"/>
    <w:rsid w:val="07861D05"/>
    <w:rsid w:val="07884DA3"/>
    <w:rsid w:val="078B4703"/>
    <w:rsid w:val="07A53088"/>
    <w:rsid w:val="07AD0F21"/>
    <w:rsid w:val="07BE54AD"/>
    <w:rsid w:val="07E9337A"/>
    <w:rsid w:val="07F32C0D"/>
    <w:rsid w:val="07F41742"/>
    <w:rsid w:val="07FF0A4C"/>
    <w:rsid w:val="081D7D5A"/>
    <w:rsid w:val="088F259D"/>
    <w:rsid w:val="089A732B"/>
    <w:rsid w:val="08CC430E"/>
    <w:rsid w:val="08E17808"/>
    <w:rsid w:val="091D5FB6"/>
    <w:rsid w:val="09412BFB"/>
    <w:rsid w:val="095A4333"/>
    <w:rsid w:val="095D0E17"/>
    <w:rsid w:val="098419ED"/>
    <w:rsid w:val="09891F96"/>
    <w:rsid w:val="09BE0E34"/>
    <w:rsid w:val="09CA6B8C"/>
    <w:rsid w:val="09D24E56"/>
    <w:rsid w:val="09EE24D4"/>
    <w:rsid w:val="0A185856"/>
    <w:rsid w:val="0A207B83"/>
    <w:rsid w:val="0A245051"/>
    <w:rsid w:val="0A2E4E01"/>
    <w:rsid w:val="0A6E23D0"/>
    <w:rsid w:val="0A9A2CD8"/>
    <w:rsid w:val="0AA12402"/>
    <w:rsid w:val="0AA86DB6"/>
    <w:rsid w:val="0AAC2BFD"/>
    <w:rsid w:val="0AC0322D"/>
    <w:rsid w:val="0AC76658"/>
    <w:rsid w:val="0B0A2757"/>
    <w:rsid w:val="0B0E3ADA"/>
    <w:rsid w:val="0B1C7D51"/>
    <w:rsid w:val="0B931A5F"/>
    <w:rsid w:val="0BA75494"/>
    <w:rsid w:val="0BD56073"/>
    <w:rsid w:val="0BD92BA3"/>
    <w:rsid w:val="0BDC311A"/>
    <w:rsid w:val="0BF20FEF"/>
    <w:rsid w:val="0C4801D4"/>
    <w:rsid w:val="0C6932DE"/>
    <w:rsid w:val="0C8D7DA3"/>
    <w:rsid w:val="0C963393"/>
    <w:rsid w:val="0CC7003F"/>
    <w:rsid w:val="0CDB0C78"/>
    <w:rsid w:val="0CF43455"/>
    <w:rsid w:val="0D222C15"/>
    <w:rsid w:val="0D247098"/>
    <w:rsid w:val="0D281FB5"/>
    <w:rsid w:val="0D940DFA"/>
    <w:rsid w:val="0DB50156"/>
    <w:rsid w:val="0DBC50E4"/>
    <w:rsid w:val="0DBF471D"/>
    <w:rsid w:val="0DEA2993"/>
    <w:rsid w:val="0E181772"/>
    <w:rsid w:val="0E4A1D92"/>
    <w:rsid w:val="0E735A34"/>
    <w:rsid w:val="0E7508AC"/>
    <w:rsid w:val="0E947370"/>
    <w:rsid w:val="0EA704C7"/>
    <w:rsid w:val="0EAD4B93"/>
    <w:rsid w:val="0EC24B5C"/>
    <w:rsid w:val="0ECD568F"/>
    <w:rsid w:val="0ED2154C"/>
    <w:rsid w:val="0EF518C0"/>
    <w:rsid w:val="0EFF2800"/>
    <w:rsid w:val="0F21222F"/>
    <w:rsid w:val="0F533E87"/>
    <w:rsid w:val="0F56415E"/>
    <w:rsid w:val="0F5D2792"/>
    <w:rsid w:val="0F641494"/>
    <w:rsid w:val="0F7F70B3"/>
    <w:rsid w:val="0F8C7B81"/>
    <w:rsid w:val="0F9320B2"/>
    <w:rsid w:val="0FB9672D"/>
    <w:rsid w:val="0FD24A56"/>
    <w:rsid w:val="0FD749B5"/>
    <w:rsid w:val="0FDB7CC0"/>
    <w:rsid w:val="0FF20CB7"/>
    <w:rsid w:val="0FFA7D51"/>
    <w:rsid w:val="0FFC7E6F"/>
    <w:rsid w:val="10050D66"/>
    <w:rsid w:val="100801CB"/>
    <w:rsid w:val="101E5BEB"/>
    <w:rsid w:val="10355B4F"/>
    <w:rsid w:val="1055706A"/>
    <w:rsid w:val="106F23A1"/>
    <w:rsid w:val="108062FC"/>
    <w:rsid w:val="108849C0"/>
    <w:rsid w:val="10920C81"/>
    <w:rsid w:val="10B2589A"/>
    <w:rsid w:val="10DC56BA"/>
    <w:rsid w:val="10EF71CA"/>
    <w:rsid w:val="11032295"/>
    <w:rsid w:val="11096BA9"/>
    <w:rsid w:val="11147FE5"/>
    <w:rsid w:val="113E085E"/>
    <w:rsid w:val="11BA6403"/>
    <w:rsid w:val="11BD05A3"/>
    <w:rsid w:val="11BE1D0C"/>
    <w:rsid w:val="11D73181"/>
    <w:rsid w:val="11DA4A2A"/>
    <w:rsid w:val="11E24C61"/>
    <w:rsid w:val="120971EC"/>
    <w:rsid w:val="127578C8"/>
    <w:rsid w:val="1278759C"/>
    <w:rsid w:val="12870BCD"/>
    <w:rsid w:val="129E59BF"/>
    <w:rsid w:val="12A51C87"/>
    <w:rsid w:val="12AE295C"/>
    <w:rsid w:val="12B875B9"/>
    <w:rsid w:val="13171B3B"/>
    <w:rsid w:val="13185FDF"/>
    <w:rsid w:val="131F20EE"/>
    <w:rsid w:val="132D6AF1"/>
    <w:rsid w:val="132E43BA"/>
    <w:rsid w:val="13794B9D"/>
    <w:rsid w:val="13992AE4"/>
    <w:rsid w:val="13CA4E8C"/>
    <w:rsid w:val="13F402B0"/>
    <w:rsid w:val="13F436BF"/>
    <w:rsid w:val="14024F8A"/>
    <w:rsid w:val="141D7947"/>
    <w:rsid w:val="142A0360"/>
    <w:rsid w:val="143A3AF4"/>
    <w:rsid w:val="143C1E54"/>
    <w:rsid w:val="144D3820"/>
    <w:rsid w:val="14664EC3"/>
    <w:rsid w:val="146B79CA"/>
    <w:rsid w:val="14920AEC"/>
    <w:rsid w:val="14A0332A"/>
    <w:rsid w:val="14AF3FA9"/>
    <w:rsid w:val="14AF7369"/>
    <w:rsid w:val="14B60242"/>
    <w:rsid w:val="14E225AB"/>
    <w:rsid w:val="151179AD"/>
    <w:rsid w:val="15145A17"/>
    <w:rsid w:val="151B4FDD"/>
    <w:rsid w:val="1589391A"/>
    <w:rsid w:val="158B390B"/>
    <w:rsid w:val="158E2256"/>
    <w:rsid w:val="15944200"/>
    <w:rsid w:val="15CD568B"/>
    <w:rsid w:val="15D126ED"/>
    <w:rsid w:val="15D648EE"/>
    <w:rsid w:val="162A1DDC"/>
    <w:rsid w:val="16321F41"/>
    <w:rsid w:val="163D7E4E"/>
    <w:rsid w:val="167B5EA9"/>
    <w:rsid w:val="168A3173"/>
    <w:rsid w:val="169E6C21"/>
    <w:rsid w:val="16AF3380"/>
    <w:rsid w:val="16DF7FB0"/>
    <w:rsid w:val="16EE5D65"/>
    <w:rsid w:val="17155DF4"/>
    <w:rsid w:val="172E701C"/>
    <w:rsid w:val="1748770E"/>
    <w:rsid w:val="17496D17"/>
    <w:rsid w:val="17F051A1"/>
    <w:rsid w:val="17FE2D1A"/>
    <w:rsid w:val="182369BB"/>
    <w:rsid w:val="18474B27"/>
    <w:rsid w:val="18680890"/>
    <w:rsid w:val="18694BC0"/>
    <w:rsid w:val="1884377C"/>
    <w:rsid w:val="18A873E6"/>
    <w:rsid w:val="18DD0EF1"/>
    <w:rsid w:val="18F21403"/>
    <w:rsid w:val="19206ABD"/>
    <w:rsid w:val="193F3659"/>
    <w:rsid w:val="194537B3"/>
    <w:rsid w:val="194C3453"/>
    <w:rsid w:val="19743161"/>
    <w:rsid w:val="199368C0"/>
    <w:rsid w:val="199E1100"/>
    <w:rsid w:val="19A17E15"/>
    <w:rsid w:val="19A34E8B"/>
    <w:rsid w:val="19AF260E"/>
    <w:rsid w:val="19EB79ED"/>
    <w:rsid w:val="19F2534D"/>
    <w:rsid w:val="1A032604"/>
    <w:rsid w:val="1A1F56CA"/>
    <w:rsid w:val="1A2F36B0"/>
    <w:rsid w:val="1A476AE6"/>
    <w:rsid w:val="1AA741DD"/>
    <w:rsid w:val="1AC31A31"/>
    <w:rsid w:val="1B0B7E71"/>
    <w:rsid w:val="1B437D95"/>
    <w:rsid w:val="1B467A1B"/>
    <w:rsid w:val="1B4E18AB"/>
    <w:rsid w:val="1BAC7811"/>
    <w:rsid w:val="1BB83B5D"/>
    <w:rsid w:val="1BE75891"/>
    <w:rsid w:val="1BFE2DD1"/>
    <w:rsid w:val="1C05287C"/>
    <w:rsid w:val="1C056AEE"/>
    <w:rsid w:val="1C177795"/>
    <w:rsid w:val="1C32431D"/>
    <w:rsid w:val="1C813B0B"/>
    <w:rsid w:val="1C983947"/>
    <w:rsid w:val="1C9A6CA5"/>
    <w:rsid w:val="1CA5093E"/>
    <w:rsid w:val="1CA93D77"/>
    <w:rsid w:val="1D1021CB"/>
    <w:rsid w:val="1D1D47FF"/>
    <w:rsid w:val="1DBE62EB"/>
    <w:rsid w:val="1DC04ACD"/>
    <w:rsid w:val="1DDA0EC9"/>
    <w:rsid w:val="1DF649FB"/>
    <w:rsid w:val="1E0917E6"/>
    <w:rsid w:val="1E5D3520"/>
    <w:rsid w:val="1E674EB1"/>
    <w:rsid w:val="1E6E0E88"/>
    <w:rsid w:val="1E861B43"/>
    <w:rsid w:val="1E8D1978"/>
    <w:rsid w:val="1EAA3DA7"/>
    <w:rsid w:val="1EBB4006"/>
    <w:rsid w:val="1EE76242"/>
    <w:rsid w:val="1F0564E3"/>
    <w:rsid w:val="1F0E25AC"/>
    <w:rsid w:val="1F1F05FA"/>
    <w:rsid w:val="1F23492D"/>
    <w:rsid w:val="1F7816B5"/>
    <w:rsid w:val="1F8B5B30"/>
    <w:rsid w:val="1F8C5BA3"/>
    <w:rsid w:val="1FEA7A33"/>
    <w:rsid w:val="1FFE2DBB"/>
    <w:rsid w:val="20303036"/>
    <w:rsid w:val="20356125"/>
    <w:rsid w:val="204C7069"/>
    <w:rsid w:val="205F1927"/>
    <w:rsid w:val="206706DC"/>
    <w:rsid w:val="206F3058"/>
    <w:rsid w:val="20721B9A"/>
    <w:rsid w:val="20797C57"/>
    <w:rsid w:val="21291A72"/>
    <w:rsid w:val="21366145"/>
    <w:rsid w:val="21425AB8"/>
    <w:rsid w:val="215E577C"/>
    <w:rsid w:val="21A44295"/>
    <w:rsid w:val="21A907E6"/>
    <w:rsid w:val="21E623B3"/>
    <w:rsid w:val="21EC57B9"/>
    <w:rsid w:val="222231F1"/>
    <w:rsid w:val="22652BFB"/>
    <w:rsid w:val="226B4F9C"/>
    <w:rsid w:val="226C201C"/>
    <w:rsid w:val="229C09D4"/>
    <w:rsid w:val="22D90661"/>
    <w:rsid w:val="22DA10D6"/>
    <w:rsid w:val="22E81435"/>
    <w:rsid w:val="23334E9F"/>
    <w:rsid w:val="235A141F"/>
    <w:rsid w:val="237730E9"/>
    <w:rsid w:val="238C2715"/>
    <w:rsid w:val="23A1162C"/>
    <w:rsid w:val="2436590F"/>
    <w:rsid w:val="245940F9"/>
    <w:rsid w:val="246064FB"/>
    <w:rsid w:val="24634300"/>
    <w:rsid w:val="248754C0"/>
    <w:rsid w:val="24AA3033"/>
    <w:rsid w:val="24C236B1"/>
    <w:rsid w:val="24C3654F"/>
    <w:rsid w:val="24C41E01"/>
    <w:rsid w:val="24DB08FE"/>
    <w:rsid w:val="25055CBB"/>
    <w:rsid w:val="25225349"/>
    <w:rsid w:val="25674634"/>
    <w:rsid w:val="25724264"/>
    <w:rsid w:val="259151DC"/>
    <w:rsid w:val="25994090"/>
    <w:rsid w:val="25A30FB5"/>
    <w:rsid w:val="26180D41"/>
    <w:rsid w:val="26501752"/>
    <w:rsid w:val="2656637E"/>
    <w:rsid w:val="266752E6"/>
    <w:rsid w:val="26764ADD"/>
    <w:rsid w:val="2677335E"/>
    <w:rsid w:val="2689782B"/>
    <w:rsid w:val="268D682E"/>
    <w:rsid w:val="26CF5796"/>
    <w:rsid w:val="27103230"/>
    <w:rsid w:val="273140A5"/>
    <w:rsid w:val="27477138"/>
    <w:rsid w:val="27983245"/>
    <w:rsid w:val="279915E1"/>
    <w:rsid w:val="279D129E"/>
    <w:rsid w:val="27CA582A"/>
    <w:rsid w:val="27DD1549"/>
    <w:rsid w:val="27EB04EF"/>
    <w:rsid w:val="27FF58E9"/>
    <w:rsid w:val="283F4263"/>
    <w:rsid w:val="28622EB1"/>
    <w:rsid w:val="286431BE"/>
    <w:rsid w:val="28656596"/>
    <w:rsid w:val="2876065B"/>
    <w:rsid w:val="28791C09"/>
    <w:rsid w:val="288C036C"/>
    <w:rsid w:val="28A4503C"/>
    <w:rsid w:val="28A65D61"/>
    <w:rsid w:val="28B23380"/>
    <w:rsid w:val="28BA35C5"/>
    <w:rsid w:val="29042210"/>
    <w:rsid w:val="291968EB"/>
    <w:rsid w:val="291E7DC6"/>
    <w:rsid w:val="2979193A"/>
    <w:rsid w:val="298B79A8"/>
    <w:rsid w:val="298D0CDC"/>
    <w:rsid w:val="299D4F40"/>
    <w:rsid w:val="29B131E5"/>
    <w:rsid w:val="29B94D2F"/>
    <w:rsid w:val="29D80784"/>
    <w:rsid w:val="29E22447"/>
    <w:rsid w:val="29F46F80"/>
    <w:rsid w:val="2A225B87"/>
    <w:rsid w:val="2A495595"/>
    <w:rsid w:val="2A4C6785"/>
    <w:rsid w:val="2A662473"/>
    <w:rsid w:val="2A76200F"/>
    <w:rsid w:val="2A7679F9"/>
    <w:rsid w:val="2A851B42"/>
    <w:rsid w:val="2A8A6F86"/>
    <w:rsid w:val="2AA85311"/>
    <w:rsid w:val="2AF7499E"/>
    <w:rsid w:val="2B435CA6"/>
    <w:rsid w:val="2B440FC5"/>
    <w:rsid w:val="2B757475"/>
    <w:rsid w:val="2BB609FB"/>
    <w:rsid w:val="2BC32B4D"/>
    <w:rsid w:val="2BC41837"/>
    <w:rsid w:val="2BCC2074"/>
    <w:rsid w:val="2BCC6AAB"/>
    <w:rsid w:val="2BCD34E3"/>
    <w:rsid w:val="2BDF61E5"/>
    <w:rsid w:val="2BFF77E2"/>
    <w:rsid w:val="2C056302"/>
    <w:rsid w:val="2C1E4F4E"/>
    <w:rsid w:val="2C31110E"/>
    <w:rsid w:val="2C39284C"/>
    <w:rsid w:val="2C4B4B26"/>
    <w:rsid w:val="2C565D48"/>
    <w:rsid w:val="2C6D5B45"/>
    <w:rsid w:val="2C745A90"/>
    <w:rsid w:val="2C804688"/>
    <w:rsid w:val="2C875EC9"/>
    <w:rsid w:val="2C905097"/>
    <w:rsid w:val="2C9F0C24"/>
    <w:rsid w:val="2C9F221B"/>
    <w:rsid w:val="2CC02FE0"/>
    <w:rsid w:val="2CCA03D8"/>
    <w:rsid w:val="2CCC006B"/>
    <w:rsid w:val="2CDD0D07"/>
    <w:rsid w:val="2D0F45EA"/>
    <w:rsid w:val="2D422F94"/>
    <w:rsid w:val="2D4A0E34"/>
    <w:rsid w:val="2D501D4B"/>
    <w:rsid w:val="2D563FAB"/>
    <w:rsid w:val="2D6E448A"/>
    <w:rsid w:val="2E08182A"/>
    <w:rsid w:val="2E516923"/>
    <w:rsid w:val="2E730AEF"/>
    <w:rsid w:val="2EA66B4D"/>
    <w:rsid w:val="2EA8077E"/>
    <w:rsid w:val="2ED13146"/>
    <w:rsid w:val="2ED5153B"/>
    <w:rsid w:val="2ED91F17"/>
    <w:rsid w:val="2EDC550F"/>
    <w:rsid w:val="2EE80BD4"/>
    <w:rsid w:val="2EF6675A"/>
    <w:rsid w:val="2F3B5899"/>
    <w:rsid w:val="2F43156E"/>
    <w:rsid w:val="2F493CCB"/>
    <w:rsid w:val="2F5F313F"/>
    <w:rsid w:val="2F7624BB"/>
    <w:rsid w:val="2F802492"/>
    <w:rsid w:val="2F8D49A6"/>
    <w:rsid w:val="303F713A"/>
    <w:rsid w:val="304E181D"/>
    <w:rsid w:val="304E4107"/>
    <w:rsid w:val="30520E6F"/>
    <w:rsid w:val="3077155E"/>
    <w:rsid w:val="307A317D"/>
    <w:rsid w:val="307D63E5"/>
    <w:rsid w:val="3084658E"/>
    <w:rsid w:val="3087720E"/>
    <w:rsid w:val="309F710D"/>
    <w:rsid w:val="30A074C4"/>
    <w:rsid w:val="30A40F19"/>
    <w:rsid w:val="30AF563E"/>
    <w:rsid w:val="30CA3D61"/>
    <w:rsid w:val="30E17E09"/>
    <w:rsid w:val="30EE6C7C"/>
    <w:rsid w:val="3166279A"/>
    <w:rsid w:val="316E2D91"/>
    <w:rsid w:val="31793373"/>
    <w:rsid w:val="31AE0CAE"/>
    <w:rsid w:val="31B67A3C"/>
    <w:rsid w:val="31B922CF"/>
    <w:rsid w:val="31BF71DC"/>
    <w:rsid w:val="31CB5743"/>
    <w:rsid w:val="31D36EA2"/>
    <w:rsid w:val="31F0690F"/>
    <w:rsid w:val="31F13487"/>
    <w:rsid w:val="31F36906"/>
    <w:rsid w:val="31FD6983"/>
    <w:rsid w:val="323242D7"/>
    <w:rsid w:val="32401DAB"/>
    <w:rsid w:val="325B77EC"/>
    <w:rsid w:val="326834FC"/>
    <w:rsid w:val="326C5516"/>
    <w:rsid w:val="32982FB4"/>
    <w:rsid w:val="32A9173A"/>
    <w:rsid w:val="32CB6A86"/>
    <w:rsid w:val="32D651BD"/>
    <w:rsid w:val="32E80A34"/>
    <w:rsid w:val="32FB011D"/>
    <w:rsid w:val="32FB2166"/>
    <w:rsid w:val="33110869"/>
    <w:rsid w:val="33190E53"/>
    <w:rsid w:val="3336431A"/>
    <w:rsid w:val="3394245A"/>
    <w:rsid w:val="33BA648E"/>
    <w:rsid w:val="33E13CE7"/>
    <w:rsid w:val="34025B58"/>
    <w:rsid w:val="340E4151"/>
    <w:rsid w:val="34150208"/>
    <w:rsid w:val="3421574F"/>
    <w:rsid w:val="348418CD"/>
    <w:rsid w:val="34890C59"/>
    <w:rsid w:val="34A546F4"/>
    <w:rsid w:val="34AB3DC8"/>
    <w:rsid w:val="34AD56B5"/>
    <w:rsid w:val="34CE620A"/>
    <w:rsid w:val="34D65993"/>
    <w:rsid w:val="34EC1112"/>
    <w:rsid w:val="35037739"/>
    <w:rsid w:val="35074C7C"/>
    <w:rsid w:val="3507653E"/>
    <w:rsid w:val="351733C3"/>
    <w:rsid w:val="35201A76"/>
    <w:rsid w:val="35282B46"/>
    <w:rsid w:val="357A7DF1"/>
    <w:rsid w:val="35A0624A"/>
    <w:rsid w:val="35CF765B"/>
    <w:rsid w:val="35E60501"/>
    <w:rsid w:val="35F517A3"/>
    <w:rsid w:val="36363332"/>
    <w:rsid w:val="36373F44"/>
    <w:rsid w:val="363B2187"/>
    <w:rsid w:val="36433313"/>
    <w:rsid w:val="365F518B"/>
    <w:rsid w:val="36691EA1"/>
    <w:rsid w:val="366F0DD2"/>
    <w:rsid w:val="367F566C"/>
    <w:rsid w:val="36BA12DA"/>
    <w:rsid w:val="36C74B5B"/>
    <w:rsid w:val="36F61E80"/>
    <w:rsid w:val="37036297"/>
    <w:rsid w:val="370B7C18"/>
    <w:rsid w:val="371C27C2"/>
    <w:rsid w:val="374E2E94"/>
    <w:rsid w:val="375D7754"/>
    <w:rsid w:val="375F2DFE"/>
    <w:rsid w:val="376E0BAB"/>
    <w:rsid w:val="377E6461"/>
    <w:rsid w:val="37814FA6"/>
    <w:rsid w:val="37B07A8D"/>
    <w:rsid w:val="37E535BB"/>
    <w:rsid w:val="37FC168D"/>
    <w:rsid w:val="38055055"/>
    <w:rsid w:val="380D0DC1"/>
    <w:rsid w:val="382C6AE9"/>
    <w:rsid w:val="383A20A1"/>
    <w:rsid w:val="38421CAC"/>
    <w:rsid w:val="38AB3974"/>
    <w:rsid w:val="38C772BC"/>
    <w:rsid w:val="38CC5F6C"/>
    <w:rsid w:val="38E04556"/>
    <w:rsid w:val="38E903B6"/>
    <w:rsid w:val="38EF65F8"/>
    <w:rsid w:val="38F64071"/>
    <w:rsid w:val="392C139A"/>
    <w:rsid w:val="39651E14"/>
    <w:rsid w:val="397338B2"/>
    <w:rsid w:val="39755479"/>
    <w:rsid w:val="39847AA7"/>
    <w:rsid w:val="39B006C8"/>
    <w:rsid w:val="39BF76AB"/>
    <w:rsid w:val="39C37367"/>
    <w:rsid w:val="39CD0D30"/>
    <w:rsid w:val="39DC458B"/>
    <w:rsid w:val="39FB3EC4"/>
    <w:rsid w:val="39FE36B1"/>
    <w:rsid w:val="3A091598"/>
    <w:rsid w:val="3A225FF6"/>
    <w:rsid w:val="3A255B1C"/>
    <w:rsid w:val="3A547C10"/>
    <w:rsid w:val="3A610D9D"/>
    <w:rsid w:val="3A7C0C98"/>
    <w:rsid w:val="3A9E50B7"/>
    <w:rsid w:val="3AA37487"/>
    <w:rsid w:val="3AE35CE1"/>
    <w:rsid w:val="3AFB1CC6"/>
    <w:rsid w:val="3B4A47C4"/>
    <w:rsid w:val="3B8245C5"/>
    <w:rsid w:val="3B8F2B6D"/>
    <w:rsid w:val="3B9F3864"/>
    <w:rsid w:val="3BC91D86"/>
    <w:rsid w:val="3BD201B1"/>
    <w:rsid w:val="3BE016E4"/>
    <w:rsid w:val="3BE6074B"/>
    <w:rsid w:val="3C2F2AE8"/>
    <w:rsid w:val="3C456A5A"/>
    <w:rsid w:val="3C4B11DD"/>
    <w:rsid w:val="3C5235DC"/>
    <w:rsid w:val="3C614754"/>
    <w:rsid w:val="3D0D1E6F"/>
    <w:rsid w:val="3D312875"/>
    <w:rsid w:val="3D3244C7"/>
    <w:rsid w:val="3D342ACA"/>
    <w:rsid w:val="3D4F5A64"/>
    <w:rsid w:val="3D616DF6"/>
    <w:rsid w:val="3DF406E1"/>
    <w:rsid w:val="3DF92D91"/>
    <w:rsid w:val="3E0D27DA"/>
    <w:rsid w:val="3E311BA2"/>
    <w:rsid w:val="3E4432D2"/>
    <w:rsid w:val="3E5507CF"/>
    <w:rsid w:val="3E7F0B90"/>
    <w:rsid w:val="3EA42CF3"/>
    <w:rsid w:val="3ED92EFB"/>
    <w:rsid w:val="3EEC750A"/>
    <w:rsid w:val="3EFC3D7C"/>
    <w:rsid w:val="3F1539DE"/>
    <w:rsid w:val="3F2A05EF"/>
    <w:rsid w:val="3F3C3247"/>
    <w:rsid w:val="3F53515E"/>
    <w:rsid w:val="3F6C44C4"/>
    <w:rsid w:val="3F7162D3"/>
    <w:rsid w:val="3F750E2C"/>
    <w:rsid w:val="3F762BB7"/>
    <w:rsid w:val="3F9242CB"/>
    <w:rsid w:val="3FCC01EF"/>
    <w:rsid w:val="3FD50D8D"/>
    <w:rsid w:val="3FE516C5"/>
    <w:rsid w:val="3FE74049"/>
    <w:rsid w:val="40015A44"/>
    <w:rsid w:val="4008391E"/>
    <w:rsid w:val="400C275B"/>
    <w:rsid w:val="40432FB3"/>
    <w:rsid w:val="404C078D"/>
    <w:rsid w:val="405C6600"/>
    <w:rsid w:val="40644C01"/>
    <w:rsid w:val="406B3A14"/>
    <w:rsid w:val="40731DD5"/>
    <w:rsid w:val="407F38F8"/>
    <w:rsid w:val="408D11D6"/>
    <w:rsid w:val="4094482E"/>
    <w:rsid w:val="40A206C0"/>
    <w:rsid w:val="40B91A0C"/>
    <w:rsid w:val="40BF4FC0"/>
    <w:rsid w:val="40D276EF"/>
    <w:rsid w:val="40F02437"/>
    <w:rsid w:val="413C4D5E"/>
    <w:rsid w:val="414C34A2"/>
    <w:rsid w:val="414C43CE"/>
    <w:rsid w:val="416C50D4"/>
    <w:rsid w:val="41B042EE"/>
    <w:rsid w:val="41D00B46"/>
    <w:rsid w:val="41D127BC"/>
    <w:rsid w:val="42064AEF"/>
    <w:rsid w:val="421674E4"/>
    <w:rsid w:val="42317050"/>
    <w:rsid w:val="423A7849"/>
    <w:rsid w:val="423E127E"/>
    <w:rsid w:val="425B00E8"/>
    <w:rsid w:val="42666DA1"/>
    <w:rsid w:val="42762B8C"/>
    <w:rsid w:val="428056F3"/>
    <w:rsid w:val="428A0A49"/>
    <w:rsid w:val="428A78CD"/>
    <w:rsid w:val="42903306"/>
    <w:rsid w:val="42C279AD"/>
    <w:rsid w:val="42D51B6B"/>
    <w:rsid w:val="42DD5B4D"/>
    <w:rsid w:val="42E76667"/>
    <w:rsid w:val="43045BD9"/>
    <w:rsid w:val="430A7C51"/>
    <w:rsid w:val="43210E62"/>
    <w:rsid w:val="4344416E"/>
    <w:rsid w:val="43595524"/>
    <w:rsid w:val="436F1E72"/>
    <w:rsid w:val="43817268"/>
    <w:rsid w:val="439E1983"/>
    <w:rsid w:val="43AB46EF"/>
    <w:rsid w:val="43B63328"/>
    <w:rsid w:val="43C9529D"/>
    <w:rsid w:val="43DC39F2"/>
    <w:rsid w:val="43EB02CA"/>
    <w:rsid w:val="44132C1D"/>
    <w:rsid w:val="4434614F"/>
    <w:rsid w:val="44356CB6"/>
    <w:rsid w:val="4437347B"/>
    <w:rsid w:val="445A387E"/>
    <w:rsid w:val="448C543E"/>
    <w:rsid w:val="44990828"/>
    <w:rsid w:val="44D321E8"/>
    <w:rsid w:val="44EB2DC6"/>
    <w:rsid w:val="451E4A71"/>
    <w:rsid w:val="45655CA5"/>
    <w:rsid w:val="45CC1E70"/>
    <w:rsid w:val="45CD0097"/>
    <w:rsid w:val="45DA622B"/>
    <w:rsid w:val="45E85152"/>
    <w:rsid w:val="45F50E40"/>
    <w:rsid w:val="45FC20B1"/>
    <w:rsid w:val="45FD59C7"/>
    <w:rsid w:val="461F64A5"/>
    <w:rsid w:val="46246BAB"/>
    <w:rsid w:val="462D57FD"/>
    <w:rsid w:val="46526E9B"/>
    <w:rsid w:val="466867C1"/>
    <w:rsid w:val="467616C9"/>
    <w:rsid w:val="468036B3"/>
    <w:rsid w:val="469408CD"/>
    <w:rsid w:val="469B4ED2"/>
    <w:rsid w:val="46C4418A"/>
    <w:rsid w:val="46C47766"/>
    <w:rsid w:val="46D87BA6"/>
    <w:rsid w:val="46D979A9"/>
    <w:rsid w:val="46EF5DFF"/>
    <w:rsid w:val="46F121DB"/>
    <w:rsid w:val="46FB5AF6"/>
    <w:rsid w:val="47383A94"/>
    <w:rsid w:val="473F51D1"/>
    <w:rsid w:val="47626100"/>
    <w:rsid w:val="477947BB"/>
    <w:rsid w:val="47BD3222"/>
    <w:rsid w:val="47E72211"/>
    <w:rsid w:val="47F039EA"/>
    <w:rsid w:val="483B08D6"/>
    <w:rsid w:val="483D5951"/>
    <w:rsid w:val="484307C5"/>
    <w:rsid w:val="484937A1"/>
    <w:rsid w:val="4852368C"/>
    <w:rsid w:val="485435A3"/>
    <w:rsid w:val="485F031E"/>
    <w:rsid w:val="486374B5"/>
    <w:rsid w:val="487F6357"/>
    <w:rsid w:val="48B44469"/>
    <w:rsid w:val="48E027EE"/>
    <w:rsid w:val="48FC4B0B"/>
    <w:rsid w:val="490327C3"/>
    <w:rsid w:val="490F23F1"/>
    <w:rsid w:val="49332843"/>
    <w:rsid w:val="493872F2"/>
    <w:rsid w:val="494C7E7F"/>
    <w:rsid w:val="49593C1E"/>
    <w:rsid w:val="49593FE7"/>
    <w:rsid w:val="49727F1D"/>
    <w:rsid w:val="49772B3B"/>
    <w:rsid w:val="499A168D"/>
    <w:rsid w:val="49D07DFF"/>
    <w:rsid w:val="4A1237C3"/>
    <w:rsid w:val="4A130826"/>
    <w:rsid w:val="4A286567"/>
    <w:rsid w:val="4A2E62AB"/>
    <w:rsid w:val="4A674193"/>
    <w:rsid w:val="4A780C7F"/>
    <w:rsid w:val="4AAF5C04"/>
    <w:rsid w:val="4AD02334"/>
    <w:rsid w:val="4AE4036D"/>
    <w:rsid w:val="4AF93955"/>
    <w:rsid w:val="4B1D51DF"/>
    <w:rsid w:val="4B371CD9"/>
    <w:rsid w:val="4B384663"/>
    <w:rsid w:val="4B464EB6"/>
    <w:rsid w:val="4B4F72E9"/>
    <w:rsid w:val="4B542C9B"/>
    <w:rsid w:val="4B5759CD"/>
    <w:rsid w:val="4B627E33"/>
    <w:rsid w:val="4B9150DE"/>
    <w:rsid w:val="4BB2242C"/>
    <w:rsid w:val="4BC25435"/>
    <w:rsid w:val="4BCD3D13"/>
    <w:rsid w:val="4BD36DE0"/>
    <w:rsid w:val="4C000E81"/>
    <w:rsid w:val="4C090FE4"/>
    <w:rsid w:val="4C0D3B34"/>
    <w:rsid w:val="4C26726B"/>
    <w:rsid w:val="4C3806DB"/>
    <w:rsid w:val="4C4503B2"/>
    <w:rsid w:val="4C800A56"/>
    <w:rsid w:val="4CA50F91"/>
    <w:rsid w:val="4CD85235"/>
    <w:rsid w:val="4CE039A1"/>
    <w:rsid w:val="4D3E3F10"/>
    <w:rsid w:val="4D421956"/>
    <w:rsid w:val="4D4505C0"/>
    <w:rsid w:val="4D5634AC"/>
    <w:rsid w:val="4D7814E7"/>
    <w:rsid w:val="4D7841AB"/>
    <w:rsid w:val="4D901FB6"/>
    <w:rsid w:val="4DB349BC"/>
    <w:rsid w:val="4DCA3756"/>
    <w:rsid w:val="4DDA57D2"/>
    <w:rsid w:val="4DF55EDA"/>
    <w:rsid w:val="4E045165"/>
    <w:rsid w:val="4E286BB3"/>
    <w:rsid w:val="4E6549ED"/>
    <w:rsid w:val="4E9E136F"/>
    <w:rsid w:val="4EB55DA5"/>
    <w:rsid w:val="4EB831DD"/>
    <w:rsid w:val="4EC852D8"/>
    <w:rsid w:val="4EDE2788"/>
    <w:rsid w:val="4F107FE1"/>
    <w:rsid w:val="4F224BC5"/>
    <w:rsid w:val="4F2423DC"/>
    <w:rsid w:val="4F4F4D58"/>
    <w:rsid w:val="4FA87175"/>
    <w:rsid w:val="4FF677C5"/>
    <w:rsid w:val="50015CF7"/>
    <w:rsid w:val="50041AE2"/>
    <w:rsid w:val="500D305C"/>
    <w:rsid w:val="503330AD"/>
    <w:rsid w:val="503B743D"/>
    <w:rsid w:val="506C3789"/>
    <w:rsid w:val="50C3185D"/>
    <w:rsid w:val="50C90A27"/>
    <w:rsid w:val="50EF2797"/>
    <w:rsid w:val="510651D8"/>
    <w:rsid w:val="512118D8"/>
    <w:rsid w:val="51297760"/>
    <w:rsid w:val="513032D6"/>
    <w:rsid w:val="513F3811"/>
    <w:rsid w:val="51AC7072"/>
    <w:rsid w:val="52056276"/>
    <w:rsid w:val="5209569D"/>
    <w:rsid w:val="52183508"/>
    <w:rsid w:val="52200966"/>
    <w:rsid w:val="522F2195"/>
    <w:rsid w:val="52342554"/>
    <w:rsid w:val="525847DB"/>
    <w:rsid w:val="52B350B9"/>
    <w:rsid w:val="52DC1965"/>
    <w:rsid w:val="52F240D4"/>
    <w:rsid w:val="53033E7B"/>
    <w:rsid w:val="530D67C4"/>
    <w:rsid w:val="534648B7"/>
    <w:rsid w:val="53552C42"/>
    <w:rsid w:val="535B2677"/>
    <w:rsid w:val="53631FCC"/>
    <w:rsid w:val="53636A8F"/>
    <w:rsid w:val="53967DC8"/>
    <w:rsid w:val="543F5AC2"/>
    <w:rsid w:val="54B03B5C"/>
    <w:rsid w:val="54BF4628"/>
    <w:rsid w:val="54C53CA8"/>
    <w:rsid w:val="54E94CA8"/>
    <w:rsid w:val="54F25414"/>
    <w:rsid w:val="55105327"/>
    <w:rsid w:val="55204733"/>
    <w:rsid w:val="55430F68"/>
    <w:rsid w:val="555E10F2"/>
    <w:rsid w:val="557B4F4A"/>
    <w:rsid w:val="55852953"/>
    <w:rsid w:val="5598667C"/>
    <w:rsid w:val="55BB7831"/>
    <w:rsid w:val="55CD2E57"/>
    <w:rsid w:val="55E33558"/>
    <w:rsid w:val="56066DFA"/>
    <w:rsid w:val="565C6D62"/>
    <w:rsid w:val="56610F4B"/>
    <w:rsid w:val="56C56F4D"/>
    <w:rsid w:val="56D0614B"/>
    <w:rsid w:val="56E10DAA"/>
    <w:rsid w:val="56F11946"/>
    <w:rsid w:val="56F2117D"/>
    <w:rsid w:val="56FD25C4"/>
    <w:rsid w:val="57136F24"/>
    <w:rsid w:val="57164895"/>
    <w:rsid w:val="57225237"/>
    <w:rsid w:val="57353FE9"/>
    <w:rsid w:val="57456207"/>
    <w:rsid w:val="5796713A"/>
    <w:rsid w:val="57BD54B4"/>
    <w:rsid w:val="57D14A22"/>
    <w:rsid w:val="580A54AE"/>
    <w:rsid w:val="584771DF"/>
    <w:rsid w:val="588051AE"/>
    <w:rsid w:val="5886736D"/>
    <w:rsid w:val="58B2597A"/>
    <w:rsid w:val="58B62075"/>
    <w:rsid w:val="58CC0AE6"/>
    <w:rsid w:val="58DA1DF6"/>
    <w:rsid w:val="58EF72F5"/>
    <w:rsid w:val="58F33971"/>
    <w:rsid w:val="59110EE8"/>
    <w:rsid w:val="593767B6"/>
    <w:rsid w:val="59690537"/>
    <w:rsid w:val="59B03D6F"/>
    <w:rsid w:val="59D221CB"/>
    <w:rsid w:val="59D540E5"/>
    <w:rsid w:val="59E865A9"/>
    <w:rsid w:val="5A3B4F61"/>
    <w:rsid w:val="5A794BA7"/>
    <w:rsid w:val="5A9441EF"/>
    <w:rsid w:val="5A9C64D3"/>
    <w:rsid w:val="5AAC5D1F"/>
    <w:rsid w:val="5ACB3540"/>
    <w:rsid w:val="5B1E4EEB"/>
    <w:rsid w:val="5B2F287E"/>
    <w:rsid w:val="5B534F73"/>
    <w:rsid w:val="5B605474"/>
    <w:rsid w:val="5B885B69"/>
    <w:rsid w:val="5B9A3567"/>
    <w:rsid w:val="5BA76BEB"/>
    <w:rsid w:val="5BB12007"/>
    <w:rsid w:val="5BBA54B8"/>
    <w:rsid w:val="5BC24865"/>
    <w:rsid w:val="5BE81485"/>
    <w:rsid w:val="5C033650"/>
    <w:rsid w:val="5C1C10AE"/>
    <w:rsid w:val="5C230879"/>
    <w:rsid w:val="5C5F0470"/>
    <w:rsid w:val="5CA70C2E"/>
    <w:rsid w:val="5CD75C9C"/>
    <w:rsid w:val="5CE23452"/>
    <w:rsid w:val="5CFA7D15"/>
    <w:rsid w:val="5D183B97"/>
    <w:rsid w:val="5D680BA5"/>
    <w:rsid w:val="5D6A6E30"/>
    <w:rsid w:val="5DB62D19"/>
    <w:rsid w:val="5DB77F87"/>
    <w:rsid w:val="5DD92650"/>
    <w:rsid w:val="5DDA38C6"/>
    <w:rsid w:val="5DDE2DC0"/>
    <w:rsid w:val="5DF0599E"/>
    <w:rsid w:val="5DF66077"/>
    <w:rsid w:val="5DF8313D"/>
    <w:rsid w:val="5E0C1F3E"/>
    <w:rsid w:val="5E2A5D73"/>
    <w:rsid w:val="5E3C28E2"/>
    <w:rsid w:val="5E3E6BBA"/>
    <w:rsid w:val="5E427909"/>
    <w:rsid w:val="5E8746B6"/>
    <w:rsid w:val="5EB236E7"/>
    <w:rsid w:val="5EED0DBC"/>
    <w:rsid w:val="5F0B3971"/>
    <w:rsid w:val="5F22565C"/>
    <w:rsid w:val="5F3F6E99"/>
    <w:rsid w:val="5F550A84"/>
    <w:rsid w:val="5FA814B7"/>
    <w:rsid w:val="5FAB3EE8"/>
    <w:rsid w:val="5FC95A1D"/>
    <w:rsid w:val="5FE74F38"/>
    <w:rsid w:val="5FF320AE"/>
    <w:rsid w:val="60061B74"/>
    <w:rsid w:val="60084CDC"/>
    <w:rsid w:val="60201C21"/>
    <w:rsid w:val="6029606C"/>
    <w:rsid w:val="60353868"/>
    <w:rsid w:val="60473043"/>
    <w:rsid w:val="604B4E66"/>
    <w:rsid w:val="607840A8"/>
    <w:rsid w:val="60B91EEF"/>
    <w:rsid w:val="60BF2E10"/>
    <w:rsid w:val="60C36D78"/>
    <w:rsid w:val="60C82BB2"/>
    <w:rsid w:val="60E10EBB"/>
    <w:rsid w:val="60FF7375"/>
    <w:rsid w:val="61267C36"/>
    <w:rsid w:val="615A05F0"/>
    <w:rsid w:val="616B58E6"/>
    <w:rsid w:val="618A0800"/>
    <w:rsid w:val="61A94FFF"/>
    <w:rsid w:val="61B2439A"/>
    <w:rsid w:val="61E9701C"/>
    <w:rsid w:val="62014620"/>
    <w:rsid w:val="6206689B"/>
    <w:rsid w:val="62196A06"/>
    <w:rsid w:val="623460D2"/>
    <w:rsid w:val="62363B70"/>
    <w:rsid w:val="623C692D"/>
    <w:rsid w:val="623E6923"/>
    <w:rsid w:val="62513BA5"/>
    <w:rsid w:val="625F0402"/>
    <w:rsid w:val="626B5A2C"/>
    <w:rsid w:val="627058F7"/>
    <w:rsid w:val="628D33C4"/>
    <w:rsid w:val="6292195C"/>
    <w:rsid w:val="62A617EA"/>
    <w:rsid w:val="62C538E8"/>
    <w:rsid w:val="62D46EE6"/>
    <w:rsid w:val="62DC503E"/>
    <w:rsid w:val="63124AD4"/>
    <w:rsid w:val="633C71D3"/>
    <w:rsid w:val="633E4B5F"/>
    <w:rsid w:val="634E5611"/>
    <w:rsid w:val="637C6E58"/>
    <w:rsid w:val="639B1708"/>
    <w:rsid w:val="63B40016"/>
    <w:rsid w:val="63E53C05"/>
    <w:rsid w:val="63ED06E7"/>
    <w:rsid w:val="63FA2A13"/>
    <w:rsid w:val="640201DB"/>
    <w:rsid w:val="64415826"/>
    <w:rsid w:val="64464C89"/>
    <w:rsid w:val="64495937"/>
    <w:rsid w:val="645700A2"/>
    <w:rsid w:val="64654347"/>
    <w:rsid w:val="64891E9F"/>
    <w:rsid w:val="64A14BA3"/>
    <w:rsid w:val="64A5156B"/>
    <w:rsid w:val="64A96CC2"/>
    <w:rsid w:val="64B9108F"/>
    <w:rsid w:val="64C92B79"/>
    <w:rsid w:val="64CF041A"/>
    <w:rsid w:val="64DB119F"/>
    <w:rsid w:val="650E5B3E"/>
    <w:rsid w:val="651C09D6"/>
    <w:rsid w:val="654252F7"/>
    <w:rsid w:val="654654C0"/>
    <w:rsid w:val="65535F36"/>
    <w:rsid w:val="6566264B"/>
    <w:rsid w:val="65677B3B"/>
    <w:rsid w:val="65726222"/>
    <w:rsid w:val="658411B3"/>
    <w:rsid w:val="65D640EA"/>
    <w:rsid w:val="65E40E78"/>
    <w:rsid w:val="65EC5AAB"/>
    <w:rsid w:val="660768B5"/>
    <w:rsid w:val="66494CE3"/>
    <w:rsid w:val="664F6EE1"/>
    <w:rsid w:val="666302F2"/>
    <w:rsid w:val="667E1730"/>
    <w:rsid w:val="6682477C"/>
    <w:rsid w:val="668C552B"/>
    <w:rsid w:val="66904493"/>
    <w:rsid w:val="669111E2"/>
    <w:rsid w:val="6694585D"/>
    <w:rsid w:val="66991E56"/>
    <w:rsid w:val="66BD6528"/>
    <w:rsid w:val="66C12944"/>
    <w:rsid w:val="66C624E0"/>
    <w:rsid w:val="66C75FC8"/>
    <w:rsid w:val="670D15A8"/>
    <w:rsid w:val="67141422"/>
    <w:rsid w:val="672463AB"/>
    <w:rsid w:val="67327E6C"/>
    <w:rsid w:val="6734037B"/>
    <w:rsid w:val="67356206"/>
    <w:rsid w:val="676B6114"/>
    <w:rsid w:val="67720CFE"/>
    <w:rsid w:val="6777347E"/>
    <w:rsid w:val="67837676"/>
    <w:rsid w:val="678C0378"/>
    <w:rsid w:val="679836E4"/>
    <w:rsid w:val="67A4334F"/>
    <w:rsid w:val="67B33B90"/>
    <w:rsid w:val="67BF6AB5"/>
    <w:rsid w:val="67E94F02"/>
    <w:rsid w:val="67F51D77"/>
    <w:rsid w:val="68294FCF"/>
    <w:rsid w:val="6839783B"/>
    <w:rsid w:val="6875285F"/>
    <w:rsid w:val="68A12319"/>
    <w:rsid w:val="68A92BB6"/>
    <w:rsid w:val="68C56F50"/>
    <w:rsid w:val="68D3788C"/>
    <w:rsid w:val="68DE2F75"/>
    <w:rsid w:val="69174802"/>
    <w:rsid w:val="693648DF"/>
    <w:rsid w:val="695854D9"/>
    <w:rsid w:val="696304DC"/>
    <w:rsid w:val="697F24B9"/>
    <w:rsid w:val="6999405C"/>
    <w:rsid w:val="69EA692A"/>
    <w:rsid w:val="69F645B4"/>
    <w:rsid w:val="6A056BBF"/>
    <w:rsid w:val="6A066030"/>
    <w:rsid w:val="6A077FE4"/>
    <w:rsid w:val="6A0C193A"/>
    <w:rsid w:val="6A213D56"/>
    <w:rsid w:val="6A303EBD"/>
    <w:rsid w:val="6A3071BC"/>
    <w:rsid w:val="6A782ADB"/>
    <w:rsid w:val="6A8E618C"/>
    <w:rsid w:val="6ABD6877"/>
    <w:rsid w:val="6ABD7B23"/>
    <w:rsid w:val="6AE21F3D"/>
    <w:rsid w:val="6AE615E7"/>
    <w:rsid w:val="6AF72058"/>
    <w:rsid w:val="6B053F08"/>
    <w:rsid w:val="6B4E7D42"/>
    <w:rsid w:val="6B5B3CDC"/>
    <w:rsid w:val="6B7C138B"/>
    <w:rsid w:val="6BA3443B"/>
    <w:rsid w:val="6BC034F9"/>
    <w:rsid w:val="6BE84FDE"/>
    <w:rsid w:val="6C073385"/>
    <w:rsid w:val="6C17049B"/>
    <w:rsid w:val="6C300795"/>
    <w:rsid w:val="6C3B1D31"/>
    <w:rsid w:val="6C4A211A"/>
    <w:rsid w:val="6C644C70"/>
    <w:rsid w:val="6C653659"/>
    <w:rsid w:val="6CCE7A56"/>
    <w:rsid w:val="6CD40060"/>
    <w:rsid w:val="6CE820A2"/>
    <w:rsid w:val="6D000E87"/>
    <w:rsid w:val="6D1F278D"/>
    <w:rsid w:val="6D2C075D"/>
    <w:rsid w:val="6D401C6E"/>
    <w:rsid w:val="6D980E1B"/>
    <w:rsid w:val="6DBD3ECD"/>
    <w:rsid w:val="6DC72110"/>
    <w:rsid w:val="6DDF3872"/>
    <w:rsid w:val="6DED032A"/>
    <w:rsid w:val="6DF34084"/>
    <w:rsid w:val="6E062C82"/>
    <w:rsid w:val="6E171DCA"/>
    <w:rsid w:val="6E184011"/>
    <w:rsid w:val="6E24104E"/>
    <w:rsid w:val="6E6203EB"/>
    <w:rsid w:val="6E871951"/>
    <w:rsid w:val="6E8E28AC"/>
    <w:rsid w:val="6E9345E1"/>
    <w:rsid w:val="6E9D26F7"/>
    <w:rsid w:val="6EB57808"/>
    <w:rsid w:val="6EC2408A"/>
    <w:rsid w:val="6EEA5B2B"/>
    <w:rsid w:val="6EF0083E"/>
    <w:rsid w:val="6F000768"/>
    <w:rsid w:val="6F2B5CFF"/>
    <w:rsid w:val="6F4B5558"/>
    <w:rsid w:val="6F4E6CB8"/>
    <w:rsid w:val="6F5231D7"/>
    <w:rsid w:val="6F6C7724"/>
    <w:rsid w:val="6F7A555B"/>
    <w:rsid w:val="6F887AC8"/>
    <w:rsid w:val="6FD93C59"/>
    <w:rsid w:val="6FDB3287"/>
    <w:rsid w:val="702508CC"/>
    <w:rsid w:val="70305558"/>
    <w:rsid w:val="703E31D1"/>
    <w:rsid w:val="70524688"/>
    <w:rsid w:val="70597D4D"/>
    <w:rsid w:val="707B20AA"/>
    <w:rsid w:val="70B5521A"/>
    <w:rsid w:val="70B72286"/>
    <w:rsid w:val="70BB4F22"/>
    <w:rsid w:val="70C51E76"/>
    <w:rsid w:val="70F16D48"/>
    <w:rsid w:val="710B6950"/>
    <w:rsid w:val="71446608"/>
    <w:rsid w:val="716369D8"/>
    <w:rsid w:val="7164117B"/>
    <w:rsid w:val="716F29CB"/>
    <w:rsid w:val="717B19D3"/>
    <w:rsid w:val="717C0839"/>
    <w:rsid w:val="718A64B8"/>
    <w:rsid w:val="71901D1D"/>
    <w:rsid w:val="71A66C8E"/>
    <w:rsid w:val="71BC6BBB"/>
    <w:rsid w:val="71C040DB"/>
    <w:rsid w:val="71C942EB"/>
    <w:rsid w:val="71E642B1"/>
    <w:rsid w:val="721415F2"/>
    <w:rsid w:val="728449ED"/>
    <w:rsid w:val="72A71621"/>
    <w:rsid w:val="72B71BF2"/>
    <w:rsid w:val="72C90811"/>
    <w:rsid w:val="72D935FC"/>
    <w:rsid w:val="72EA3C6A"/>
    <w:rsid w:val="72FC0EB1"/>
    <w:rsid w:val="72FD290B"/>
    <w:rsid w:val="7301602F"/>
    <w:rsid w:val="731538A7"/>
    <w:rsid w:val="7332537A"/>
    <w:rsid w:val="73467BB5"/>
    <w:rsid w:val="735450D8"/>
    <w:rsid w:val="73780E47"/>
    <w:rsid w:val="73A05A72"/>
    <w:rsid w:val="73CF0CB0"/>
    <w:rsid w:val="73EB0DB1"/>
    <w:rsid w:val="73FE3E7C"/>
    <w:rsid w:val="74130657"/>
    <w:rsid w:val="74302220"/>
    <w:rsid w:val="745A06EC"/>
    <w:rsid w:val="74626472"/>
    <w:rsid w:val="74821120"/>
    <w:rsid w:val="74841CC3"/>
    <w:rsid w:val="74B80CD9"/>
    <w:rsid w:val="74F45366"/>
    <w:rsid w:val="75060D45"/>
    <w:rsid w:val="750D5B5E"/>
    <w:rsid w:val="75C42D4C"/>
    <w:rsid w:val="75F66AD5"/>
    <w:rsid w:val="7648353E"/>
    <w:rsid w:val="76686153"/>
    <w:rsid w:val="76A26191"/>
    <w:rsid w:val="76AC72BF"/>
    <w:rsid w:val="76B1046E"/>
    <w:rsid w:val="76E26927"/>
    <w:rsid w:val="76E418C4"/>
    <w:rsid w:val="76E508D3"/>
    <w:rsid w:val="76E70F0A"/>
    <w:rsid w:val="76EA6E84"/>
    <w:rsid w:val="77144714"/>
    <w:rsid w:val="77190876"/>
    <w:rsid w:val="771F4306"/>
    <w:rsid w:val="772E4378"/>
    <w:rsid w:val="77354F11"/>
    <w:rsid w:val="773D4C10"/>
    <w:rsid w:val="773E1B01"/>
    <w:rsid w:val="775F735D"/>
    <w:rsid w:val="77741422"/>
    <w:rsid w:val="777774D3"/>
    <w:rsid w:val="778F0760"/>
    <w:rsid w:val="77AE2BC9"/>
    <w:rsid w:val="77AF2E78"/>
    <w:rsid w:val="77BB09C5"/>
    <w:rsid w:val="77DD6E64"/>
    <w:rsid w:val="780A3591"/>
    <w:rsid w:val="784460B6"/>
    <w:rsid w:val="788738DB"/>
    <w:rsid w:val="7892309D"/>
    <w:rsid w:val="78A735CC"/>
    <w:rsid w:val="78C9555C"/>
    <w:rsid w:val="78FA7008"/>
    <w:rsid w:val="790C1685"/>
    <w:rsid w:val="79167F44"/>
    <w:rsid w:val="79174253"/>
    <w:rsid w:val="791F580E"/>
    <w:rsid w:val="791F679F"/>
    <w:rsid w:val="79CA2217"/>
    <w:rsid w:val="79E75947"/>
    <w:rsid w:val="7A034DDA"/>
    <w:rsid w:val="7A0E5FD8"/>
    <w:rsid w:val="7A1D2667"/>
    <w:rsid w:val="7A417157"/>
    <w:rsid w:val="7A452986"/>
    <w:rsid w:val="7A471F46"/>
    <w:rsid w:val="7A4F1CE0"/>
    <w:rsid w:val="7A6E6AC7"/>
    <w:rsid w:val="7ACD313A"/>
    <w:rsid w:val="7AD53AB0"/>
    <w:rsid w:val="7B026E11"/>
    <w:rsid w:val="7B124F1D"/>
    <w:rsid w:val="7B2D3840"/>
    <w:rsid w:val="7B306810"/>
    <w:rsid w:val="7B384073"/>
    <w:rsid w:val="7B7206EF"/>
    <w:rsid w:val="7B88458B"/>
    <w:rsid w:val="7B9E4FF7"/>
    <w:rsid w:val="7BDA4BA2"/>
    <w:rsid w:val="7BE12FF7"/>
    <w:rsid w:val="7BF40B4F"/>
    <w:rsid w:val="7C0A7A89"/>
    <w:rsid w:val="7C0F223A"/>
    <w:rsid w:val="7C64397A"/>
    <w:rsid w:val="7CB16D50"/>
    <w:rsid w:val="7CB41D12"/>
    <w:rsid w:val="7CB65531"/>
    <w:rsid w:val="7CB707C7"/>
    <w:rsid w:val="7CBB2BAA"/>
    <w:rsid w:val="7CCC43DA"/>
    <w:rsid w:val="7CD96A39"/>
    <w:rsid w:val="7D3C521D"/>
    <w:rsid w:val="7D695F50"/>
    <w:rsid w:val="7D9516A7"/>
    <w:rsid w:val="7DA36AF9"/>
    <w:rsid w:val="7DA460F0"/>
    <w:rsid w:val="7DB14B71"/>
    <w:rsid w:val="7DB5725B"/>
    <w:rsid w:val="7DC06193"/>
    <w:rsid w:val="7DDA6D46"/>
    <w:rsid w:val="7DDD0328"/>
    <w:rsid w:val="7DEA1E7E"/>
    <w:rsid w:val="7DF248CE"/>
    <w:rsid w:val="7DFA2A36"/>
    <w:rsid w:val="7E0430A6"/>
    <w:rsid w:val="7E1A637A"/>
    <w:rsid w:val="7E36314B"/>
    <w:rsid w:val="7E4C43E5"/>
    <w:rsid w:val="7E693ED9"/>
    <w:rsid w:val="7E6D1499"/>
    <w:rsid w:val="7EB30219"/>
    <w:rsid w:val="7EC14127"/>
    <w:rsid w:val="7EFF70FE"/>
    <w:rsid w:val="7F0E7428"/>
    <w:rsid w:val="7F0F360F"/>
    <w:rsid w:val="7F12696D"/>
    <w:rsid w:val="7F15193A"/>
    <w:rsid w:val="7F25389D"/>
    <w:rsid w:val="7F331DAD"/>
    <w:rsid w:val="7F383A9C"/>
    <w:rsid w:val="7F763849"/>
    <w:rsid w:val="7F9202DD"/>
    <w:rsid w:val="7FA37F79"/>
    <w:rsid w:val="7FA675C3"/>
    <w:rsid w:val="7FD220F7"/>
    <w:rsid w:val="7FDE01A3"/>
    <w:rsid w:val="7FDE4265"/>
    <w:rsid w:val="7FF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customStyle="1" w:styleId="5">
    <w:name w:val="BodyText"/>
    <w:basedOn w:val="1"/>
    <w:qFormat/>
    <w:uiPriority w:val="0"/>
  </w:style>
  <w:style w:type="paragraph" w:customStyle="1" w:styleId="6">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4"/>
    <w:qFormat/>
    <w:uiPriority w:val="0"/>
    <w:rPr>
      <w:rFonts w:hint="eastAsia" w:ascii="宋体" w:hAnsi="宋体" w:eastAsia="宋体" w:cs="宋体"/>
      <w:color w:val="000000"/>
      <w:sz w:val="20"/>
      <w:szCs w:val="20"/>
      <w:u w:val="none"/>
    </w:rPr>
  </w:style>
  <w:style w:type="character" w:customStyle="1" w:styleId="10">
    <w:name w:val="font31"/>
    <w:basedOn w:val="4"/>
    <w:qFormat/>
    <w:uiPriority w:val="0"/>
    <w:rPr>
      <w:rFonts w:hint="eastAsia" w:ascii="宋体" w:hAnsi="宋体" w:eastAsia="宋体" w:cs="宋体"/>
      <w:color w:val="000000"/>
      <w:sz w:val="20"/>
      <w:szCs w:val="20"/>
      <w:u w:val="none"/>
    </w:rPr>
  </w:style>
  <w:style w:type="character" w:customStyle="1" w:styleId="11">
    <w:name w:val="font1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2020-11-19T09:08:00Z</dcterms:created>
  <dc:creator>Administrator.PC-20181102UCWU</dc:creator>
  <cp:lastModifiedBy>余秀丽</cp:lastModifiedBy>
  <dcterms:modified xsi:type="dcterms:W3CDTF">2024-08-29T09:35:14Z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F86C6635FAC9409C9FF70ABB53F172AF</vt:lpwstr>
  </property>
</Properties>
</file>