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1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  <w:sz w:val="48"/>
          <w:szCs w:val="48"/>
        </w:rPr>
        <w:pict>
          <v:shape id="_x0000_s1026" o:spid="_x0000_s1026" o:spt="136" type="#_x0000_t136" style="position:absolute;left:0pt;margin-top:21.9pt;height:68.05pt;width:430.6pt;mso-position-horizontal:center;mso-wrap-distance-bottom:0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忠  县  财  政  局  文  件" style="font-family:方正小标宋_GBK;font-size:36pt;v-rotate-letters:f;v-same-letter-heights:f;v-text-align:center;"/>
            <w10:wrap type="topAndBottom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b/>
          <w:color w:val="000000"/>
          <w:sz w:val="52"/>
          <w:szCs w:val="52"/>
        </w:rPr>
      </w:pPr>
      <w:r>
        <w:rPr>
          <w:rFonts w:hint="eastAsia" w:ascii="Times New Roman" w:hAnsi="Times New Roman" w:eastAsia="方正仿宋_GBK"/>
          <w:sz w:val="32"/>
          <w:szCs w:val="32"/>
        </w:rPr>
        <w:t>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财农</w:t>
      </w:r>
      <w:r>
        <w:rPr>
          <w:rFonts w:hint="eastAsia" w:ascii="Times New Roman" w:hAnsi="Times New Roman" w:eastAsia="方正仿宋_GBK"/>
          <w:sz w:val="32"/>
          <w:szCs w:val="32"/>
        </w:rPr>
        <w:t>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left"/>
        <w:textAlignment w:val="auto"/>
        <w:rPr>
          <w:rFonts w:hint="eastAsia"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 w:eastAsia="方正小标宋_GBK"/>
          <w:b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715000" cy="0"/>
                <wp:effectExtent l="0" t="13970" r="0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pt;height:0pt;width:450pt;z-index:251661312;mso-width-relative:page;mso-height-relative:page;" filled="f" stroked="t" coordsize="21600,21600" o:gfxdata="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XTgpfTAAAABgEAAA8AAAAAAAAAAQAgAAAAIgAAAGRycy9kb3ducmV2LnhtbFBLAQIUABQA&#10;AAAIAIdO4kDujB8m9QEAAOUDAAAOAAAAAAAAAAEAIAAAACIBAABkcnMvZTJvRG9jLnhtbFBLBQYA&#10;AAAABgAGAFkBAACJ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忠 县 财 政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关于下达202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年忠县开发“公益性岗位”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项目预算的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县农业农村委（县乡村振兴局）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中共忠县县委农村工作暨实施乡村振兴战略领导小组办公室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下达2024年第四批财政接资金项目实施方案的批复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》（忠委农办〔202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，经研究，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下达2024年忠县开发“公益性岗位”项目506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元。指标上县农业农村委（县乡村振兴局），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年终决算列报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“2120899其他国有土地使用权出让收入安排的支出”，经济科目“30226-劳务费”。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 xml:space="preserve">附件：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2024年忠县开发“公益性岗位”项目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忠县财政局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（此件主动公开）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08" w:leftChars="0" w:hanging="308" w:hangingChars="1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000000"/>
          <w:spacing w:val="-6"/>
          <w:kern w:val="0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left="0" w:leftChars="0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pacing w:val="-6"/>
          <w:kern w:val="0"/>
          <w:sz w:val="44"/>
          <w:szCs w:val="44"/>
          <w:lang w:val="en-US" w:eastAsia="zh-CN"/>
        </w:rPr>
        <w:t>2024年忠县开发“公益性岗位”项目绩效目标表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28"/>
          <w:szCs w:val="28"/>
          <w:lang w:val="en-US" w:eastAsia="zh-CN"/>
        </w:rPr>
        <w:t>（2024年度）</w:t>
      </w:r>
    </w:p>
    <w:tbl>
      <w:tblPr>
        <w:tblStyle w:val="9"/>
        <w:tblW w:w="9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57"/>
        <w:gridCol w:w="1443"/>
        <w:gridCol w:w="1876"/>
        <w:gridCol w:w="1896"/>
        <w:gridCol w:w="978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3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年忠县开发“公益性岗位”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项目负责人及电话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李浩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18290238999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主管部门</w:t>
            </w:r>
          </w:p>
        </w:tc>
        <w:tc>
          <w:tcPr>
            <w:tcW w:w="3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忠县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农业农村委员会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实施单位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各乡镇街道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资金情况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（万元）</w:t>
            </w:r>
          </w:p>
        </w:tc>
        <w:tc>
          <w:tcPr>
            <w:tcW w:w="3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年度资金总额：</w:t>
            </w: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1611.51万元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其中：财政衔接资金</w:t>
            </w: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本次下达506万元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其他资金</w:t>
            </w: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标</w:t>
            </w:r>
          </w:p>
        </w:tc>
        <w:tc>
          <w:tcPr>
            <w:tcW w:w="8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8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目标：开发公益性岗位每人月收入500元/人，对全县脱贫人口、监测对象享受公益性岗位的进行补助.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绩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一级指标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二级指标</w:t>
            </w:r>
          </w:p>
        </w:tc>
        <w:tc>
          <w:tcPr>
            <w:tcW w:w="4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三级指标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产出指标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数量指标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开发公益性岗位。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≥2660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增加脱贫人口和边缘易致贫人口家庭收入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500元/人/月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4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公益性岗位补贴发放准确率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时效指标</w:t>
            </w:r>
          </w:p>
        </w:tc>
        <w:tc>
          <w:tcPr>
            <w:tcW w:w="4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公益性岗位补贴发放及时率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4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财政衔接资金补助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500元/人/月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效益指标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经济效益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4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增加享受公益性岗位的脱贫人、监测对象务工收入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500元/人/月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社会效益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增加脱贫人口、监测对象提供就业岗位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≥2660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个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生态效益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4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可持续影响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4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政策持续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满意度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服务对象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满意度指标</w:t>
            </w:r>
          </w:p>
        </w:tc>
        <w:tc>
          <w:tcPr>
            <w:tcW w:w="4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受益对象满意度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0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40" w:firstLineChars="50"/>
        <w:jc w:val="left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忠县财政局</w:t>
      </w:r>
      <w:r>
        <w:rPr>
          <w:rFonts w:ascii="Times New Roman" w:hAnsi="Times New Roman" w:eastAsia="方正仿宋_GBK"/>
          <w:sz w:val="28"/>
          <w:szCs w:val="28"/>
        </w:rPr>
        <w:t xml:space="preserve">办公室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   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Tg5ODM0NGNjNWYzNDgzNWFiNjM0N2U1ZGEyNDQifQ=="/>
  </w:docVars>
  <w:rsids>
    <w:rsidRoot w:val="707A5F21"/>
    <w:rsid w:val="028F0B41"/>
    <w:rsid w:val="03537505"/>
    <w:rsid w:val="05180364"/>
    <w:rsid w:val="06D45E42"/>
    <w:rsid w:val="07602F4E"/>
    <w:rsid w:val="09F272C6"/>
    <w:rsid w:val="0BE77114"/>
    <w:rsid w:val="0D1F7146"/>
    <w:rsid w:val="0E544F5E"/>
    <w:rsid w:val="0E5A4301"/>
    <w:rsid w:val="0EC705DD"/>
    <w:rsid w:val="117C54BB"/>
    <w:rsid w:val="136F3007"/>
    <w:rsid w:val="13B76F26"/>
    <w:rsid w:val="164906D3"/>
    <w:rsid w:val="16E2540B"/>
    <w:rsid w:val="1CC30E77"/>
    <w:rsid w:val="1CE52B9A"/>
    <w:rsid w:val="1DFB1313"/>
    <w:rsid w:val="20337402"/>
    <w:rsid w:val="22223503"/>
    <w:rsid w:val="2F382ADE"/>
    <w:rsid w:val="335B1065"/>
    <w:rsid w:val="34A17C4E"/>
    <w:rsid w:val="44CD4D81"/>
    <w:rsid w:val="455D245B"/>
    <w:rsid w:val="4FE17EE5"/>
    <w:rsid w:val="52742986"/>
    <w:rsid w:val="55200971"/>
    <w:rsid w:val="55542B06"/>
    <w:rsid w:val="55DF32E5"/>
    <w:rsid w:val="57FE0B09"/>
    <w:rsid w:val="59993369"/>
    <w:rsid w:val="5C6C3697"/>
    <w:rsid w:val="5E370EEC"/>
    <w:rsid w:val="69B65516"/>
    <w:rsid w:val="6AAD4786"/>
    <w:rsid w:val="701F5A62"/>
    <w:rsid w:val="707A5F21"/>
    <w:rsid w:val="7573152C"/>
    <w:rsid w:val="76AA1E9D"/>
    <w:rsid w:val="781412B1"/>
    <w:rsid w:val="793A5486"/>
    <w:rsid w:val="799E6D0B"/>
    <w:rsid w:val="7D42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 w:val="21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  <w:sz w:val="21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2023-09-08T01:32:00Z</dcterms:created>
  <dc:creator>Administrator</dc:creator>
  <cp:lastModifiedBy>唐世松</cp:lastModifiedBy>
  <cp:lastPrinted>2024-09-30T09:21:24Z</cp:lastPrinted>
  <dcterms:modified xsi:type="dcterms:W3CDTF">2024-09-30T09:23:23Z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1A30FF08F6024D65A2C795E0740B915D_11</vt:lpwstr>
  </property>
</Properties>
</file>