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Cs w:val="32"/>
        </w:rPr>
      </w:pPr>
    </w:p>
    <w:p>
      <w:pPr>
        <w:spacing w:line="560" w:lineRule="exact"/>
        <w:rPr>
          <w:rFonts w:ascii="Times New Roman" w:hAnsi="Times New Roman" w:eastAsia="方正小标宋_GBK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忠人社发〔</w:t>
      </w:r>
      <w:r>
        <w:rPr>
          <w:rFonts w:hint="eastAsia"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125</w:t>
      </w:r>
      <w:r>
        <w:rPr>
          <w:rFonts w:ascii="Times New Roman" w:hAnsi="Times New Roman" w:eastAsia="方正仿宋_GBK"/>
          <w:sz w:val="32"/>
          <w:szCs w:val="32"/>
        </w:rPr>
        <w:t xml:space="preserve">号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0" w:leftChars="143" w:hanging="900" w:hangingChars="300"/>
        <w:jc w:val="center"/>
        <w:textAlignment w:val="auto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00" w:leftChars="143" w:hanging="900" w:hangingChars="300"/>
        <w:jc w:val="center"/>
        <w:textAlignment w:val="auto"/>
        <w:rPr>
          <w:rFonts w:ascii="Times New Roman" w:hAnsi="Times New Roman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忠县人力资源和社会保障局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sz w:val="31"/>
          <w:szCs w:val="31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3"/>
          <w:szCs w:val="43"/>
          <w:lang w:val="en-US" w:eastAsia="zh-CN" w:bidi="ar"/>
        </w:rPr>
        <w:t>关于切实做好重点群体就业服务的通知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乡镇人民政府、各街道办事处，有关单位：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为深入贯彻党中央、国务院关于稳住经济大盘和稳就业保就业决策部署，认真落实市第六次党代会精神以及市委、市政府工作要求，统筹做好疫情防控和经济社会发展工作，进一步做实做细就业创业服务，全力以赴促进重点群体就业创业，做到信息“全归集”、政策“全落实”、服务“全覆盖”，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结合我县工作实际，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现就有关事项通知如下：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sz w:val="31"/>
          <w:szCs w:val="31"/>
        </w:rPr>
        <w:t>一、夯实基本公共就业服务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（一）提供就业指导。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健全重点群体公共就业服务体系完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善动态监测和主动服务机制，对有劳动能力和就业意愿的劳动者，主动对接联系，实施“一人一档”“一人一策”精准帮扶，免费提供政策咨询、岗位信息、职业指导、职业介绍等服务，帮助重点群体尽早实现就业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（二）强化政策落实。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用好大数据比对分析手段，对促进重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点群体就业的各类扶持政策，推行“免申即享”“直补快办”。对个别暂时不具备“免申即享”条件的政策，均实行网上申报，并提供代办帮办服务。进一步优化政策经办流程，加快资金发放进度，确保补贴及时到账、应享尽享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（三）开展招聘对接。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充分发挥就业服务联盟作用，“公共＋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市场”多渠道搜集招聘岗位信息。采用线上线下相结合的方式，多点联动发布招聘信息。积极探索采取智能化信息手段，通过短信、微信等方式，将招聘岗位和招聘活动信息精准推送至有求职需求的重点群体。定向组织招聘企业，高频次开展重点群体专场小型精准对接活动，提升供需对接成功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eastAsia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（四）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实施创业扶持。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结合本地区产业特色和资源禀赋优势，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对有创业意愿的重点群体提供项目推介、创业培训、开业指导、融资服务等“一条龙”创业服务。主动为符合条件的创业者落实创业担保贷款、一次性创业补贴等政策。组建创业导师专家服务团，对创业项目开展后续跟踪服务，把创业者“扶上马、送一程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（五）加强职业培训。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推广使用职业培训券，引导重点群体自主选择培训项目和培训机构。结合重点产业用工需求，发挥劳务经纪人、人力资源机构作用，“点对点”开展招生宣传、培训推介。加大重点群体培训组织力度，向离校未就业高校毕业生、脱贫人口、登记失业人员等重点群体定向推送培训信息不少于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次。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sz w:val="31"/>
          <w:szCs w:val="31"/>
        </w:rPr>
        <w:t>二、聚焦重点群体实施特色服务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（一）为高校毕业生等青年群体提供品质化就业服务。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实施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离校未就业高校毕业生服务攻坚行动，促进高校毕业生顺利就业、高质量就业。聚焦有特殊困难的未就业毕业生，组织实施结对帮扶。广泛收集就业岗位，结合区域内行业需求和青年群体求职意愿，重点开展小规模、专业化、有针对性的专场招聘。组织开展就业岗位“云”招聘、职业规划“云”指导、职业技能“云”培训，提供不断线就业服务。实施创业创新扶持，组织创业导师线上提供创业指导服务，指导孵化基地提供一批免费创业工位。汇总公布就业政策清单以及本地服务机构地址和联系电话等信息，加快落实一次性扩岗补助等扶持政策，助力高校毕业生等青年群体就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（二）为脱贫人口开展稳岗就业服务。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摸清辖区内脱贫人口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就业失业状态，动态掌握就业人员、失业人员、返乡人员、有意愿外出人员“四张清单”。用好川渝合作、“一区两群”工作机制，提高脱贫人口劳务输出组织化程度。做好留乡返乡脱贫人口有序承接，挖掘就近就地就业岗位，支持脱贫人口返乡入乡创业和灵活就业。</w:t>
      </w:r>
      <w:r>
        <w:rPr>
          <w:rFonts w:hint="eastAsia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鼓励用人单位招用，支持就业载体吸纳，引导外出务工就业，加大创业支持力度，发挥以工代赈作用，加强公益性岗位开发管理，培育打造劳务品牌，加强职业技能培训，实施“雨露计划+”行动，加大税收减免力度，倾斜支持重点区域，健全监测帮扶机制，加强金融帮扶支持，做好到人到户产业发展，保持脱贫人口、监测对象务工规模总体稳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（三）为困难人员实施就业援助服务。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实施困难人员就业帮扶专项行动，有力有效促进困难人员就业创业。对长期失业人员，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提供职业指导、心理疏导等关心关爱服务，帮助提振信心、明确方向。对通过市场渠道确实难以实现就业的，通过公益性岗位予以托底安置。对参保失业人员，快速发放失业保险金、失业补助金等失业保险待遇，切实保障其基本生活，按需提供职业介绍、职业培训、创业指导等精准帮扶。统筹做好退捕渔民、淘汰落后产能职工、退役军人、残疾人等群体就业工作，确保就业局势稳定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640"/>
        <w:textAlignment w:val="auto"/>
        <w:rPr>
          <w:rFonts w:hint="default" w:ascii="Times New Roman" w:hAnsi="Times New Roman" w:eastAsia="方正黑体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color w:val="000000"/>
          <w:sz w:val="31"/>
          <w:szCs w:val="31"/>
        </w:rPr>
        <w:t>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（一）加强组织领导。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要充分认识做好重点群体就业服务工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作的重要性，进一步增强责任感与紧迫感，将稳就业保就业作为当前的中心工作来抓，高度重视、精心实施，细化工作措施，明确责任分工，强化督促检查。要加强部门协同配合，引导市场机构共同参与，形成工作合力，提供多元化就业服务。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县人力社保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局将对重点群体就业解决不好、城镇新增就业完成情况较差、失业风险较高的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开展定点指导。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（二）夯实数据基础。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做实全县人力资源信息库，摸清摸准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重点群体基础信息和服务需求，建立数据质量核查机制，及时发现更正逻辑错误、前后矛盾信息，保障数据质量。及时录入就业信息系统，就业政策、线上开展的服务事项应实行“全流程”系统经办；通过线下窗口、电话、入户等渠道开展的服务事项应录入系统公共人才服务管理板块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（三）加大调度力度。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发挥“一库四联盟”作用，围绕年度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目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标任务完成情况、就业政策落实情况、重点群体就业失业情况，定期开展数据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分析通报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，分析问题原因，制定针对性整改措施，促进就业政策精准匹配、就业服务高效便民。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（四）强化安全保障。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要按照疫情防控和安全生产有关要求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做好招聘对接、职业技能培训、职业指导等线下就业服务，确保安全有序。加强信息安全保障，严格设定重点群体个人信息使用范围，强化各级各类信息平台系统安全防护。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3416" w:firstLineChars="1102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3416" w:firstLineChars="1102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3726" w:firstLineChars="1202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eastAsia="zh-CN"/>
        </w:rPr>
        <w:t>忠县人力资源和社会保障局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4346" w:firstLineChars="1402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  <w:t>2022年7月19日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1"/>
          <w:szCs w:val="31"/>
          <w:lang w:val="en-US" w:eastAsia="zh-CN"/>
        </w:rPr>
      </w:pPr>
    </w:p>
    <w:p>
      <w:pPr>
        <w:pStyle w:val="3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pStyle w:val="3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480" w:lineRule="exact"/>
        <w:rPr>
          <w:rFonts w:hint="eastAsia" w:ascii="Times New Roman" w:hAnsi="Times New Roman" w:eastAsia="方正仿宋_GBK"/>
          <w:sz w:val="24"/>
        </w:rPr>
      </w:pPr>
      <w:r>
        <w:rPr>
          <w:rFonts w:ascii="Times New Roman" w:hAnsi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8754110</wp:posOffset>
                </wp:positionV>
                <wp:extent cx="466725" cy="495300"/>
                <wp:effectExtent l="4445" t="4445" r="508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9pt;margin-top:689.3pt;height:39pt;width:36.75pt;z-index:251666432;mso-width-relative:page;mso-height-relative:page;" fillcolor="#FFFFFF" filled="t" stroked="t" coordsize="21600,21600" o:gfxdata="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teWNL2gAAAA0BAAAPAAAAAAAAAAEAIAAAADgAAABkcnMvZG93bnJldi54bWxQ&#10;SwECFAAUAAAACACHTuJAf2T6Zt8BAADSAwAADgAAAAAAAAABACAAAAA/AQAAZHJzL2Uyb0RvYy54&#10;bWxQSwUGAAAAAAYABgBZAQAAkA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8915400</wp:posOffset>
                </wp:positionV>
                <wp:extent cx="457200" cy="396240"/>
                <wp:effectExtent l="4445" t="4445" r="14605" b="18415"/>
                <wp:wrapTight wrapText="bothSides">
                  <wp:wrapPolygon>
                    <wp:start x="-210" y="-242"/>
                    <wp:lineTo x="-210" y="20527"/>
                    <wp:lineTo x="20670" y="20527"/>
                    <wp:lineTo x="20670" y="-242"/>
                    <wp:lineTo x="-210" y="-242"/>
                  </wp:wrapPolygon>
                </wp:wrapTight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pt;margin-top:702pt;height:31.2pt;width:36pt;mso-wrap-distance-left:9pt;mso-wrap-distance-right:9pt;z-index:251665408;mso-width-relative:page;mso-height-relative:page;" fillcolor="#FFFFFF" filled="t" stroked="t" coordsize="21600,21600" wrapcoords="-210 -242 -210 20527 20670 20527 20670 -242 -210 -242" o:gfxdata="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p+sIf1wAAAA0BAAAPAAAAAAAAAAEAIAAAADgAAABkcnMvZG93bnJldi54bWxQSwEC&#10;FAAUAAAACACHTuJAc/6x998BAADSAwAADgAAAAAAAAABACAAAAA8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w10:wrap type="tight"/>
              </v:rect>
            </w:pict>
          </mc:Fallback>
        </mc:AlternateContent>
      </w:r>
      <w:r>
        <w:rPr>
          <w:rFonts w:ascii="Times New Roman" w:hAnsi="Times New Roman" w:eastAsia="方正仿宋_GBK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3721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05pt;height:0pt;width:423pt;z-index:251663360;mso-width-relative:page;mso-height-relative:page;" filled="f" stroked="t" coordsize="21600,21600" o:gfxdata="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7I+OT1QAAAAYBAAAPAAAAAAAAAAEAIAAAADgAAABkcnMvZG93bnJldi54bWxQSwECFAAUAAAA&#10;CACHTuJAz8AkG9sBAACaAwAADgAAAAAAAAABACAAAAA6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7478"/>
        </w:tabs>
        <w:spacing w:line="400" w:lineRule="exact"/>
        <w:ind w:firstLine="280" w:firstLineChars="100"/>
        <w:jc w:val="both"/>
        <w:rPr>
          <w:rFonts w:hint="default" w:ascii="Times New Roman" w:hAnsi="Times New Roman"/>
        </w:rPr>
      </w:pPr>
      <w:r>
        <w:rPr>
          <w:rFonts w:ascii="Times New Roman" w:hAnsi="Times New Roman" w:eastAsia="方正仿宋_GBK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3721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3pt;height:0pt;width:423pt;z-index:251664384;mso-width-relative:page;mso-height-relative:page;" filled="f" stroked="t" coordsize="21600,21600" o:gfxdata="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IMzq7UAAAABgEAAA8AAAAAAAAAAQAgAAAAOAAAAGRycy9kb3ducmV2LnhtbFBLAQIUABQAAAAI&#10;AIdO4kCyZ5GF2wEAAJoDAAAOAAAAAAAAAAEAIAAAADk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color w:val="000000"/>
          <w:sz w:val="28"/>
          <w:szCs w:val="28"/>
        </w:rPr>
        <w:t>忠县人力资源和社会保障局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eastAsia="zh-CN"/>
        </w:rPr>
        <w:t>办公室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 xml:space="preserve">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 xml:space="preserve">   20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2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方正仿宋_GBK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19</w:t>
      </w:r>
      <w:r>
        <w:rPr>
          <w:rFonts w:ascii="Times New Roman" w:hAnsi="Times New Roman" w:eastAsia="方正仿宋_GBK"/>
          <w:color w:val="000000"/>
          <w:sz w:val="28"/>
          <w:szCs w:val="28"/>
        </w:rPr>
        <w:t>日印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eastAsia="zh-CN"/>
        </w:rPr>
        <w:t>发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448310</wp:posOffset>
                </wp:positionV>
                <wp:extent cx="466725" cy="495300"/>
                <wp:effectExtent l="4445" t="4445" r="5080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9pt;margin-top:35.3pt;height:39pt;width:36.75pt;z-index:251667456;mso-width-relative:page;mso-height-relative:page;" fillcolor="#FFFFFF" filled="t" stroked="t" coordsize="21600,21600" o:gfxdata="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mvDVKNkAAAALAQAADwAAAAAAAAABACAAAAA4AAAAZHJzL2Rvd25yZXYueG1sUEsB&#10;AhQAFAAAAAgAh07iQISRqHjeAQAA0gMAAA4AAAAAAAAAAQAgAAAAPg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448310</wp:posOffset>
                </wp:positionV>
                <wp:extent cx="466725" cy="495300"/>
                <wp:effectExtent l="4445" t="4445" r="508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9pt;margin-top:35.3pt;height:39pt;width:36.75pt;z-index:251662336;mso-width-relative:page;mso-height-relative:page;" fillcolor="#FFFFFF" filled="t" stroked="t" coordsize="21600,21600" o:gfxdata="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Jrw1SjZAAAACwEAAA8AAAAAAAAAAQAgAAAAOAAAAGRycy9kb3ducmV2LnhtbFBL&#10;AQIUABQAAAAIAIdO4kCTPrS33wEAANIDAAAOAAAAAAAAAAEAIAAAAD4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4DF14D"/>
    <w:multiLevelType w:val="singleLevel"/>
    <w:tmpl w:val="664DF14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ZTE1NDJmZjRmYTk2ZmQ4N2ZlNTQ3MDk0MjI0YmEifQ=="/>
  </w:docVars>
  <w:rsids>
    <w:rsidRoot w:val="00000000"/>
    <w:rsid w:val="06765138"/>
    <w:rsid w:val="09A835D2"/>
    <w:rsid w:val="124D4697"/>
    <w:rsid w:val="139F3409"/>
    <w:rsid w:val="21A71BE2"/>
    <w:rsid w:val="2F927575"/>
    <w:rsid w:val="2F94526D"/>
    <w:rsid w:val="387779BA"/>
    <w:rsid w:val="408836A8"/>
    <w:rsid w:val="414937FA"/>
    <w:rsid w:val="43871DCC"/>
    <w:rsid w:val="4D034BE2"/>
    <w:rsid w:val="4F903C61"/>
    <w:rsid w:val="532739D6"/>
    <w:rsid w:val="5927095E"/>
    <w:rsid w:val="594D3454"/>
    <w:rsid w:val="691F31EE"/>
    <w:rsid w:val="69F7589F"/>
    <w:rsid w:val="72C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2"/>
      <w:szCs w:val="32"/>
    </w:rPr>
  </w:style>
  <w:style w:type="paragraph" w:styleId="3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方正黑体_GBK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2316</Words>
  <Characters>2325</Characters>
  <Lines>0</Lines>
  <Paragraphs>0</Paragraphs>
  <TotalTime>3</TotalTime>
  <ScaleCrop>false</ScaleCrop>
  <LinksUpToDate>false</LinksUpToDate>
  <CharactersWithSpaces>2402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Administrator.2013-20150527PQ</dc:creator>
  <cp:lastModifiedBy>县人力社保局收发员</cp:lastModifiedBy>
  <cp:lastPrinted>2022-07-21T10:16:00Z</cp:lastPrinted>
  <dcterms:modified xsi:type="dcterms:W3CDTF">2022-08-04T15:57:19Z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AC76DAA0FCD643C494E42A0F9B69F3A8</vt:lpwstr>
  </property>
</Properties>
</file>