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忠县人民政府办公室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关于印发忠县品牌奖励办法的通知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忠府办发〔2018〕84号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各乡镇人民政府，各街道办事处，县政府各部门：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《忠县品牌奖励办法》已经县政府第57次常务会审议通过，现印发给你们，请认真贯彻执行。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忠县人民政府办公室 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2018年5月28日   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忠县品牌奖励办法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第一条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为贯彻落实《中共中央国务院关于开展质量提升行动的指导意见》（中发〔2017〕24号），加快推进“双特”发展思路深入实施，助推县域经济增量提质，培育一批质量水平高、竞争力强的品牌，结合我县实际，制定本办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第二条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本办法中的品牌指公司或其他经济组织的名称、产品、服务的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商标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和其它可以有别于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竞争对手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的标示等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无形资产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获得确认的结果。根据品牌产品的所属行业不同可将品牌划分为工业品牌、农业品牌、商业品牌和服务业品牌等类别。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第三条 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凡在忠县行政区域内注册且从事产品生产、加工、经营的企业、农民专业合作社及其他经济组织均可以申报忠县品牌奖励，涉及由政府出资获得的品牌不予奖励。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第四条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本办法中品牌奖励是指对通过行政认定程序新获得的品牌进行奖励。同一品牌只奖励一次。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第五条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忠县人民政府设立品牌奖励专项资金，资金来源由县财政统筹安排，专项用于支持经营主体品牌创建奖励。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第六条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品牌申报奖励专项资金遵循专款专用的原则。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第七条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县政府成立县品牌工作领导小组，由县长任组长，分管质量工作的副县长任副组长，县政府办公室、县财政局、县农委、县商务局、县文化委、县畜牧兽医局、县果业局、县工商局和县质监局主要负责人为领导小组成员。领导小组下设办公室（设在县质监局），由县质监局局长兼任办公室主任，负责日常工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第八条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县农委、县文化委、县商务局、县畜牧局、县果业局、县工商局、县质监局负责对本部门所涉及的品牌奖励申报进行初审，县财政部门负责奖励资金的监督管理。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第九条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对符合本办法规定的新获得品牌认定的单位或组织，按下列标准进行奖励：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（一）县级品牌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1. 列入忠县农产品区域公用品牌产品目录且持续使用该品牌的，给予1万元奖励。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2. 获得忠县县长质量管理奖的，给予20万元奖励。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3. 获得国内商标注册的每件补助1500元；获得马德里商标国际注册的，给予5万元奖励。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（二）市级品牌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4. 获得列入重庆市人民政府非物质文化遗产保护目录、重庆产品标准奖的，给予5万元奖励。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5. 获得重庆知名产品、重庆名牌农产品的、重庆老字号认定的，给予10万元奖励。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6. 获得重庆名牌产品的，给予15万元奖励。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7. 获得重庆市市长质量管理提名奖的，给予50万元奖励；获得重庆市市长质量管理奖的，给予100万元奖励。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（三）国家级品牌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8. 获得无公害农产品认证的，给予2.0万元奖励。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9. 获得质量管理体系认证的、环境管理体系认证的、职业健康管理体系认证的、食品农产品管理体系认证的、森林认证的分别给予2万元奖励。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10. 获得绿色食品认证、有机产品认证、采用国际标准产品标志证书的，给予5万元奖励。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11. 获得有机食品认证的，给予10万元奖励。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12. 获得农产品地理标志认证、地理标志商标、国家地理标志保护产品、生态原产地保护产品、列入全国名特优新目录产品、良好农业规范（GAP）认证、牵头或主导制修订国家标准的，给予20万元奖励。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13. 获得中华老字号认定、列入中华人民共和国非物质文化遗产保护目录的，给予30万元奖励。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14. 获得中国驰名商标、牵头或主导制修订国际标准的，给予50万元奖励。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15. 获得中国质量奖提名奖的，给予200万元奖励；获得中国质量奖的，给予300万元奖励。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第十条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申报及审核程序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（一）申报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1. 申报资料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符合本办法规定适用范围的单位或组织，次年3月底前按规定程序向各行业主管部门进行申报。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1）获得评定的农业品牌涉及种植、水产业方面的：忠县农产品区域公用品牌目录产品、无公害农产品、绿色食品、有机食品、重庆名牌农产品、农产品地理标志、全国名特优新目录产品等申报单位或组织向县农委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（2）获得评定的农业品牌涉及畜牧业方面的：无公害农产品、绿色食品、有机食品、农产品地理标志、无公害农产品产地认定等申报单位或组织向县畜牧兽医局申报。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（3）获得评定的柑桔品牌种植方面的：忠县农产品区域公用品牌的申报单位或组织向县果业局申报。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4）有机产品认证、重庆知名产品、国家地理标志保护产品、重庆名牌产品、忠县县长质量管理奖、重庆市市长质量管理奖提名奖、重庆市市长质量管理奖、中国质量奖、中国质量奖提名奖、良好农业规范（GAP）认证、质量管理体系认证、环境管理体系认证、职业健康管理体系认证、食品农产品管理体系认证、森林认证、采用国际标准产品标志证书、重庆产品标准奖、牵头或主导制修订国际标准的、牵头或主导制修订国家标准等申报单位或组织向县质监局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（5）地理标志商标、国内商标注册、马德里商标国际注册等申报单位或组织向县工商局申报。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（6）国家级非物质文化遗产、重庆市级非物质文化遗产等申报单位或组织向县文化委申报。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（7）中华老字号、重庆老字号、生态原产地保护产品等申报单位或组织向县商务局申报。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2. 申报资料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（1）《忠县品牌奖励申请表》（见附件）；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（2）申请人的营业执照或者其他主体资格证明复印件；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（3）证明文件及其他有效证明材料（如获奖文件、证书等）原件及复印件（原件经审核后返还给申请人）；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（4）其它需要提交的材料。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以上申报资料一式三份。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（二）初审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行业主管部门根据各单位或组织提供的申报材料进行初审，并报送县品牌工作领导小组办公室。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（三）审定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县品牌工作领导小组办公室每年4月份受理上一年度的品牌奖励申报申请，对各行业主管部门提供的申报资料进行复审。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第十一条 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经县品牌工作领导小组办公室审定的符合奖励的品牌，报县财政部门安排奖励资金。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第十二条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申报单位或组织应当对申请表材料的真实性、合法性、有效性负责。对弄虚作假骗取奖励资金的，由相关行业主管部门追缴相关资金。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第十三条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获得奖励的申报单位或组织必须将奖励资金用于品牌创建上，应当加强对所创品牌、所用标识的管理和自我保护，提高产品质量，诚信开展经营活动。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</w:rPr>
        <w:t>第十四条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本办法自印发之日起30日后施行。原忠县商务局、忠县财政局《关于加快餐饮住宿业发展的实施意见》（忠商务〔2014〕10号）文件中对中华老字号、重庆老字号的奖励取消。原忠县人民政府办公室《关于印发忠县质量品牌奖励办法的通知》（忠府办发〔2014〕12号）、忠县人民政府办公室《关于印发忠县商标发展奖励办法的通知》（忠府办发〔2011〕38号）、忠县人民政府办公室《关于对微型企业商标注册给予财政补贴的通知》（忠府办〔2012〕40号）和忠县人民政府办公室《关于印发忠县农业品牌创建奖励办法的通知》（忠府办发〔2013〕29号）同时废止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附件：忠县品牌奖励申请表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840" w:leftChars="0" w:right="0" w:rightChars="0" w:hanging="3840" w:hangingChars="1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840" w:leftChars="0" w:right="0" w:rightChars="0" w:hanging="3840" w:hangingChars="1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5199" w:leftChars="1009" w:right="0" w:rightChars="0" w:hanging="3080" w:hangingChars="7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忠县品牌奖励申请表</w:t>
      </w:r>
    </w:p>
    <w:tbl>
      <w:tblPr>
        <w:tblStyle w:val="5"/>
        <w:tblW w:w="95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4014"/>
        <w:gridCol w:w="1317"/>
        <w:gridCol w:w="205"/>
        <w:gridCol w:w="33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申报单位（盖章）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法定代表人</w:t>
            </w:r>
          </w:p>
        </w:tc>
        <w:tc>
          <w:tcPr>
            <w:tcW w:w="15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联系电话</w:t>
            </w:r>
          </w:p>
        </w:tc>
        <w:tc>
          <w:tcPr>
            <w:tcW w:w="33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获奖信息</w:t>
            </w: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产品名称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Segoe UI" w:hAnsi="Segoe UI" w:eastAsia="Segoe UI" w:cs="Segoe U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类 别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（如重庆名牌产品、无公害农产品、中华老字号等）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文件名或文号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获奖时间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申请奖励金额（万元）</w:t>
            </w:r>
          </w:p>
        </w:tc>
        <w:tc>
          <w:tcPr>
            <w:tcW w:w="1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开户行</w:t>
            </w:r>
          </w:p>
        </w:tc>
        <w:tc>
          <w:tcPr>
            <w:tcW w:w="35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账 号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保证执行忠县品牌奖励办法之规定。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法定代表人（签名）：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                                                              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行业主管部门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初审意见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                       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县品牌工作领导小组办公室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复审意见</w:t>
            </w:r>
          </w:p>
        </w:tc>
        <w:tc>
          <w:tcPr>
            <w:tcW w:w="4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1"/>
                <w:szCs w:val="31"/>
              </w:rPr>
              <w:t>                          年 月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firstLine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spacing w:before="0" w:beforeLines="100" w:line="240" w:lineRule="auto"/>
      <w:ind w:left="1065" w:leftChars="507" w:right="0" w:rightChars="0" w:firstLine="10115" w:firstLineChars="3161"/>
      <w:jc w:val="right"/>
      <w:textAlignment w:val="auto"/>
      <w:outlineLvl w:val="9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312420</wp:posOffset>
              </wp:positionV>
              <wp:extent cx="5616575" cy="190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6pt;height:0.15pt;width:442.25pt;z-index:251660288;mso-width-relative:page;mso-height-relative:page;" filled="f" stroked="t" coordsize="21600,21600" o:gfxdata="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jKOytQA&#10;AAAHAQAADwAAAAAAAAABACAAAAAiAAAAZHJzL2Rvd25yZXYueG1sUEsBAhQAFAAAAAgAh07iQElI&#10;j5/qAQAAtQ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忠县人民政府办公室发布     </w:t>
    </w:r>
  </w:p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407035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32.05pt;height:0pt;width:442.55pt;z-index:251659264;mso-width-relative:page;mso-height-relative:page;" filled="f" stroked="t" coordsize="21600,21600" o:gfxdata="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O4Uy60wAAAAYB&#10;AAAPAAAAAAAAAAEAIAAAACIAAABkcnMvZG93bnJldi54bWxQSwECFAAUAAAACACHTuJAsNGj1ucB&#10;AACyAwAADgAAAAAAAAABACAAAAAi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忠县人民政府行政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06D4"/>
    <w:rsid w:val="07940660"/>
    <w:rsid w:val="0CA34379"/>
    <w:rsid w:val="0F34068D"/>
    <w:rsid w:val="282B597A"/>
    <w:rsid w:val="3C7E06D4"/>
    <w:rsid w:val="6B955039"/>
    <w:rsid w:val="6E566396"/>
    <w:rsid w:val="707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sfj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2022-06-09T06:30:00Z</dcterms:created>
  <dc:creator>Administrator</dc:creator>
  <cp:lastModifiedBy>高丹</cp:lastModifiedBy>
  <dcterms:modified xsi:type="dcterms:W3CDTF">2025-10-10T06:47:08Z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CF6B2E97430D4902A84D9307BCC4AB67</vt:lpwstr>
  </property>
</Properties>
</file>