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E2" w:rsidRDefault="00023BE2" w:rsidP="00023BE2">
      <w:pPr>
        <w:spacing w:line="640" w:lineRule="exact"/>
        <w:jc w:val="center"/>
        <w:rPr>
          <w:rFonts w:eastAsia="方正仿宋_GBK"/>
          <w:snapToGrid w:val="0"/>
          <w:sz w:val="32"/>
          <w:szCs w:val="32"/>
        </w:rPr>
      </w:pPr>
    </w:p>
    <w:p w:rsidR="00023BE2" w:rsidRDefault="00023BE2" w:rsidP="00023BE2">
      <w:pPr>
        <w:spacing w:line="640" w:lineRule="exact"/>
        <w:jc w:val="center"/>
        <w:rPr>
          <w:rFonts w:eastAsia="方正仿宋_GBK"/>
          <w:snapToGrid w:val="0"/>
          <w:sz w:val="32"/>
          <w:szCs w:val="32"/>
        </w:rPr>
      </w:pPr>
    </w:p>
    <w:p w:rsidR="00023BE2" w:rsidRDefault="00023BE2" w:rsidP="00023BE2">
      <w:pPr>
        <w:spacing w:line="660" w:lineRule="exact"/>
        <w:jc w:val="righ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eastAsia="方正仿宋_GBK"/>
          <w:snapToGrid w:val="0"/>
          <w:sz w:val="32"/>
          <w:szCs w:val="32"/>
        </w:rPr>
        <w:t>忠</w:t>
      </w:r>
      <w:r>
        <w:rPr>
          <w:rFonts w:eastAsia="方正仿宋_GBK" w:hint="eastAsia"/>
          <w:snapToGrid w:val="0"/>
          <w:sz w:val="32"/>
          <w:szCs w:val="32"/>
        </w:rPr>
        <w:t>府</w:t>
      </w:r>
      <w:r>
        <w:rPr>
          <w:rFonts w:eastAsia="方正仿宋_GBK"/>
          <w:snapToGrid w:val="0"/>
          <w:sz w:val="32"/>
          <w:szCs w:val="32"/>
        </w:rPr>
        <w:t>办〔</w:t>
      </w:r>
      <w:r>
        <w:rPr>
          <w:rFonts w:ascii="Times New Roman" w:eastAsia="方正仿宋_GBK" w:hAnsi="Times New Roman"/>
          <w:snapToGrid w:val="0"/>
          <w:sz w:val="32"/>
          <w:szCs w:val="32"/>
        </w:rPr>
        <w:t>2023</w:t>
      </w:r>
      <w:r>
        <w:rPr>
          <w:rFonts w:ascii="Times New Roman" w:eastAsia="方正仿宋_GBK" w:hAnsi="Times New Roman"/>
          <w:snapToGrid w:val="0"/>
          <w:sz w:val="32"/>
          <w:szCs w:val="32"/>
        </w:rPr>
        <w:t>〕</w:t>
      </w:r>
      <w:r w:rsidRPr="00023BE2">
        <w:rPr>
          <w:rFonts w:ascii="Times New Roman" w:eastAsia="方正仿宋_GBK" w:hAnsi="Times New Roman"/>
          <w:snapToGrid w:val="0"/>
          <w:sz w:val="32"/>
          <w:szCs w:val="32"/>
        </w:rPr>
        <w:t>43</w:t>
      </w:r>
      <w:r>
        <w:rPr>
          <w:rFonts w:eastAsia="方正仿宋_GBK" w:hint="eastAsia"/>
          <w:snapToGrid w:val="0"/>
          <w:sz w:val="32"/>
          <w:szCs w:val="32"/>
        </w:rPr>
        <w:t>号</w:t>
      </w:r>
    </w:p>
    <w:p w:rsidR="00023BE2" w:rsidRDefault="00023BE2" w:rsidP="00023BE2">
      <w:pPr>
        <w:spacing w:line="600" w:lineRule="exact"/>
        <w:jc w:val="right"/>
        <w:rPr>
          <w:rFonts w:eastAsia="方正仿宋_GBK"/>
          <w:snapToGrid w:val="0"/>
          <w:sz w:val="32"/>
          <w:szCs w:val="32"/>
        </w:rPr>
      </w:pPr>
    </w:p>
    <w:p w:rsidR="00023BE2" w:rsidRDefault="00023BE2" w:rsidP="00023BE2">
      <w:pPr>
        <w:pStyle w:val="1"/>
        <w:spacing w:before="0" w:beforeAutospacing="0" w:after="0" w:afterAutospacing="0" w:line="600" w:lineRule="exact"/>
        <w:jc w:val="center"/>
        <w:rPr>
          <w:rFonts w:hint="default"/>
        </w:rPr>
      </w:pPr>
    </w:p>
    <w:p w:rsidR="00023BE2" w:rsidRDefault="00023BE2" w:rsidP="00023BE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忠县人民政府办公室</w:t>
      </w:r>
    </w:p>
    <w:p w:rsidR="00023BE2" w:rsidRDefault="00023BE2" w:rsidP="00023BE2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关于成立忠县第五次全国经济普查工作</w:t>
      </w:r>
    </w:p>
    <w:p w:rsidR="00023BE2" w:rsidRDefault="00023BE2" w:rsidP="00023BE2">
      <w:pPr>
        <w:spacing w:line="640" w:lineRule="exact"/>
        <w:jc w:val="center"/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领导小组的通知</w:t>
      </w:r>
    </w:p>
    <w:p w:rsidR="00023BE2" w:rsidRDefault="00023BE2" w:rsidP="00023BE2">
      <w:pPr>
        <w:pStyle w:val="a7"/>
        <w:spacing w:before="0" w:beforeAutospacing="0" w:after="0" w:afterAutospacing="0" w:line="82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023BE2" w:rsidRDefault="00023BE2" w:rsidP="00023BE2">
      <w:pPr>
        <w:pStyle w:val="a7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各乡镇人民政府，各街道办事处，县政府有关部门，有关单位：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为加强对我县第五次全国经济普查工作的领导，经县政府同意，成立忠县第五次全国经济普查工作领导小组（以下简称领导小组）。现将有关事项通知如下。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一、组成成员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组  长：</w:t>
      </w:r>
      <w:r>
        <w:rPr>
          <w:rFonts w:ascii="Times New Roman" w:eastAsia="方正仿宋_GBK" w:hAnsi="Times New Roman" w:hint="eastAsia"/>
          <w:sz w:val="32"/>
          <w:szCs w:val="32"/>
        </w:rPr>
        <w:t>成鸿羽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县委常委、县政府常务副县长</w:t>
      </w:r>
    </w:p>
    <w:p w:rsidR="00023BE2" w:rsidRDefault="00023BE2" w:rsidP="00023BE2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副组长：</w:t>
      </w:r>
      <w:r>
        <w:rPr>
          <w:rFonts w:ascii="Times New Roman" w:eastAsia="方正仿宋_GBK" w:hAnsi="Times New Roman" w:hint="eastAsia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泉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县政府办公室副主任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徐良程  县统计局局长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冉云华  县委宣传部副部长、县委网信办主任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杨秀英  县发展改革委副主任</w:t>
      </w:r>
    </w:p>
    <w:p w:rsidR="00023BE2" w:rsidRP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w w:val="95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王本国  </w:t>
      </w:r>
      <w:r w:rsidRPr="00023BE2">
        <w:rPr>
          <w:rFonts w:ascii="方正仿宋_GBK" w:eastAsia="方正仿宋_GBK" w:hAnsi="方正仿宋_GBK" w:cs="方正仿宋_GBK" w:hint="eastAsia"/>
          <w:w w:val="95"/>
          <w:sz w:val="32"/>
          <w:szCs w:val="32"/>
        </w:rPr>
        <w:t>县财政局党委委员、非税收入征收中心主任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员：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邓洪波  县委政法委副书记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       谭家清  县委编办副主任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李林峡  县委教育工委委员、县教委副主任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牟小红  县科技局副局长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文  猛  县经济信息委副主任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周  洪  县公安局常务副局长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江  平  县民政局副局长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陈  向  县人力社保局副局长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周厚军  县规划自然资源局执法支队支队长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王海洋  县生态环境局副局长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黄列花  县住房城乡建委副主任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胡清海  县城市管理局副局长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王忠明  县交通局副局长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李伟杰  县农工委副书记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刘  羽  县商务委副主任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张旭东  县文化旅游委副主任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昌洪林  县卫生健康委副主任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鞠小琼  县市场监管局副局长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郝义树  县供销合作社理事会副主任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陶  成  县机关事务中心副主任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陈秀琼  县税务局副局长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何春兰  人行忠县支行副行长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领导小组办公室设在县统计局，办公室主任由徐良程同志兼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任。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二、主要职责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领导小组负责统筹推进我县第五次全国经济普查工作，协调解决普查中的重大问题；领导小组办公室承担领导小组日常工作。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三、其他事项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20"/>
        </w:rPr>
        <w:t>（一）</w:t>
      </w:r>
      <w:r>
        <w:rPr>
          <w:rFonts w:ascii="Times New Roman" w:eastAsia="方正仿宋_GBK" w:hAnsi="Times New Roman"/>
          <w:sz w:val="32"/>
          <w:szCs w:val="20"/>
        </w:rPr>
        <w:t>各乡镇人民政府</w:t>
      </w:r>
      <w:r>
        <w:rPr>
          <w:rFonts w:ascii="Times New Roman" w:eastAsia="方正仿宋_GBK" w:hAnsi="Times New Roman" w:hint="eastAsia"/>
          <w:sz w:val="32"/>
          <w:szCs w:val="20"/>
        </w:rPr>
        <w:t>（</w:t>
      </w:r>
      <w:r>
        <w:rPr>
          <w:rFonts w:ascii="Times New Roman" w:eastAsia="方正仿宋_GBK" w:hAnsi="Times New Roman"/>
          <w:sz w:val="32"/>
          <w:szCs w:val="20"/>
        </w:rPr>
        <w:t>街道办事处</w:t>
      </w:r>
      <w:r>
        <w:rPr>
          <w:rFonts w:ascii="Times New Roman" w:eastAsia="方正仿宋_GBK" w:hAnsi="Times New Roman" w:hint="eastAsia"/>
          <w:sz w:val="32"/>
          <w:szCs w:val="20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要参照成立相应的经济普查工作领导小组及其办公室，做好本辖区内的经济普查实施工作。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（二）领导小组可根据工作需要调整成员。领导小组成员因为工作变动需要调整的，由所在县政府部门、有关单位自行替补，不再另行发文。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（三）领导小组不作为县政府议事协调机构管理，我县第五次全国经济普查工作完成后自动撤销。</w:t>
      </w: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23BE2" w:rsidRPr="00023BE2" w:rsidRDefault="00023BE2" w:rsidP="00023BE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023BE2" w:rsidRDefault="00023BE2" w:rsidP="00023BE2">
      <w:pPr>
        <w:spacing w:line="560" w:lineRule="exact"/>
        <w:ind w:right="640"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忠县人民政府办公室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</w:p>
    <w:p w:rsidR="00023BE2" w:rsidRDefault="00023BE2" w:rsidP="00023BE2">
      <w:pPr>
        <w:spacing w:line="560" w:lineRule="exact"/>
        <w:ind w:right="640"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</w:p>
    <w:p w:rsidR="00023BE2" w:rsidRDefault="00023BE2" w:rsidP="00023BE2">
      <w:pPr>
        <w:pStyle w:val="a6"/>
        <w:adjustRightIn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（此件公开发布）</w:t>
      </w:r>
    </w:p>
    <w:p w:rsidR="00023BE2" w:rsidRDefault="00023BE2" w:rsidP="00023BE2">
      <w:pPr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a6"/>
        <w:rPr>
          <w:rFonts w:ascii="Times New Roman" w:eastAsia="方正仿宋_GBK" w:hAnsi="Times New Roman"/>
          <w:sz w:val="32"/>
          <w:szCs w:val="32"/>
        </w:rPr>
        <w:sectPr w:rsidR="00023BE2" w:rsidSect="00023BE2">
          <w:footerReference w:type="even" r:id="rId7"/>
          <w:footerReference w:type="default" r:id="rId8"/>
          <w:pgSz w:w="11906" w:h="16838" w:code="9"/>
          <w:pgMar w:top="2098" w:right="1531" w:bottom="1985" w:left="1531" w:header="851" w:footer="1474" w:gutter="0"/>
          <w:cols w:space="425"/>
          <w:titlePg/>
          <w:docGrid w:type="lines" w:linePitch="312"/>
        </w:sectPr>
      </w:pPr>
    </w:p>
    <w:p w:rsidR="00023BE2" w:rsidRDefault="00023BE2" w:rsidP="00023BE2">
      <w:pPr>
        <w:pStyle w:val="a6"/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a6"/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a6"/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a6"/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a6"/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pStyle w:val="5"/>
        <w:ind w:firstLine="640"/>
        <w:rPr>
          <w:rFonts w:ascii="Times New Roman" w:eastAsia="方正仿宋_GBK" w:hAnsi="Times New Roman"/>
        </w:rPr>
      </w:pPr>
    </w:p>
    <w:p w:rsidR="00023BE2" w:rsidRDefault="00023BE2" w:rsidP="00023BE2">
      <w:pPr>
        <w:rPr>
          <w:rFonts w:ascii="Times New Roman" w:eastAsia="方正仿宋_GBK" w:hAnsi="Times New Roman"/>
          <w:sz w:val="32"/>
          <w:szCs w:val="32"/>
        </w:rPr>
      </w:pPr>
    </w:p>
    <w:p w:rsidR="00023BE2" w:rsidRDefault="00023BE2" w:rsidP="00023BE2">
      <w:pPr>
        <w:pStyle w:val="5"/>
        <w:ind w:firstLineChars="0" w:firstLine="0"/>
      </w:pPr>
    </w:p>
    <w:p w:rsidR="00023BE2" w:rsidRDefault="00023BE2" w:rsidP="00023BE2"/>
    <w:p w:rsidR="00023BE2" w:rsidRDefault="00023BE2" w:rsidP="00023BE2">
      <w:pPr>
        <w:pStyle w:val="a7"/>
        <w:widowControl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抄送：县委各部委，县人大常委会办公室，县政协办公室，县法院，</w:t>
      </w:r>
    </w:p>
    <w:p w:rsidR="00023BE2" w:rsidRDefault="00023BE2" w:rsidP="00023BE2">
      <w:pPr>
        <w:pStyle w:val="a7"/>
        <w:widowControl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县检察院，县人武部。</w:t>
      </w:r>
    </w:p>
    <w:sectPr w:rsidR="00023BE2" w:rsidSect="00023BE2">
      <w:pgSz w:w="11906" w:h="16838" w:code="9"/>
      <w:pgMar w:top="2098" w:right="1531" w:bottom="1985" w:left="153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A8" w:rsidRDefault="006532A8" w:rsidP="001A3E7A">
      <w:r>
        <w:separator/>
      </w:r>
    </w:p>
  </w:endnote>
  <w:endnote w:type="continuationSeparator" w:id="0">
    <w:p w:rsidR="006532A8" w:rsidRDefault="006532A8" w:rsidP="001A3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05"/>
      <w:docPartObj>
        <w:docPartGallery w:val="Page Numbers (Bottom of Page)"/>
        <w:docPartUnique/>
      </w:docPartObj>
    </w:sdtPr>
    <w:sdtContent>
      <w:p w:rsidR="001A3E7A" w:rsidRDefault="00572574" w:rsidP="001A3E7A">
        <w:pPr>
          <w:pStyle w:val="a5"/>
          <w:numPr>
            <w:ilvl w:val="0"/>
            <w:numId w:val="2"/>
          </w:numPr>
        </w:pPr>
        <w:r w:rsidRPr="001A3E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3E7A" w:rsidRPr="001A3E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3E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726" w:rsidRPr="00EC572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1A3E7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A3E7A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1A3E7A"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591"/>
      <w:docPartObj>
        <w:docPartGallery w:val="Page Numbers (Bottom of Page)"/>
        <w:docPartUnique/>
      </w:docPartObj>
    </w:sdtPr>
    <w:sdtContent>
      <w:p w:rsidR="001A3E7A" w:rsidRDefault="00572574" w:rsidP="001A3E7A">
        <w:pPr>
          <w:pStyle w:val="a5"/>
          <w:numPr>
            <w:ilvl w:val="0"/>
            <w:numId w:val="1"/>
          </w:numPr>
          <w:wordWrap w:val="0"/>
          <w:jc w:val="right"/>
        </w:pPr>
        <w:r w:rsidRPr="001A3E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3E7A" w:rsidRPr="001A3E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3E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726" w:rsidRPr="00EC572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1A3E7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A3E7A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1A3E7A">
          <w:rPr>
            <w:rFonts w:ascii="Times New Roman" w:hAnsi="Times New Roman" w:cs="Times New Roman" w:hint="eastAsia"/>
            <w:sz w:val="28"/>
            <w:szCs w:val="28"/>
          </w:rPr>
          <w:t>—</w:t>
        </w:r>
        <w:r w:rsidR="001A3E7A">
          <w:rPr>
            <w:rFonts w:ascii="Times New Roman" w:hAnsi="Times New Roman" w:cs="Times New Roman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A8" w:rsidRDefault="006532A8" w:rsidP="001A3E7A">
      <w:r>
        <w:separator/>
      </w:r>
    </w:p>
  </w:footnote>
  <w:footnote w:type="continuationSeparator" w:id="0">
    <w:p w:rsidR="006532A8" w:rsidRDefault="006532A8" w:rsidP="001A3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75A29"/>
    <w:multiLevelType w:val="hybridMultilevel"/>
    <w:tmpl w:val="D9F893B0"/>
    <w:lvl w:ilvl="0" w:tplc="CA64E4F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774E08"/>
    <w:multiLevelType w:val="hybridMultilevel"/>
    <w:tmpl w:val="8848C802"/>
    <w:lvl w:ilvl="0" w:tplc="05C4776A">
      <w:start w:val="2"/>
      <w:numFmt w:val="bullet"/>
      <w:lvlText w:val="—"/>
      <w:lvlJc w:val="left"/>
      <w:pPr>
        <w:ind w:left="54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0BF"/>
    <w:rsid w:val="00023BE2"/>
    <w:rsid w:val="000A3631"/>
    <w:rsid w:val="001A3E7A"/>
    <w:rsid w:val="00572574"/>
    <w:rsid w:val="005910BF"/>
    <w:rsid w:val="006532A8"/>
    <w:rsid w:val="00855006"/>
    <w:rsid w:val="00EC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3BE2"/>
    <w:pPr>
      <w:widowControl w:val="0"/>
      <w:jc w:val="both"/>
    </w:pPr>
    <w:rPr>
      <w:rFonts w:ascii="Calibri" w:eastAsia="宋体" w:hAnsi="Calibri" w:cs="Times New Roman"/>
      <w:kern w:val="0"/>
      <w:szCs w:val="24"/>
    </w:rPr>
  </w:style>
  <w:style w:type="paragraph" w:styleId="1">
    <w:name w:val="heading 1"/>
    <w:basedOn w:val="a"/>
    <w:next w:val="a"/>
    <w:link w:val="1Char"/>
    <w:qFormat/>
    <w:rsid w:val="00023BE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A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A3E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E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A3E7A"/>
    <w:rPr>
      <w:sz w:val="18"/>
      <w:szCs w:val="18"/>
    </w:rPr>
  </w:style>
  <w:style w:type="character" w:customStyle="1" w:styleId="1Char">
    <w:name w:val="标题 1 Char"/>
    <w:basedOn w:val="a1"/>
    <w:link w:val="1"/>
    <w:rsid w:val="00023BE2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6">
    <w:name w:val="Body Text"/>
    <w:basedOn w:val="a"/>
    <w:next w:val="a"/>
    <w:link w:val="Char1"/>
    <w:rsid w:val="00023BE2"/>
    <w:rPr>
      <w:rFonts w:ascii="方正小标宋简体" w:eastAsia="方正小标宋简体"/>
      <w:sz w:val="44"/>
      <w:szCs w:val="44"/>
    </w:rPr>
  </w:style>
  <w:style w:type="character" w:customStyle="1" w:styleId="Char1">
    <w:name w:val="正文文本 Char"/>
    <w:basedOn w:val="a1"/>
    <w:link w:val="a6"/>
    <w:rsid w:val="00023BE2"/>
    <w:rPr>
      <w:rFonts w:ascii="方正小标宋简体" w:eastAsia="方正小标宋简体" w:hAnsi="Calibri" w:cs="Times New Roman"/>
      <w:kern w:val="0"/>
      <w:sz w:val="44"/>
      <w:szCs w:val="44"/>
    </w:rPr>
  </w:style>
  <w:style w:type="paragraph" w:styleId="a7">
    <w:name w:val="Normal (Web)"/>
    <w:basedOn w:val="a"/>
    <w:rsid w:val="00023BE2"/>
    <w:pPr>
      <w:spacing w:before="100" w:beforeAutospacing="1" w:after="100" w:afterAutospacing="1"/>
      <w:jc w:val="left"/>
    </w:pPr>
    <w:rPr>
      <w:sz w:val="24"/>
    </w:rPr>
  </w:style>
  <w:style w:type="paragraph" w:styleId="5">
    <w:name w:val="toc 5"/>
    <w:basedOn w:val="a"/>
    <w:next w:val="a"/>
    <w:rsid w:val="00023BE2"/>
    <w:pPr>
      <w:spacing w:line="600" w:lineRule="exact"/>
      <w:ind w:firstLineChars="200" w:firstLine="200"/>
      <w:jc w:val="left"/>
    </w:pPr>
    <w:rPr>
      <w:rFonts w:ascii="方正黑体_GBK" w:eastAsia="方正黑体_GBK"/>
      <w:sz w:val="32"/>
      <w:szCs w:val="32"/>
    </w:rPr>
  </w:style>
  <w:style w:type="paragraph" w:styleId="a0">
    <w:name w:val="Message Header"/>
    <w:basedOn w:val="a"/>
    <w:link w:val="Char2"/>
    <w:uiPriority w:val="99"/>
    <w:semiHidden/>
    <w:unhideWhenUsed/>
    <w:rsid w:val="00023B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2">
    <w:name w:val="信息标题 Char"/>
    <w:basedOn w:val="a1"/>
    <w:link w:val="a0"/>
    <w:uiPriority w:val="99"/>
    <w:semiHidden/>
    <w:rsid w:val="00023BE2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5919;&#24220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政府模板</Template>
  <TotalTime>0</TotalTime>
  <Pages>4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2</cp:revision>
  <cp:lastPrinted>2023-04-28T03:14:00Z</cp:lastPrinted>
  <dcterms:created xsi:type="dcterms:W3CDTF">2023-04-28T03:18:00Z</dcterms:created>
  <dcterms:modified xsi:type="dcterms:W3CDTF">2023-04-28T03:18:00Z</dcterms:modified>
</cp:coreProperties>
</file>