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Autospacing="0" w:afterAutospacing="0" w:line="560" w:lineRule="exact"/>
        <w:ind w:left="0" w:leftChars="0" w:firstLine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忠县人民政府</w:t>
      </w:r>
    </w:p>
    <w:p>
      <w:pPr>
        <w:snapToGrid/>
        <w:spacing w:beforeAutospacing="0" w:afterAutospacing="0" w:line="560" w:lineRule="exact"/>
        <w:ind w:left="0" w:leftChars="0" w:firstLine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关于公布重要河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防洪管控水位的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通知</w:t>
      </w:r>
    </w:p>
    <w:p>
      <w:pPr>
        <w:pStyle w:val="2"/>
        <w:rPr>
          <w:rFonts w:hint="eastAsia"/>
          <w:lang w:eastAsia="zh-CN"/>
        </w:rPr>
      </w:pPr>
    </w:p>
    <w:p>
      <w:pPr>
        <w:snapToGrid/>
        <w:spacing w:beforeAutospacing="0" w:afterAutospacing="0" w:line="560" w:lineRule="exact"/>
        <w:ind w:left="0" w:leftChars="0" w:firstLine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乡镇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人民政府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、街道办事处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各有关单位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根据《重庆市人民政府办公厅关于着力提升城乡防洪能力的通知》（渝府办发〔2021〕141号）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和《重庆市水利局关于防洪管控水位确定有关事宜的函》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水函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〔202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要求，结合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防洪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实际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，确定了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忠县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重要河流（河段）河道防洪管控水位。现将成果予以公布。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一、基准年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防洪管控水位确定基准年为2021年12月。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二、公布范围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本次防洪管控水位公布范围为：流域面积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0平方公里以上河流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并且涉及临河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场镇及居民点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12条河流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三、公布对象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流域面积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0平方公里以上河流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条河流分别为：㽏井河、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白石河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黄金河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大沙河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渠溪河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石宝河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香水溪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汝溪河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东溪河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乌杨溪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大山溪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秀水河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黑体" w:eastAsia="黑体"/>
          <w:b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sz w:val="32"/>
          <w:szCs w:val="32"/>
          <w:lang w:val="en-US" w:eastAsia="zh-CN"/>
        </w:rPr>
        <w:t>四、管控要求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已公布防洪管控水位的区域，不得建设和审批地面层标高（±0.00）低于防洪管控水位的建筑。新编制的各类规划应当严格执行防洪管控要求。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  <w:lang w:val="en-US" w:eastAsia="zh-CN"/>
        </w:rPr>
        <w:t>五</w:t>
      </w:r>
      <w:r>
        <w:rPr>
          <w:rFonts w:hint="eastAsia" w:ascii="黑体" w:eastAsia="黑体"/>
          <w:b w:val="0"/>
          <w:sz w:val="32"/>
          <w:szCs w:val="32"/>
        </w:rPr>
        <w:t>、其他说明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本次公布的防洪管控水位采用1985国家高程基准系统，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按20年一遇洪水位标准确定防洪管控水位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。各条河流防洪管控水位详见附件。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附件：忠县流域面积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平方公里以上河道防洪管控水位表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4800" w:firstLineChars="15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忠县人民政府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4480" w:firstLineChars="14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29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（此件主动公开发布）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snapToGrid/>
        <w:spacing w:beforeAutospacing="0" w:afterAutospacing="0" w:line="560" w:lineRule="exact"/>
        <w:ind w:left="0" w:leftChars="0" w:firstLine="0"/>
        <w:rPr>
          <w:rFonts w:hint="eastAsia" w:ascii="仿宋" w:eastAsia="仿宋"/>
          <w:sz w:val="30"/>
          <w:szCs w:val="30"/>
        </w:rPr>
      </w:pPr>
    </w:p>
    <w:p>
      <w:pPr>
        <w:snapToGrid/>
        <w:spacing w:beforeAutospacing="0" w:afterAutospacing="0" w:line="560" w:lineRule="exact"/>
        <w:ind w:left="0" w:leftChars="0" w:firstLine="0"/>
        <w:rPr>
          <w:rFonts w:hint="eastAsia" w:ascii="仿宋" w:eastAsia="仿宋"/>
          <w:sz w:val="30"/>
          <w:szCs w:val="30"/>
        </w:rPr>
      </w:pPr>
    </w:p>
    <w:p>
      <w:pPr>
        <w:snapToGrid/>
        <w:spacing w:beforeAutospacing="0" w:afterAutospacing="0" w:line="560" w:lineRule="exact"/>
        <w:ind w:left="0" w:leftChars="0" w:firstLine="0"/>
        <w:rPr>
          <w:rFonts w:hint="eastAsia" w:ascii="仿宋" w:eastAsia="仿宋"/>
          <w:sz w:val="30"/>
          <w:szCs w:val="30"/>
        </w:rPr>
      </w:pPr>
    </w:p>
    <w:p>
      <w:pPr>
        <w:snapToGrid/>
        <w:spacing w:beforeAutospacing="0" w:afterAutospacing="0" w:line="560" w:lineRule="exact"/>
        <w:ind w:left="0" w:leftChars="0" w:firstLine="0"/>
        <w:rPr>
          <w:rFonts w:hint="eastAsia" w:ascii="仿宋" w:eastAsia="仿宋"/>
          <w:sz w:val="30"/>
          <w:szCs w:val="30"/>
        </w:rPr>
      </w:pPr>
    </w:p>
    <w:p>
      <w:pPr>
        <w:snapToGrid/>
        <w:spacing w:beforeAutospacing="0" w:afterAutospacing="0" w:line="560" w:lineRule="exact"/>
        <w:ind w:left="0" w:leftChars="0" w:firstLine="0"/>
        <w:rPr>
          <w:rFonts w:hint="eastAsia" w:ascii="仿宋" w:eastAsia="仿宋"/>
          <w:sz w:val="30"/>
          <w:szCs w:val="30"/>
        </w:rPr>
      </w:pPr>
    </w:p>
    <w:p>
      <w:pPr>
        <w:snapToGrid/>
        <w:spacing w:beforeAutospacing="0" w:afterAutospacing="0" w:line="560" w:lineRule="exact"/>
        <w:ind w:left="0" w:leftChars="0" w:firstLine="0"/>
        <w:rPr>
          <w:rFonts w:hint="eastAsia" w:ascii="仿宋" w:eastAsia="仿宋"/>
          <w:sz w:val="30"/>
          <w:szCs w:val="30"/>
        </w:rPr>
      </w:pPr>
    </w:p>
    <w:p>
      <w:pPr>
        <w:snapToGrid/>
        <w:spacing w:beforeAutospacing="0" w:afterAutospacing="0" w:line="560" w:lineRule="exact"/>
        <w:ind w:left="0" w:leftChars="0" w:firstLine="0"/>
        <w:rPr>
          <w:rFonts w:hint="eastAsia" w:ascii="仿宋" w:eastAsia="仿宋"/>
          <w:sz w:val="30"/>
          <w:szCs w:val="30"/>
        </w:rPr>
      </w:pPr>
    </w:p>
    <w:p>
      <w:pPr>
        <w:snapToGrid/>
        <w:spacing w:beforeAutospacing="0" w:afterAutospacing="0" w:line="560" w:lineRule="exact"/>
        <w:ind w:left="0" w:leftChars="0" w:firstLine="0"/>
        <w:rPr>
          <w:rFonts w:hint="eastAsia" w:ascii="仿宋" w:eastAsia="仿宋"/>
          <w:sz w:val="30"/>
          <w:szCs w:val="30"/>
        </w:rPr>
      </w:pPr>
    </w:p>
    <w:p>
      <w:pPr>
        <w:snapToGrid/>
        <w:spacing w:beforeAutospacing="0" w:afterAutospacing="0" w:line="560" w:lineRule="exact"/>
        <w:ind w:left="0" w:leftChars="0" w:firstLine="0"/>
        <w:rPr>
          <w:rFonts w:hint="eastAsia" w:ascii="仿宋" w:eastAsia="仿宋"/>
          <w:sz w:val="30"/>
          <w:szCs w:val="30"/>
        </w:rPr>
      </w:pPr>
    </w:p>
    <w:p>
      <w:pPr>
        <w:snapToGrid/>
        <w:spacing w:beforeAutospacing="0" w:afterAutospacing="0" w:line="560" w:lineRule="exact"/>
        <w:ind w:left="0" w:leftChars="0" w:firstLine="0"/>
        <w:rPr>
          <w:rFonts w:hint="eastAsia" w:ascii="仿宋" w:eastAsia="仿宋"/>
          <w:sz w:val="30"/>
          <w:szCs w:val="30"/>
        </w:rPr>
      </w:pPr>
    </w:p>
    <w:p>
      <w:pPr>
        <w:spacing w:before="242" w:line="186" w:lineRule="auto"/>
        <w:rPr>
          <w:rFonts w:hint="eastAsia" w:ascii="微软雅黑" w:hAnsi="微软雅黑" w:eastAsia="微软雅黑" w:cs="微软雅黑"/>
          <w:b/>
          <w:bCs/>
          <w:spacing w:val="-1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242" w:line="186" w:lineRule="auto"/>
        <w:rPr>
          <w:rFonts w:hint="eastAsia" w:ascii="微软雅黑" w:hAnsi="微软雅黑" w:eastAsia="仿宋" w:cs="微软雅黑"/>
          <w:b/>
          <w:bCs/>
          <w:spacing w:val="-1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1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忠县流域面积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平方公里以上河道防洪管控水位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表</w:t>
      </w:r>
    </w:p>
    <w:tbl>
      <w:tblPr>
        <w:tblStyle w:val="3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441"/>
        <w:gridCol w:w="1119"/>
        <w:gridCol w:w="1505"/>
        <w:gridCol w:w="2052"/>
        <w:gridCol w:w="2835"/>
        <w:gridCol w:w="1820"/>
        <w:gridCol w:w="1266"/>
        <w:gridCol w:w="8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5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河流编号</w:t>
            </w:r>
          </w:p>
        </w:tc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断面编号</w:t>
            </w:r>
          </w:p>
        </w:tc>
        <w:tc>
          <w:tcPr>
            <w:tcW w:w="5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断面桩号</w:t>
            </w:r>
          </w:p>
        </w:tc>
        <w:tc>
          <w:tcPr>
            <w:tcW w:w="23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重要河段防洪管控水位（m）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确定依据洪水 位标准(×年一遇)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涉及场镇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具体位置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防洪管控水位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汝溪河及重要支流</w:t>
            </w:r>
          </w:p>
        </w:tc>
        <w:tc>
          <w:tcPr>
            <w:tcW w:w="5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汝溪河(RXH)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RXH01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RXH22+855</w:t>
            </w: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汝溪镇白庙场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团堡漫水桥上游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236.31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RXH02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RXH22+010</w:t>
            </w: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将军桥上游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235.55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RXH03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RXH18+647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汝溪镇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锁口村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王寺哑口小桥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233.25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RXH04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RXH15+635</w:t>
            </w: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汝溪场镇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汝溪场镇拦河堰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230.33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RXH05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RXH13+913</w:t>
            </w: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桐油滩电站上游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228.51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RXH06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RXH1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+781</w:t>
            </w: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涂井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长溪居民点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谢家滩小桥上游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225.93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RXH07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RXH1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+958</w:t>
            </w: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高洞电站拦河堰上游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224.45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RXH08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RXH1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+847</w:t>
            </w: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高洞梁桥上游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214.55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RXH09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RXZ1-10+777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野鹤场镇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野鹤居民点人行桥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383.28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RXH10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RXZ1-4+397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野鹤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镇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楼子村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楼子拦河堰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320.14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RXH11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RXZ2-7+204</w:t>
            </w: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石宝镇两河场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人行桥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201.22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RXH12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RXZ2-6+377</w:t>
            </w: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石河堰上游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198.37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黄金河沿线</w:t>
            </w:r>
          </w:p>
        </w:tc>
        <w:tc>
          <w:tcPr>
            <w:tcW w:w="5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黄金河(HJH)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HJH01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HJH17+760</w:t>
            </w: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兴峰乡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场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胡老二滩桥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268.06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HJH02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HJH15+290</w:t>
            </w: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兴峰桥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266.02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HJH03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HJH13+000</w:t>
            </w: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均房大桥上游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263.47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HJH04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HJH11+340</w:t>
            </w: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兴峰乡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三元村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大堡岭漫水人行桥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260.09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HJH05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HJH9+590</w:t>
            </w: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官坝丝绸厂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257.73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HJH06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HJH5+835</w:t>
            </w: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黄金镇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双河口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峻岭大桥下游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225.98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HJH07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HJH4+932</w:t>
            </w: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红光大桥上游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222.26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HJH08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HJH2+424</w:t>
            </w: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黄金镇老场镇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马道河桥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191.14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HJH09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HJH0+010</w:t>
            </w: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黄金河河口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180.51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移民迁建线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㽏井河</w:t>
            </w:r>
          </w:p>
        </w:tc>
        <w:tc>
          <w:tcPr>
            <w:tcW w:w="5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㽏井河(GJH)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GJH01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ZK39+250</w:t>
            </w: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三汇镇泰来社区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泰来拦河堰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308.44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GJH02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GJH38+886</w:t>
            </w: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芭豆坡桥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305.36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GJH03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GJH28+097</w:t>
            </w: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三汇场镇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鸭子大丘上游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288.98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GJH04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GJH26+080</w:t>
            </w: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三汇大桥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287.04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GJH05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GJH24+061</w:t>
            </w: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李家湾上游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284.92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GJH06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GJH13+717</w:t>
            </w: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黄金镇鱼桥洞下游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鱼桥洞下游右侧居民房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211.67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GJH07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GJH12+467</w:t>
            </w: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墩子塘上游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210.13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GJH08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忠州街道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180.51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移民迁建线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渠溪河</w:t>
            </w:r>
          </w:p>
        </w:tc>
        <w:tc>
          <w:tcPr>
            <w:tcW w:w="5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渠溪河(QXH)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QXH01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QXH26+341</w:t>
            </w: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永丰镇观桥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观音桥上游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452.95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QXH02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QXH25+180</w:t>
            </w: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平桥下游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447.15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QXH03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QXH9+620</w:t>
            </w: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白石镇两河场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两河口汇合口上游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244.7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QXH04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QXH8+350</w:t>
            </w: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拦河堰上游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239.90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QXH05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QXZ0+350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白石镇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万板场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万板交通桥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372.4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秀水河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秀水河(XSH)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XSH01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XSH7+494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新生街道望水场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新生中学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323.2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白石河及主要支流</w:t>
            </w:r>
          </w:p>
        </w:tc>
        <w:tc>
          <w:tcPr>
            <w:tcW w:w="5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白石河(BSH)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BSH01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BSH43+919</w:t>
            </w: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金鸡场镇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金鸡水库溢洪道末端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475.65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BSH02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BSH43+063</w:t>
            </w: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戈头滩桥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468.22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BSH03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BSH19+960</w:t>
            </w: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马灌镇高洞社区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社区拦河堰下游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417.07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BSH04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BSH18+863</w:t>
            </w: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高洞污水处理厂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414.74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BSH05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BSH8+560</w:t>
            </w: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白石场镇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白石水库大坝末端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313.09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BSH06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BSH6+263</w:t>
            </w: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长寿桥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293.47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BSH07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BSH3+860</w:t>
            </w: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胡李坡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286.41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BSH08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BSZ0+672</w:t>
            </w: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白石镇陈家沟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九莲桥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299.16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BSH09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BSZ0+463</w:t>
            </w: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白石大桥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297.38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大沙河</w:t>
            </w:r>
          </w:p>
        </w:tc>
        <w:tc>
          <w:tcPr>
            <w:tcW w:w="5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大沙河(DSH)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DSX01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DSX36+126</w:t>
            </w: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马灌镇黄钦社区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干田邱桥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476.11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DSX02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DSX34+879</w:t>
            </w: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干湾桥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469.07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DSX03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DSZ1-8+827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新立镇许家坝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许家坝公路桥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463.5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DSX04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DSZ1-2+353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花桥场镇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花桥交通桥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450.2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DSX05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DSZ3-1+223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花桥镇显周场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显周小学人行桥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432.6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香水溪</w:t>
            </w:r>
          </w:p>
        </w:tc>
        <w:tc>
          <w:tcPr>
            <w:tcW w:w="5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香水溪(XSX)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XSX01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XS13+563</w:t>
            </w: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任家镇与丰都交界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5号夜蒿坝桥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220.44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XSX02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XS13+136</w:t>
            </w: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任家镇污水处理厂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217.9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XSX03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XS11+460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任家镇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新建居民点1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彭家坝桥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205.6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XSX04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XS9+105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任家镇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新建居民点2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人行桥上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196.2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XSX05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XS7+329</w:t>
            </w: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任家镇义兴场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义兴车行桥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190.15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XSX06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XS7+241</w:t>
            </w: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义兴大桥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188.12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东溪河</w:t>
            </w:r>
          </w:p>
        </w:tc>
        <w:tc>
          <w:tcPr>
            <w:tcW w:w="5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东溪河(DXH)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DXH01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DXH17+591</w:t>
            </w: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磨子乡白河村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木料加工厂水泥坝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235.03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DXH02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DXH16+520</w:t>
            </w: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水泥桥上游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231.02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DXH03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DXZ10+180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磨子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阮冲电站下游居民点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堰口村村委会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324.00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乌杨溪</w:t>
            </w:r>
          </w:p>
        </w:tc>
        <w:tc>
          <w:tcPr>
            <w:tcW w:w="5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乌杨溪(WYX)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WYX01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WYX16+095</w:t>
            </w: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石子乡场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公路桥上游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705.86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WYX02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WYX15+780</w:t>
            </w: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污水处理厂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703.49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WYX03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WYX6+141</w:t>
            </w: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乌杨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街道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跃进桥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公路桥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  <w:t>189.06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WYX04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WYX5+767</w:t>
            </w: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2公路桥下游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184.10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WYX05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WYX0+560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乌杨街道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龙洞大桥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180.51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移民迁建线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石宝河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石宝河(SBH)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SBH01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SB14+486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双桂场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镇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双桂公路桥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413.7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大山溪</w:t>
            </w:r>
          </w:p>
        </w:tc>
        <w:tc>
          <w:tcPr>
            <w:tcW w:w="5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大山溪(DSX)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DSX01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DSZ3+682</w:t>
            </w: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洋渡镇蒲家场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拦河堰上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322.81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DSX02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DSZ2+730</w:t>
            </w: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蒲家公路桥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276.7</w:t>
            </w:r>
          </w:p>
        </w:tc>
        <w:tc>
          <w:tcPr>
            <w:tcW w:w="4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/>
    <w:p>
      <w:pPr>
        <w:keepNext w:val="0"/>
        <w:keepLines w:val="0"/>
        <w:widowControl/>
        <w:suppressLineNumbers w:val="0"/>
        <w:spacing w:line="240" w:lineRule="auto"/>
        <w:ind w:left="0" w:leftChars="0" w:firstLine="0" w:firstLineChars="0"/>
        <w:jc w:val="both"/>
        <w:textAlignment w:val="center"/>
        <w:rPr>
          <w:rFonts w:hint="eastAsia" w:ascii="Times New Roman" w:hAnsi="Times New Roman" w:eastAsia="仿宋" w:cs="Times New Roman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MzE2ZjhiNDU4OGY5OWRmNWE5NGY4Mzk0OTQwMGQifQ=="/>
  </w:docVars>
  <w:rsids>
    <w:rsidRoot w:val="26302243"/>
    <w:rsid w:val="02497534"/>
    <w:rsid w:val="05377B18"/>
    <w:rsid w:val="065D35AE"/>
    <w:rsid w:val="075229E7"/>
    <w:rsid w:val="0B896BF3"/>
    <w:rsid w:val="0C3D4FC9"/>
    <w:rsid w:val="0DF97C35"/>
    <w:rsid w:val="0E1A3B33"/>
    <w:rsid w:val="0E1C5AFD"/>
    <w:rsid w:val="0EC35F79"/>
    <w:rsid w:val="14EA24B1"/>
    <w:rsid w:val="159468C1"/>
    <w:rsid w:val="161A5018"/>
    <w:rsid w:val="16DB47A7"/>
    <w:rsid w:val="17094576"/>
    <w:rsid w:val="1B7E7DF7"/>
    <w:rsid w:val="1C33473D"/>
    <w:rsid w:val="1DAF381F"/>
    <w:rsid w:val="1E731769"/>
    <w:rsid w:val="22AC349C"/>
    <w:rsid w:val="24D942F0"/>
    <w:rsid w:val="25FD5DBC"/>
    <w:rsid w:val="26302243"/>
    <w:rsid w:val="291B4ED7"/>
    <w:rsid w:val="29A0362E"/>
    <w:rsid w:val="2AB949A8"/>
    <w:rsid w:val="2AF9465D"/>
    <w:rsid w:val="2D1073FE"/>
    <w:rsid w:val="2D4A18E7"/>
    <w:rsid w:val="2E3329B8"/>
    <w:rsid w:val="304B42F4"/>
    <w:rsid w:val="31E83DC4"/>
    <w:rsid w:val="329063FC"/>
    <w:rsid w:val="32933D30"/>
    <w:rsid w:val="32DD144F"/>
    <w:rsid w:val="32FA50C0"/>
    <w:rsid w:val="331C1F78"/>
    <w:rsid w:val="35527ED3"/>
    <w:rsid w:val="35C67F79"/>
    <w:rsid w:val="35F72828"/>
    <w:rsid w:val="364315C9"/>
    <w:rsid w:val="36BE06ED"/>
    <w:rsid w:val="38D40BFF"/>
    <w:rsid w:val="3C577B7C"/>
    <w:rsid w:val="3CBB12FD"/>
    <w:rsid w:val="3CC64D02"/>
    <w:rsid w:val="3D235CB1"/>
    <w:rsid w:val="3D714C6E"/>
    <w:rsid w:val="3EFB692E"/>
    <w:rsid w:val="41C07F72"/>
    <w:rsid w:val="43FB5103"/>
    <w:rsid w:val="45C31C05"/>
    <w:rsid w:val="46C422B2"/>
    <w:rsid w:val="47321912"/>
    <w:rsid w:val="47F72214"/>
    <w:rsid w:val="48013092"/>
    <w:rsid w:val="482C3F72"/>
    <w:rsid w:val="4C940979"/>
    <w:rsid w:val="507B60D8"/>
    <w:rsid w:val="53682217"/>
    <w:rsid w:val="53895FC2"/>
    <w:rsid w:val="54774E08"/>
    <w:rsid w:val="55A14680"/>
    <w:rsid w:val="566413BC"/>
    <w:rsid w:val="56666EE2"/>
    <w:rsid w:val="58360B36"/>
    <w:rsid w:val="5CA02A22"/>
    <w:rsid w:val="5E8E347A"/>
    <w:rsid w:val="5E9B7945"/>
    <w:rsid w:val="5ECC7AFE"/>
    <w:rsid w:val="5ED30E8D"/>
    <w:rsid w:val="61E635CD"/>
    <w:rsid w:val="634C01FC"/>
    <w:rsid w:val="6384309D"/>
    <w:rsid w:val="65F52031"/>
    <w:rsid w:val="660202AA"/>
    <w:rsid w:val="661A1A97"/>
    <w:rsid w:val="665135D2"/>
    <w:rsid w:val="673D5A3D"/>
    <w:rsid w:val="690B02EE"/>
    <w:rsid w:val="6B080110"/>
    <w:rsid w:val="6B587ABC"/>
    <w:rsid w:val="6D3A657B"/>
    <w:rsid w:val="6E1E75B4"/>
    <w:rsid w:val="705838E8"/>
    <w:rsid w:val="72D51039"/>
    <w:rsid w:val="73D62F98"/>
    <w:rsid w:val="750A2CD7"/>
    <w:rsid w:val="75954C96"/>
    <w:rsid w:val="776E1C43"/>
    <w:rsid w:val="7868692A"/>
    <w:rsid w:val="7908577F"/>
    <w:rsid w:val="794B3A23"/>
    <w:rsid w:val="7EC96B03"/>
    <w:rsid w:val="7F0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Times New Roman" w:cs="仿宋_GB2312"/>
      <w:color w:val="000000"/>
      <w:sz w:val="24"/>
      <w:szCs w:val="24"/>
      <w:lang w:val="en-US" w:eastAsia="zh-CN" w:bidi="ar-SA"/>
    </w:rPr>
  </w:style>
  <w:style w:type="paragraph" w:customStyle="1" w:styleId="5">
    <w:name w:val="表头文字小"/>
    <w:basedOn w:val="1"/>
    <w:autoRedefine/>
    <w:qFormat/>
    <w:uiPriority w:val="0"/>
    <w:pPr>
      <w:tabs>
        <w:tab w:val="left" w:pos="1419"/>
      </w:tabs>
      <w:spacing w:line="320" w:lineRule="exact"/>
      <w:jc w:val="center"/>
    </w:pPr>
    <w:rPr>
      <w:rFonts w:ascii="宋体" w:hAnsi="Times New Roman"/>
      <w:spacing w:val="6"/>
      <w:szCs w:val="21"/>
    </w:rPr>
  </w:style>
  <w:style w:type="paragraph" w:styleId="6">
    <w:name w:val="No Spacing"/>
    <w:basedOn w:val="1"/>
    <w:next w:val="1"/>
    <w:autoRedefine/>
    <w:qFormat/>
    <w:uiPriority w:val="1"/>
    <w:pPr>
      <w:ind w:firstLine="0" w:firstLineChars="0"/>
      <w:jc w:val="left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3474</Words>
  <Characters>5287</Characters>
  <Lines>0</Lines>
  <Paragraphs>0</Paragraphs>
  <TotalTime>10</TotalTime>
  <ScaleCrop>false</ScaleCrop>
  <LinksUpToDate>false</LinksUpToDate>
  <CharactersWithSpaces>5289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2023-11-15T05:53:00Z</dcterms:created>
  <dc:creator>cqfjyxw</dc:creator>
  <cp:lastModifiedBy>cqfjyxw</cp:lastModifiedBy>
  <cp:lastPrinted>2024-01-12T04:47:00Z</cp:lastPrinted>
  <dcterms:modified xsi:type="dcterms:W3CDTF">2024-01-17T08:20:28Z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6657A4CD4330467CA69A2088B97C9D4C_11</vt:lpwstr>
  </property>
</Properties>
</file>