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B0" w:rsidRPr="005607BD" w:rsidRDefault="000C36B0" w:rsidP="005607B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0C36B0" w:rsidRPr="005607BD" w:rsidRDefault="000C36B0" w:rsidP="005607B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0C36B0" w:rsidRPr="005607BD" w:rsidRDefault="000C36B0" w:rsidP="005607B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5607BD" w:rsidRPr="005607BD" w:rsidRDefault="005607BD" w:rsidP="005607B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5607BD" w:rsidRPr="005607BD" w:rsidRDefault="005607BD" w:rsidP="005607B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5607BD" w:rsidRPr="005607BD" w:rsidRDefault="005607BD" w:rsidP="005607B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5607BD" w:rsidRPr="005607BD" w:rsidRDefault="005607BD" w:rsidP="005607B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5607BD" w:rsidRPr="005607BD" w:rsidRDefault="005607BD" w:rsidP="005607BD">
      <w:pPr>
        <w:spacing w:line="594" w:lineRule="exact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5607BD">
        <w:rPr>
          <w:rFonts w:ascii="Times New Roman" w:eastAsia="方正仿宋_GBK" w:cs="Times New Roman"/>
          <w:color w:val="000000"/>
          <w:sz w:val="32"/>
          <w:szCs w:val="32"/>
        </w:rPr>
        <w:t>忠府发〔</w:t>
      </w:r>
      <w:r w:rsidRPr="005607BD">
        <w:rPr>
          <w:rFonts w:ascii="Times New Roman" w:eastAsia="方正仿宋_GBK" w:hAnsi="Times New Roman" w:cs="Times New Roman"/>
          <w:color w:val="000000"/>
          <w:sz w:val="32"/>
          <w:szCs w:val="32"/>
        </w:rPr>
        <w:t>2024</w:t>
      </w:r>
      <w:r w:rsidRPr="005607BD">
        <w:rPr>
          <w:rFonts w:ascii="Times New Roman" w:eastAsia="方正仿宋_GBK" w:cs="Times New Roman"/>
          <w:color w:val="000000"/>
          <w:sz w:val="32"/>
          <w:szCs w:val="32"/>
        </w:rPr>
        <w:t>〕</w:t>
      </w:r>
      <w:r w:rsidRPr="005607BD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5607BD">
        <w:rPr>
          <w:rFonts w:ascii="Times New Roman" w:eastAsia="方正仿宋_GBK" w:cs="Times New Roman"/>
          <w:color w:val="000000"/>
          <w:sz w:val="32"/>
          <w:szCs w:val="32"/>
        </w:rPr>
        <w:t>号</w:t>
      </w:r>
    </w:p>
    <w:p w:rsidR="000C36B0" w:rsidRDefault="000C36B0">
      <w:pPr>
        <w:spacing w:line="594" w:lineRule="exact"/>
        <w:jc w:val="center"/>
        <w:rPr>
          <w:rFonts w:ascii="Times New Roman" w:eastAsia="方正小标宋_GBK" w:hAnsi="Times New Roman" w:cs="Times New Roman" w:hint="eastAsia"/>
          <w:bCs/>
          <w:sz w:val="44"/>
          <w:szCs w:val="44"/>
        </w:rPr>
      </w:pPr>
    </w:p>
    <w:p w:rsidR="005607BD" w:rsidRPr="005607BD" w:rsidRDefault="005607BD">
      <w:pPr>
        <w:spacing w:line="594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0C36B0" w:rsidRPr="005607BD" w:rsidRDefault="000D388E" w:rsidP="005607BD">
      <w:pPr>
        <w:spacing w:line="68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忠</w:t>
      </w:r>
      <w:r w:rsidR="005607BD" w:rsidRPr="005607BD">
        <w:rPr>
          <w:rFonts w:ascii="Times New Roman" w:eastAsia="方正小标宋_GBK" w:hAnsi="Times New Roman" w:cs="Times New Roman" w:hint="eastAsia"/>
          <w:bCs/>
          <w:sz w:val="44"/>
          <w:szCs w:val="44"/>
        </w:rPr>
        <w:t xml:space="preserve"> 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县</w:t>
      </w:r>
      <w:r w:rsidR="005607BD" w:rsidRPr="005607BD">
        <w:rPr>
          <w:rFonts w:ascii="Times New Roman" w:eastAsia="方正小标宋_GBK" w:hAnsi="Times New Roman" w:cs="Times New Roman" w:hint="eastAsia"/>
          <w:bCs/>
          <w:sz w:val="44"/>
          <w:szCs w:val="44"/>
        </w:rPr>
        <w:t xml:space="preserve"> 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人</w:t>
      </w:r>
      <w:r w:rsidR="005607BD" w:rsidRPr="005607BD">
        <w:rPr>
          <w:rFonts w:ascii="Times New Roman" w:eastAsia="方正小标宋_GBK" w:hAnsi="Times New Roman" w:cs="Times New Roman" w:hint="eastAsia"/>
          <w:bCs/>
          <w:sz w:val="44"/>
          <w:szCs w:val="44"/>
        </w:rPr>
        <w:t xml:space="preserve"> 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民</w:t>
      </w:r>
      <w:r w:rsidR="005607BD" w:rsidRPr="005607BD">
        <w:rPr>
          <w:rFonts w:ascii="Times New Roman" w:eastAsia="方正小标宋_GBK" w:hAnsi="Times New Roman" w:cs="Times New Roman" w:hint="eastAsia"/>
          <w:bCs/>
          <w:sz w:val="44"/>
          <w:szCs w:val="44"/>
        </w:rPr>
        <w:t xml:space="preserve"> 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政</w:t>
      </w:r>
      <w:r w:rsidR="005607BD" w:rsidRPr="005607BD">
        <w:rPr>
          <w:rFonts w:ascii="Times New Roman" w:eastAsia="方正小标宋_GBK" w:hAnsi="Times New Roman" w:cs="Times New Roman" w:hint="eastAsia"/>
          <w:bCs/>
          <w:sz w:val="44"/>
          <w:szCs w:val="44"/>
        </w:rPr>
        <w:t xml:space="preserve"> 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府</w:t>
      </w:r>
    </w:p>
    <w:p w:rsidR="000C36B0" w:rsidRPr="005607BD" w:rsidRDefault="000D388E" w:rsidP="005607BD">
      <w:pPr>
        <w:spacing w:line="68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关于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更新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全县重点货运源头单位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的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通</w:t>
      </w:r>
      <w:r w:rsidRPr="005607BD">
        <w:rPr>
          <w:rFonts w:ascii="Times New Roman" w:eastAsia="方正小标宋_GBK" w:hAnsi="Times New Roman" w:cs="Times New Roman"/>
          <w:bCs/>
          <w:sz w:val="44"/>
          <w:szCs w:val="44"/>
        </w:rPr>
        <w:t>告</w:t>
      </w:r>
    </w:p>
    <w:p w:rsidR="000C36B0" w:rsidRPr="005607BD" w:rsidRDefault="000C36B0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C36B0" w:rsidRPr="005607BD" w:rsidRDefault="000D388E" w:rsidP="005607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07BD">
        <w:rPr>
          <w:rFonts w:ascii="Times New Roman" w:eastAsia="方正仿宋_GBK" w:hAnsi="Times New Roman" w:cs="Times New Roman"/>
          <w:sz w:val="32"/>
          <w:szCs w:val="32"/>
        </w:rPr>
        <w:t>为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进一步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推进我县超限超载源头治理工作，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从源头遏制超限超载的行为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，保护人民群众生命财产安全，保障公路及桥梁完好、安全和畅通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根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据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《中华人民共和国安全生产法》《中华人民共和国公路法》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《公路安全保护条例》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《超限运输车辆行驶公路管理规定》（交通运输部令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年第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号）、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《交通运输部工业和信息化部公安部工商总局质检</w:t>
      </w:r>
      <w:bookmarkStart w:id="0" w:name="_GoBack"/>
      <w:bookmarkEnd w:id="0"/>
      <w:r w:rsidRPr="005607BD">
        <w:rPr>
          <w:rFonts w:ascii="Times New Roman" w:eastAsia="方正仿宋_GBK" w:hAnsi="Times New Roman" w:cs="Times New Roman"/>
          <w:sz w:val="32"/>
          <w:szCs w:val="32"/>
        </w:rPr>
        <w:t>总局关于进一步做好货车非法改装和超限超载治理工作的意见》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（交公路发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〔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201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124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等法律法规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文件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精神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，现将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我县更新后的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重点货运源头单位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予以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公示。</w:t>
      </w:r>
    </w:p>
    <w:p w:rsidR="000C36B0" w:rsidRPr="005607BD" w:rsidRDefault="000D388E" w:rsidP="005607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07BD">
        <w:rPr>
          <w:rFonts w:ascii="Times New Roman" w:eastAsia="方正仿宋_GBK" w:hAnsi="Times New Roman" w:cs="Times New Roman"/>
          <w:sz w:val="32"/>
          <w:szCs w:val="32"/>
        </w:rPr>
        <w:lastRenderedPageBreak/>
        <w:t>各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重点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货运源头单位要切实落实安全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生产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主体责任，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严格按照全国统一超限超载标准进行配载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；各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行业主管部门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要认真履行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监管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职责，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将本行业重点货运源头单位装载行为纳入安全监管范围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，督促指导货运源头单位安装称重检测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视频监控系统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并联网运行，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从源头上遏制超限超载行为。</w:t>
      </w:r>
    </w:p>
    <w:p w:rsidR="000C36B0" w:rsidRPr="005607BD" w:rsidRDefault="000C36B0" w:rsidP="005607BD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C36B0" w:rsidRPr="005607BD" w:rsidRDefault="000D388E" w:rsidP="005607BD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607BD">
        <w:rPr>
          <w:rFonts w:ascii="Times New Roman" w:eastAsia="方正仿宋_GBK" w:hAnsi="Times New Roman" w:cs="Times New Roman"/>
          <w:sz w:val="32"/>
          <w:szCs w:val="32"/>
        </w:rPr>
        <w:t>附件：忠县重点货运源头单位公示表</w:t>
      </w:r>
    </w:p>
    <w:p w:rsidR="000C36B0" w:rsidRPr="005607BD" w:rsidRDefault="000C36B0" w:rsidP="005607BD">
      <w:pPr>
        <w:spacing w:line="56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0C36B0" w:rsidRPr="005607BD" w:rsidRDefault="000C36B0" w:rsidP="005607BD">
      <w:pPr>
        <w:spacing w:line="56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0C36B0" w:rsidRPr="005607BD" w:rsidRDefault="000C36B0" w:rsidP="005607BD">
      <w:pPr>
        <w:spacing w:line="56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0C36B0" w:rsidRPr="005607BD" w:rsidRDefault="000D388E" w:rsidP="005607BD">
      <w:pPr>
        <w:spacing w:line="560" w:lineRule="exact"/>
        <w:ind w:firstLineChars="1550" w:firstLine="4960"/>
        <w:rPr>
          <w:rFonts w:ascii="Times New Roman" w:eastAsia="方正仿宋_GBK" w:hAnsi="Times New Roman" w:cs="Times New Roman"/>
          <w:sz w:val="32"/>
          <w:szCs w:val="32"/>
        </w:rPr>
      </w:pPr>
      <w:r w:rsidRPr="005607BD">
        <w:rPr>
          <w:rFonts w:ascii="Times New Roman" w:eastAsia="方正仿宋_GBK" w:hAnsi="Times New Roman" w:cs="Times New Roman"/>
          <w:sz w:val="32"/>
          <w:szCs w:val="32"/>
        </w:rPr>
        <w:t>忠县人民政府</w:t>
      </w:r>
    </w:p>
    <w:p w:rsidR="000C36B0" w:rsidRPr="005607BD" w:rsidRDefault="000D388E" w:rsidP="005607BD">
      <w:pPr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44"/>
          <w:szCs w:val="44"/>
        </w:rPr>
        <w:sectPr w:rsidR="000C36B0" w:rsidRPr="005607BD" w:rsidSect="005607BD">
          <w:footerReference w:type="even" r:id="rId6"/>
          <w:footerReference w:type="default" r:id="rId7"/>
          <w:pgSz w:w="11906" w:h="16838" w:code="9"/>
          <w:pgMar w:top="2098" w:right="1644" w:bottom="1985" w:left="1644" w:header="851" w:footer="1474" w:gutter="0"/>
          <w:cols w:space="425"/>
          <w:docGrid w:type="lines" w:linePitch="312"/>
        </w:sectPr>
      </w:pPr>
      <w:r w:rsidRPr="005607BD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</w:t>
      </w:r>
      <w:r w:rsidR="005607BD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202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5607B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5607BD">
        <w:rPr>
          <w:rFonts w:ascii="Times New Roman" w:eastAsia="方正仿宋_GBK" w:hAnsi="Times New Roman" w:cs="Times New Roman" w:hint="eastAsia"/>
          <w:sz w:val="32"/>
          <w:szCs w:val="32"/>
        </w:rPr>
        <w:t>22</w:t>
      </w:r>
      <w:r w:rsidRPr="005607BD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0C36B0" w:rsidRPr="005607BD" w:rsidRDefault="000D388E">
      <w:pPr>
        <w:widowControl/>
        <w:shd w:val="clear" w:color="auto" w:fill="FFFFFF"/>
        <w:spacing w:line="594" w:lineRule="exact"/>
        <w:jc w:val="left"/>
        <w:rPr>
          <w:rFonts w:ascii="Times New Roman" w:eastAsia="方正小标宋_GBK" w:hAnsi="Times New Roman" w:cs="Times New Roman"/>
          <w:color w:val="000000"/>
          <w:kern w:val="0"/>
          <w:sz w:val="32"/>
          <w:szCs w:val="32"/>
        </w:rPr>
      </w:pPr>
      <w:r w:rsidRPr="005607BD">
        <w:rPr>
          <w:rFonts w:ascii="Times New Roman" w:eastAsia="方正小标宋_GBK" w:hAnsi="Times New Roman" w:cs="Times New Roman"/>
          <w:color w:val="000000"/>
          <w:kern w:val="0"/>
          <w:sz w:val="32"/>
          <w:szCs w:val="32"/>
        </w:rPr>
        <w:lastRenderedPageBreak/>
        <w:t>附件</w:t>
      </w:r>
    </w:p>
    <w:p w:rsidR="000C36B0" w:rsidRPr="005607BD" w:rsidRDefault="000D388E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5607BD">
        <w:rPr>
          <w:rFonts w:ascii="Times New Roman" w:eastAsia="方正小标宋_GBK" w:hAnsi="方正小标宋_GBK" w:cs="Times New Roman"/>
          <w:bCs/>
          <w:sz w:val="44"/>
          <w:szCs w:val="44"/>
        </w:rPr>
        <w:t>忠县重点货运源头单位公示表</w:t>
      </w:r>
    </w:p>
    <w:tbl>
      <w:tblPr>
        <w:tblStyle w:val="a5"/>
        <w:tblW w:w="15006" w:type="dxa"/>
        <w:jc w:val="center"/>
        <w:tblLayout w:type="fixed"/>
        <w:tblLook w:val="04A0"/>
      </w:tblPr>
      <w:tblGrid>
        <w:gridCol w:w="743"/>
        <w:gridCol w:w="1686"/>
        <w:gridCol w:w="1000"/>
        <w:gridCol w:w="1265"/>
        <w:gridCol w:w="2543"/>
        <w:gridCol w:w="870"/>
        <w:gridCol w:w="1802"/>
        <w:gridCol w:w="1556"/>
        <w:gridCol w:w="1274"/>
        <w:gridCol w:w="2267"/>
      </w:tblGrid>
      <w:tr w:rsidR="005607BD" w:rsidRPr="005607BD" w:rsidTr="005607BD">
        <w:trPr>
          <w:trHeight w:hRule="exact" w:val="333"/>
          <w:tblHeader/>
          <w:jc w:val="center"/>
        </w:trPr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源头单位</w:t>
            </w:r>
          </w:p>
        </w:tc>
        <w:tc>
          <w:tcPr>
            <w:tcW w:w="1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年公路货运量（万吨）</w:t>
            </w:r>
          </w:p>
        </w:tc>
        <w:tc>
          <w:tcPr>
            <w:tcW w:w="1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货场种类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ind w:firstLineChars="100" w:firstLine="211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方正仿宋_GBK" w:cs="Times New Roman"/>
                <w:b/>
                <w:kern w:val="0"/>
                <w:szCs w:val="21"/>
              </w:rPr>
              <w:t>统一社会信用代码</w:t>
            </w: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法</w:t>
            </w: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人</w:t>
            </w:r>
          </w:p>
        </w:tc>
        <w:tc>
          <w:tcPr>
            <w:tcW w:w="1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生产场所地址</w:t>
            </w:r>
          </w:p>
        </w:tc>
        <w:tc>
          <w:tcPr>
            <w:tcW w:w="50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ind w:firstLineChars="300" w:firstLine="632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源头监管部门</w:t>
            </w: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（单位）</w:t>
            </w:r>
          </w:p>
        </w:tc>
      </w:tr>
      <w:tr w:rsidR="005607BD" w:rsidRPr="005607BD" w:rsidTr="005607BD">
        <w:trPr>
          <w:trHeight w:hRule="exact" w:val="555"/>
          <w:tblHeader/>
          <w:jc w:val="center"/>
        </w:trPr>
        <w:tc>
          <w:tcPr>
            <w:tcW w:w="7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C36B0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C36B0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C36B0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C36B0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C36B0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C36B0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C36B0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属地监管</w:t>
            </w: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12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行业主管部门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安全执法监管部门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新生港（重庆中交新生港建设发展有限公司）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720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散货件杂、集装箱、滚装码头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91500233MA5YPYGX85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  <w:shd w:val="clear" w:color="auto" w:fill="FFFFFF"/>
              </w:rPr>
              <w:t>魏星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ind w:firstLineChars="100" w:firstLine="210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忠县新生港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新生街道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办事处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县交通局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县交通局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乌杨公用码头（重庆普乐实业有限公司）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砂石</w:t>
            </w: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码头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91500233MA60CTK180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洪锐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忠县乌杨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工业园区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乌杨街道办事处、县工业园区管委会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县交通局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县交通局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5607BD">
              <w:rPr>
                <w:rFonts w:ascii="Times New Roman" w:eastAsia="方正仿宋_GBK" w:hAnsi="方正仿宋_GBK" w:cs="Times New Roman"/>
                <w:color w:val="000000"/>
                <w:kern w:val="0"/>
                <w:szCs w:val="21"/>
              </w:rPr>
              <w:t>忠县拌德畅达沥青搅拌有限公司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方正仿宋_GBK" w:cs="Times New Roman"/>
                <w:color w:val="000000"/>
                <w:kern w:val="0"/>
                <w:szCs w:val="21"/>
              </w:rPr>
              <w:t>沥青混凝土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91500233576199067T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文汝平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忠县乌杨工业园区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乌杨街道办事处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、县工业园区管委会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县交通局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县交通局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忠县祥鑫建材有限公司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商品混凝土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9150023359228347XH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陈克祥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忠县复兴镇天台村十一社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复兴镇人民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政府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5607BD" w:rsidP="005607BD">
            <w:pPr>
              <w:spacing w:line="280" w:lineRule="exact"/>
              <w:ind w:left="210" w:hangingChars="100" w:hanging="210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县住房城乡建委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县住房城乡建委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忠县坤昊建材有限公司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商品混凝土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91500233068263245F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罗建松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忠县白公街道长河社区龙蛇背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白公街道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办事处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5607BD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乡建委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县住房城乡建委</w:t>
            </w:r>
          </w:p>
        </w:tc>
      </w:tr>
      <w:tr w:rsidR="005607BD" w:rsidRPr="005607BD" w:rsidTr="005607BD">
        <w:trPr>
          <w:trHeight w:hRule="exact" w:val="1389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重庆市忠州曼子建材集团有限公司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商品混凝土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91500233552044263F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陈克祥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忠县白公街道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石山坎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白公街道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办事处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乡建委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县住房城乡建委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重庆聚融建设（集团）股份有限公司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商品混凝土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91500233793518634X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梁华国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忠县忠州街道新桥社区三组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忠州街道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办事处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县住房城乡建委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县住房城乡建委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重庆聚钡混凝土有限公司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商品混凝土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shd w:val="clear" w:color="auto" w:fill="FFFFFF"/>
              </w:rPr>
              <w:t>915002330542897863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谢舰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忠县乌杨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工业园区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乌杨街道办事处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、县工业园区管委会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乡建委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县住房城乡建委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5607BD">
              <w:rPr>
                <w:rFonts w:ascii="Times New Roman" w:eastAsia="方正仿宋_GBK" w:hAnsi="方正仿宋_GBK" w:cs="Times New Roman"/>
                <w:color w:val="000000"/>
                <w:kern w:val="0"/>
                <w:szCs w:val="21"/>
              </w:rPr>
              <w:t>忠县恒达改性沥青有限公司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5607BD">
              <w:rPr>
                <w:rFonts w:ascii="Times New Roman" w:eastAsia="方正仿宋_GBK" w:hAnsi="方正仿宋_GBK" w:cs="Times New Roman"/>
                <w:color w:val="000000"/>
                <w:kern w:val="0"/>
                <w:szCs w:val="21"/>
              </w:rPr>
              <w:t>改性沥青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91500233574847067B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姜雪良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忠县乌杨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工业园区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乌杨街道办事处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、县工业园区管委会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县经济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信息委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县应急局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重庆聚威节能建材有限公司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建筑材料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915002330542760884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谢舰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忠县乌杨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工业园区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乌杨街道办事处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、县工业园区管委会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县经济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信息委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县应急局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方正仿宋_GBK" w:cs="Times New Roman"/>
                <w:color w:val="000000"/>
                <w:kern w:val="0"/>
                <w:szCs w:val="21"/>
              </w:rPr>
              <w:t>重庆海螺水泥有限责任公司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700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方正仿宋_GBK" w:cs="Times New Roman"/>
                <w:color w:val="000000"/>
                <w:kern w:val="0"/>
                <w:szCs w:val="21"/>
              </w:rPr>
              <w:t>水泥、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砂石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91500233676129787R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张来辉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忠县乌杨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工业园区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乌杨街道办事处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、县工业园区管委会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县经济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信息委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县应急局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重庆友邦科创建材有限公司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砂石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91500233663578129W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黄定春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忠县黄金镇黄金村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黄金镇人民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政府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县应急局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县应急局</w:t>
            </w:r>
          </w:p>
        </w:tc>
      </w:tr>
      <w:tr w:rsidR="005607BD" w:rsidRPr="005607BD" w:rsidTr="005607BD">
        <w:trPr>
          <w:trHeight w:hRule="exact" w:val="107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重庆皇华矿业有限公司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150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砂石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91500233574830951G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  <w:t>徐涛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131313"/>
                <w:kern w:val="0"/>
                <w:szCs w:val="21"/>
                <w:shd w:val="clear" w:color="auto" w:fill="FFFFFF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忠县石子乡金矿村二社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石子乡人民</w:t>
            </w:r>
            <w:r w:rsidR="005607B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政府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县应急局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6B0" w:rsidRPr="005607BD" w:rsidRDefault="000D388E" w:rsidP="005607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607BD">
              <w:rPr>
                <w:rFonts w:ascii="Times New Roman" w:eastAsia="方正仿宋_GBK" w:hAnsi="Times New Roman" w:cs="Times New Roman"/>
                <w:kern w:val="0"/>
                <w:szCs w:val="21"/>
              </w:rPr>
              <w:t>县应急局</w:t>
            </w:r>
          </w:p>
        </w:tc>
      </w:tr>
    </w:tbl>
    <w:p w:rsidR="000C36B0" w:rsidRPr="005607BD" w:rsidRDefault="000C36B0">
      <w:pPr>
        <w:widowControl/>
        <w:shd w:val="clear" w:color="auto" w:fill="FFFFFF"/>
        <w:wordWrap w:val="0"/>
        <w:spacing w:line="580" w:lineRule="atLeast"/>
        <w:rPr>
          <w:rFonts w:ascii="Times New Roman" w:eastAsia="方正小标宋_GBK" w:hAnsi="Times New Roman" w:cs="Times New Roman"/>
          <w:color w:val="000000"/>
          <w:kern w:val="0"/>
          <w:sz w:val="32"/>
          <w:szCs w:val="32"/>
        </w:rPr>
      </w:pPr>
    </w:p>
    <w:sectPr w:rsidR="000C36B0" w:rsidRPr="005607BD" w:rsidSect="005607BD">
      <w:pgSz w:w="16838" w:h="11906" w:orient="landscape" w:code="9"/>
      <w:pgMar w:top="1304" w:right="1361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8E" w:rsidRDefault="000D388E" w:rsidP="005607BD">
      <w:r>
        <w:separator/>
      </w:r>
    </w:p>
  </w:endnote>
  <w:endnote w:type="continuationSeparator" w:id="1">
    <w:p w:rsidR="000D388E" w:rsidRDefault="000D388E" w:rsidP="0056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177"/>
      <w:docPartObj>
        <w:docPartGallery w:val="Page Numbers (Bottom of Page)"/>
        <w:docPartUnique/>
      </w:docPartObj>
    </w:sdtPr>
    <w:sdtContent>
      <w:p w:rsidR="005607BD" w:rsidRDefault="005607BD" w:rsidP="005607BD">
        <w:pPr>
          <w:pStyle w:val="a3"/>
          <w:ind w:firstLineChars="100" w:firstLine="180"/>
        </w:pPr>
        <w:r w:rsidRPr="005607BD">
          <w:rPr>
            <w:rFonts w:ascii="Times New Roman" w:hAnsi="Times New Roman" w:cs="Times New Roman"/>
            <w:sz w:val="28"/>
            <w:szCs w:val="28"/>
          </w:rPr>
          <w:t>—</w:t>
        </w:r>
        <w:r w:rsidRPr="005607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07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07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607B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5607B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5607BD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5607BD" w:rsidRDefault="00560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07BD" w:rsidRPr="005607BD" w:rsidRDefault="005607BD" w:rsidP="005607BD">
        <w:pPr>
          <w:pStyle w:val="a3"/>
          <w:ind w:right="18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607BD">
          <w:rPr>
            <w:rFonts w:ascii="Times New Roman" w:hAnsi="Times New Roman" w:cs="Times New Roman"/>
            <w:sz w:val="28"/>
            <w:szCs w:val="28"/>
          </w:rPr>
          <w:t>—</w:t>
        </w:r>
        <w:r w:rsidRPr="005607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07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07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607B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5607B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5607BD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5607BD" w:rsidRDefault="005607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8E" w:rsidRDefault="000D388E" w:rsidP="005607BD">
      <w:r>
        <w:separator/>
      </w:r>
    </w:p>
  </w:footnote>
  <w:footnote w:type="continuationSeparator" w:id="1">
    <w:p w:rsidR="000D388E" w:rsidRDefault="000D388E" w:rsidP="00560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RkMDRhMzNjMTJmZGFiMjhkNzE2N2ZhZWM1MDg1ZGUifQ=="/>
  </w:docVars>
  <w:rsids>
    <w:rsidRoot w:val="00DF776F"/>
    <w:rsid w:val="000C36B0"/>
    <w:rsid w:val="000D388E"/>
    <w:rsid w:val="00120F0D"/>
    <w:rsid w:val="00172F71"/>
    <w:rsid w:val="001A7B21"/>
    <w:rsid w:val="002A0B3B"/>
    <w:rsid w:val="003040B6"/>
    <w:rsid w:val="00496621"/>
    <w:rsid w:val="004E5173"/>
    <w:rsid w:val="005607BD"/>
    <w:rsid w:val="006008DF"/>
    <w:rsid w:val="00653584"/>
    <w:rsid w:val="006A0C96"/>
    <w:rsid w:val="00724C27"/>
    <w:rsid w:val="007A1AF5"/>
    <w:rsid w:val="007D0EF9"/>
    <w:rsid w:val="008921C8"/>
    <w:rsid w:val="009C7DC8"/>
    <w:rsid w:val="009D3B29"/>
    <w:rsid w:val="00A0658F"/>
    <w:rsid w:val="00B852D7"/>
    <w:rsid w:val="00C94AAB"/>
    <w:rsid w:val="00DC4EAE"/>
    <w:rsid w:val="00DF776F"/>
    <w:rsid w:val="00ED61D2"/>
    <w:rsid w:val="00F65B42"/>
    <w:rsid w:val="025C0154"/>
    <w:rsid w:val="06EF0C23"/>
    <w:rsid w:val="17F94081"/>
    <w:rsid w:val="1EAF3562"/>
    <w:rsid w:val="20117CFA"/>
    <w:rsid w:val="21476CFE"/>
    <w:rsid w:val="344C0A96"/>
    <w:rsid w:val="42905C45"/>
    <w:rsid w:val="461B1D50"/>
    <w:rsid w:val="47C016B1"/>
    <w:rsid w:val="4F4C0047"/>
    <w:rsid w:val="513F7EB3"/>
    <w:rsid w:val="515D283C"/>
    <w:rsid w:val="5BD70074"/>
    <w:rsid w:val="5DE52321"/>
    <w:rsid w:val="5F9070CA"/>
    <w:rsid w:val="605D4A51"/>
    <w:rsid w:val="622E2E79"/>
    <w:rsid w:val="666730C9"/>
    <w:rsid w:val="72E67D41"/>
    <w:rsid w:val="788A43A4"/>
    <w:rsid w:val="7935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0C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0C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0C3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0C36B0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0C3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cp:lastPrinted>2024-01-02T08:18:00Z</cp:lastPrinted>
  <dcterms:created xsi:type="dcterms:W3CDTF">2024-02-18T07:26:00Z</dcterms:created>
  <dcterms:modified xsi:type="dcterms:W3CDTF">2024-02-18T07:26:00Z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4E3B688E4AA7403DAE25E4C4CA37B2EA_13</vt:lpwstr>
  </property>
</Properties>
</file>