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忠 县 人 民 政 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关于划定重庆至万州高速铁路忠县段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线路安全保护区的公告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忠府发〔202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为保障我县铁路沿线人民群众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生命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财产安全，确保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重庆至万州高速铁路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忠县段线路运行安全，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根据《铁路安全管理条例》（国务院令第639号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规定，现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重庆至万州高速铁路忠县段线路安全保护区划定有关事项公告如下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铁路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线路安全保护区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的范围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从铁路线路路堤坡脚、路堑坡顶或者铁路桥梁（含铁路、道路两用桥）外侧起向外的距离分别为：城市市区为10米；城市郊区居民居住区为12米；村镇居民居住区为15米；其他地区为20米。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具体范围如下：</w:t>
      </w:r>
    </w:p>
    <w:tbl>
      <w:tblPr>
        <w:tblStyle w:val="11"/>
        <w:tblW w:w="878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2"/>
        <w:gridCol w:w="2824"/>
        <w:gridCol w:w="1826"/>
        <w:gridCol w:w="215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tblHeader/>
          <w:jc w:val="center"/>
        </w:trPr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1"/>
                <w:szCs w:val="21"/>
              </w:rPr>
              <w:t>行政区域</w:t>
            </w: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1"/>
                <w:szCs w:val="21"/>
              </w:rPr>
              <w:t>铁路起止里程</w:t>
            </w:r>
          </w:p>
        </w:tc>
        <w:tc>
          <w:tcPr>
            <w:tcW w:w="1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1"/>
                <w:szCs w:val="21"/>
              </w:rPr>
              <w:t>安全区线路形式</w:t>
            </w: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1"/>
                <w:szCs w:val="21"/>
              </w:rPr>
              <w:t>安全区范围（米）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9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4"/>
                <w:szCs w:val="24"/>
              </w:rPr>
              <w:t>野鹤镇（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0.519km</w:t>
            </w:r>
            <w:r>
              <w:rPr>
                <w:rFonts w:ascii="Times New Roman" w:hAnsi="方正仿宋_GBK" w:eastAsia="方正仿宋_GBK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DK47+171-DK47+900</w:t>
            </w:r>
          </w:p>
        </w:tc>
        <w:tc>
          <w:tcPr>
            <w:tcW w:w="1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4"/>
                <w:szCs w:val="24"/>
              </w:rPr>
              <w:t>双线左右侧</w:t>
            </w: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9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DK47+900-DK48+129</w:t>
            </w:r>
          </w:p>
        </w:tc>
        <w:tc>
          <w:tcPr>
            <w:tcW w:w="1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19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DK51+636-DK52+131</w:t>
            </w:r>
          </w:p>
        </w:tc>
        <w:tc>
          <w:tcPr>
            <w:tcW w:w="1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9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4"/>
                <w:szCs w:val="24"/>
              </w:rPr>
              <w:t>涂井乡</w:t>
            </w:r>
            <w:r>
              <w:rPr>
                <w:rFonts w:ascii="Times New Roman" w:hAnsi="方正仿宋_GBK" w:eastAsia="方正仿宋_GBK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2.088km</w:t>
            </w:r>
            <w:r>
              <w:rPr>
                <w:rFonts w:ascii="Times New Roman" w:hAnsi="方正仿宋_GBK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DK55+455-DK56+218</w:t>
            </w:r>
          </w:p>
        </w:tc>
        <w:tc>
          <w:tcPr>
            <w:tcW w:w="1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4"/>
                <w:szCs w:val="24"/>
              </w:rPr>
              <w:t>双线左右侧</w:t>
            </w: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9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DK60+430-DK60+479</w:t>
            </w:r>
          </w:p>
        </w:tc>
        <w:tc>
          <w:tcPr>
            <w:tcW w:w="1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4"/>
                <w:szCs w:val="24"/>
              </w:rPr>
              <w:t>双线右侧</w:t>
            </w: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9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DK63+431-DK64+707</w:t>
            </w:r>
          </w:p>
        </w:tc>
        <w:tc>
          <w:tcPr>
            <w:tcW w:w="1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4"/>
                <w:szCs w:val="24"/>
              </w:rPr>
              <w:t>双线左右侧</w:t>
            </w: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9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  <w:szCs w:val="24"/>
              </w:rPr>
              <w:t>忠州街道（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8.979km</w:t>
            </w:r>
            <w:r>
              <w:rPr>
                <w:rFonts w:ascii="Times New Roman" w:hAnsi="方正仿宋_GBK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DK65+743-DK71+389</w:t>
            </w:r>
          </w:p>
        </w:tc>
        <w:tc>
          <w:tcPr>
            <w:tcW w:w="1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  <w:szCs w:val="24"/>
              </w:rPr>
              <w:t>双线左右侧</w:t>
            </w: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9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DK71+389-DK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4+722</w:t>
            </w:r>
          </w:p>
        </w:tc>
        <w:tc>
          <w:tcPr>
            <w:tcW w:w="1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9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  <w:szCs w:val="24"/>
              </w:rPr>
              <w:t>白公街道（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1.062km</w:t>
            </w:r>
            <w:r>
              <w:rPr>
                <w:rFonts w:ascii="Times New Roman" w:hAnsi="方正仿宋_GBK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DK76+742-DK76+991</w:t>
            </w:r>
          </w:p>
        </w:tc>
        <w:tc>
          <w:tcPr>
            <w:tcW w:w="1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24"/>
                <w:szCs w:val="24"/>
              </w:rPr>
              <w:t>双线左右侧</w:t>
            </w: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9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DK80+933-DK81+515</w:t>
            </w:r>
          </w:p>
        </w:tc>
        <w:tc>
          <w:tcPr>
            <w:tcW w:w="1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19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DK83+825-DK84+056</w:t>
            </w:r>
          </w:p>
        </w:tc>
        <w:tc>
          <w:tcPr>
            <w:tcW w:w="1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9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  <w:szCs w:val="24"/>
              </w:rPr>
              <w:t>新生街道（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0.92km</w:t>
            </w:r>
            <w:r>
              <w:rPr>
                <w:rFonts w:ascii="Times New Roman" w:hAnsi="方正仿宋_GBK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DK85+337-DK85+606</w:t>
            </w:r>
          </w:p>
        </w:tc>
        <w:tc>
          <w:tcPr>
            <w:tcW w:w="1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  <w:szCs w:val="24"/>
              </w:rPr>
              <w:t>双线左右侧</w:t>
            </w: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9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DK88+101-DK88+386</w:t>
            </w:r>
          </w:p>
        </w:tc>
        <w:tc>
          <w:tcPr>
            <w:tcW w:w="1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9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DK93+160-DK93+526</w:t>
            </w:r>
          </w:p>
        </w:tc>
        <w:tc>
          <w:tcPr>
            <w:tcW w:w="1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9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  <w:szCs w:val="24"/>
              </w:rPr>
              <w:t>任家镇（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9.768km</w:t>
            </w:r>
            <w:r>
              <w:rPr>
                <w:rFonts w:ascii="Times New Roman" w:hAnsi="方正仿宋_GBK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DK93+792-DK100+000</w:t>
            </w:r>
          </w:p>
        </w:tc>
        <w:tc>
          <w:tcPr>
            <w:tcW w:w="1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  <w:szCs w:val="24"/>
              </w:rPr>
              <w:t>双线左右侧</w:t>
            </w: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  <w:jc w:val="center"/>
        </w:trPr>
        <w:tc>
          <w:tcPr>
            <w:tcW w:w="19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DK100+000-DK103+560</w:t>
            </w:r>
          </w:p>
        </w:tc>
        <w:tc>
          <w:tcPr>
            <w:tcW w:w="1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请辖区铁路沿线单位和个人严格遵守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《铁路安全管理条例》（国务院令第639号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《重庆市铁路安全管理条例》相关规定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，依法从事生产经营等活动，共同维护铁路运行安全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本公告自公布之日起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30日后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施行。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>忠县人民政府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2025年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（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440" w:firstLineChars="1700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46355</wp:posOffset>
              </wp:positionV>
              <wp:extent cx="5614670" cy="2159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4670" cy="2159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15pt;margin-top:3.65pt;height:1.7pt;width:442.1pt;z-index:251660288;mso-width-relative:page;mso-height-relative:page;" filled="f" stroked="t" coordsize="21600,21600" o:gfxdata="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2QZuXT&#10;AAAABQEAAA8AAAAAAAAAAQAgAAAAIgAAAGRycy9kb3ducmV2LnhtbFBLAQIUABQAAAAIAIdO4kD7&#10;sRrA7AEAALgDAAAOAAAAAAAAAAEAIAAAACIBAABkcnMvZTJvRG9jLnhtbFBLBQYAAAAABgAGAFkB&#10;AACA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忠县人民政府发布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2540</wp:posOffset>
              </wp:positionH>
              <wp:positionV relativeFrom="paragraph">
                <wp:posOffset>372110</wp:posOffset>
              </wp:positionV>
              <wp:extent cx="5623560" cy="30480"/>
              <wp:effectExtent l="0" t="10795" r="15240" b="1587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3560" cy="3048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2pt;margin-top:29.3pt;height:2.4pt;width:442.8pt;z-index:251659264;mso-width-relative:page;mso-height-relative:page;" filled="f" stroked="t" coordsize="21600,21600" o:gfxdata="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ZYz5tcAAAAIAQAADwAAAAAAAAABACAAAAAiAAAAZHJzL2Rvd25yZXYueG1sUEsB&#10;AhQAFAAAAAgAh07iQJC7HDv2AQAAwQMAAA4AAAAAAAAAAQAgAAAAJgEAAGRycy9lMm9Eb2MueG1s&#10;UEsFBgAAAAAGAAYAWQEAAI4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忠县人民政府行政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NDE3ZTAyMDM0NmQyZDQ4YmRjY2QyYTJiNmM3OTcifQ=="/>
  </w:docVars>
  <w:rsids>
    <w:rsidRoot w:val="00172A27"/>
    <w:rsid w:val="001F7F7E"/>
    <w:rsid w:val="011768D6"/>
    <w:rsid w:val="019E71BD"/>
    <w:rsid w:val="01E93D58"/>
    <w:rsid w:val="04B679C3"/>
    <w:rsid w:val="05F07036"/>
    <w:rsid w:val="05FF1D4A"/>
    <w:rsid w:val="06927957"/>
    <w:rsid w:val="06E00104"/>
    <w:rsid w:val="080F63D8"/>
    <w:rsid w:val="081E4A22"/>
    <w:rsid w:val="09341458"/>
    <w:rsid w:val="098254C2"/>
    <w:rsid w:val="0A766EDE"/>
    <w:rsid w:val="0AD64BE8"/>
    <w:rsid w:val="0B0912D7"/>
    <w:rsid w:val="0E025194"/>
    <w:rsid w:val="0EB5273A"/>
    <w:rsid w:val="0EEF0855"/>
    <w:rsid w:val="102E51FA"/>
    <w:rsid w:val="10E37E55"/>
    <w:rsid w:val="11572A5D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2F4E7ADC"/>
    <w:rsid w:val="2FA95B86"/>
    <w:rsid w:val="30D72E30"/>
    <w:rsid w:val="31A15F24"/>
    <w:rsid w:val="36FB1DF0"/>
    <w:rsid w:val="395347B5"/>
    <w:rsid w:val="39977013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5EB3FF6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C101FC"/>
    <w:rsid w:val="53D8014D"/>
    <w:rsid w:val="550C209A"/>
    <w:rsid w:val="55E064E0"/>
    <w:rsid w:val="572C6D10"/>
    <w:rsid w:val="5B2C1CD2"/>
    <w:rsid w:val="5CD63974"/>
    <w:rsid w:val="5D4D2AC5"/>
    <w:rsid w:val="5DC34279"/>
    <w:rsid w:val="5FCD688E"/>
    <w:rsid w:val="5FF9BDAA"/>
    <w:rsid w:val="608816D1"/>
    <w:rsid w:val="60EF4E7F"/>
    <w:rsid w:val="648B0A32"/>
    <w:rsid w:val="658F6764"/>
    <w:rsid w:val="665233C1"/>
    <w:rsid w:val="6881502C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BE53CA"/>
    <w:rsid w:val="79C65162"/>
    <w:rsid w:val="79EE7E31"/>
    <w:rsid w:val="7C9011D9"/>
    <w:rsid w:val="7DC651C5"/>
    <w:rsid w:val="7E5E31B7"/>
    <w:rsid w:val="7F4B4263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Times New Roman"/>
      <w:szCs w:val="2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ind w:left="100" w:leftChars="100" w:right="100" w:rightChars="100"/>
    </w:pPr>
    <w:rPr>
      <w:rFonts w:eastAsia="等线" w:cs="宋体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  <w:lang w:bidi="ar-SA"/>
    </w:rPr>
  </w:style>
  <w:style w:type="character" w:styleId="13">
    <w:name w:val="Strong"/>
    <w:basedOn w:val="12"/>
    <w:qFormat/>
    <w:uiPriority w:val="0"/>
    <w:rPr>
      <w:b/>
      <w:bCs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5553</Words>
  <Characters>5586</Characters>
  <Lines>1</Lines>
  <Paragraphs>1</Paragraphs>
  <TotalTime>6</TotalTime>
  <ScaleCrop>false</ScaleCrop>
  <LinksUpToDate>false</LinksUpToDate>
  <CharactersWithSpaces>5588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高丹</cp:lastModifiedBy>
  <cp:lastPrinted>2022-06-06T16:09:00Z</cp:lastPrinted>
  <dcterms:modified xsi:type="dcterms:W3CDTF">2025-09-16T02:40:28Z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48C61CB29D3F4D9384F5922CF0F7FFB4</vt:lpwstr>
  </property>
</Properties>
</file>